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629" w:rsidP="00A77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RIIMPO314E Operate small open cut mine equipment</w:t>
      </w:r>
      <w:r>
        <w:fldChar w:fldCharType="end"/>
      </w:r>
    </w:p>
    <w:p w:rsidR="00A77629" w:rsidP="00A77629">
      <w:pPr>
        <w:pStyle w:val="Version"/>
        <w:sectPr w:rsidSect="00F97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A66" w:rsidP="00F97A66">
      <w:pPr>
        <w:pStyle w:val="SuperHeading"/>
      </w:pPr>
      <w:r w:rsidRPr="00F97A66">
        <w:t>RIIMPO314E Operate small open cut mine equipment</w:t>
      </w:r>
    </w:p>
    <w:p w:rsidR="00000000" w:rsidRPr="00F97A66" w:rsidP="00F97A66">
      <w:pPr>
        <w:pStyle w:val="Heading1"/>
      </w:pPr>
      <w:bookmarkStart w:id="1" w:name="O_1012836"/>
      <w:bookmarkEnd w:id="1"/>
      <w:r w:rsidRPr="00F97A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97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rPr>
                <w:rStyle w:val="SpecialBold"/>
              </w:rPr>
              <w:t>Comments</w:t>
            </w:r>
          </w:p>
        </w:tc>
      </w:tr>
      <w:tr w:rsidTr="00F97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t>This version first released with RII Resources and Infrastructure Industry Training Package Version 3.0.</w:t>
            </w:r>
          </w:p>
        </w:tc>
      </w:tr>
    </w:tbl>
    <w:p w:rsidR="00000000" w:rsidRPr="00F97A66" w:rsidP="00F97A66">
      <w:pPr>
        <w:pStyle w:val="BodyText"/>
      </w:pPr>
    </w:p>
    <w:p w:rsidR="00000000" w:rsidRPr="00F97A66" w:rsidP="00F97A66">
      <w:pPr>
        <w:pStyle w:val="AllowPageBreak"/>
      </w:pPr>
    </w:p>
    <w:p w:rsidR="00000000" w:rsidRPr="00F97A66" w:rsidP="00F97A66">
      <w:pPr>
        <w:pStyle w:val="Heading1"/>
      </w:pPr>
      <w:bookmarkStart w:id="2" w:name="O_1012841"/>
      <w:bookmarkEnd w:id="2"/>
      <w:r w:rsidRPr="00F97A66">
        <w:t>Application</w:t>
      </w:r>
    </w:p>
    <w:p w:rsidR="00000000" w:rsidRPr="00F97A66" w:rsidP="00A77629">
      <w:pPr>
        <w:pStyle w:val="BodyText"/>
      </w:pPr>
      <w:r w:rsidRPr="00F97A66">
        <w:t>This unit describes the skills and knowledge required to ope</w:t>
      </w:r>
      <w:r w:rsidRPr="00F97A66">
        <w:t>rate small open cut mine equipment and ancillary equipment.</w:t>
      </w:r>
    </w:p>
    <w:p w:rsidR="00000000" w:rsidRPr="00F97A66" w:rsidP="00A77629">
      <w:pPr>
        <w:pStyle w:val="BodyText"/>
      </w:pPr>
      <w:r w:rsidRPr="00F97A66">
        <w:t>This unit applies to those working in site -based roles in small open cut mines.</w:t>
      </w:r>
    </w:p>
    <w:p w:rsidR="00000000" w:rsidRPr="00F97A66" w:rsidP="00A77629">
      <w:pPr>
        <w:pStyle w:val="BodyText"/>
      </w:pPr>
      <w:r w:rsidRPr="00F97A66">
        <w:t xml:space="preserve">Licensing, legislative, regulatory and certification requirements that apply to this unit can vary between states, </w:t>
      </w:r>
      <w:r w:rsidRPr="00F97A66">
        <w:t>territories, and industry sectors, and must be sourced from state jurisdictions prior to applying this unit.</w:t>
      </w:r>
    </w:p>
    <w:p w:rsidR="00000000" w:rsidRPr="00F97A66" w:rsidP="00F97A66">
      <w:pPr>
        <w:pStyle w:val="Heading1"/>
      </w:pPr>
      <w:bookmarkStart w:id="3" w:name="O_1012840"/>
      <w:bookmarkEnd w:id="3"/>
      <w:r w:rsidRPr="00F97A66">
        <w:t>Unit Sector</w:t>
      </w:r>
    </w:p>
    <w:p w:rsidR="00000000" w:rsidRPr="00F97A66" w:rsidP="00A77629">
      <w:pPr>
        <w:pStyle w:val="BodyText"/>
      </w:pPr>
      <w:r w:rsidRPr="00F97A66">
        <w:t>Metalliferous mining</w:t>
      </w:r>
    </w:p>
    <w:p w:rsidR="00000000" w:rsidRPr="00F97A66" w:rsidP="00F97A66">
      <w:pPr>
        <w:pStyle w:val="Heading1"/>
      </w:pPr>
      <w:bookmarkStart w:id="4" w:name="O_1012839"/>
      <w:bookmarkEnd w:id="4"/>
      <w:r w:rsidRPr="00F97A6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97A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rPr>
                <w:rStyle w:val="SpecialBold"/>
              </w:rPr>
              <w:t>PERFORMANCE CRITERIA</w:t>
            </w:r>
          </w:p>
        </w:tc>
      </w:tr>
      <w:tr w:rsidTr="00F97A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A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1. Plan and prepare for small open cut mine equipment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t xml:space="preserve">1.1 Access, interpret and apply small open cut mine </w:t>
            </w:r>
            <w:r w:rsidRPr="00F97A66">
              <w:t xml:space="preserve">equipment documentation  </w:t>
            </w:r>
          </w:p>
          <w:p w:rsidR="00000000" w:rsidRPr="00F97A66" w:rsidP="00F97A66">
            <w:pPr>
              <w:pStyle w:val="BodyText"/>
            </w:pPr>
            <w:r w:rsidRPr="00F97A66">
              <w:t>1.2 Obtain, interpret, clarify and confirm work requirements</w:t>
            </w:r>
          </w:p>
          <w:p w:rsidR="00000000" w:rsidRPr="00F97A66" w:rsidP="00F97A66">
            <w:pPr>
              <w:pStyle w:val="BodyText"/>
            </w:pPr>
            <w:r w:rsidRPr="00F97A66">
              <w:t xml:space="preserve">1.3 Identify hazards and environmental issues, assess the risks and implement control measures in line with workplace policies  </w:t>
            </w:r>
          </w:p>
          <w:p w:rsidR="00000000" w:rsidRPr="00F97A66" w:rsidP="00F97A66">
            <w:pPr>
              <w:pStyle w:val="BodyText"/>
            </w:pPr>
            <w:r w:rsidRPr="00F97A66">
              <w:t xml:space="preserve">1.4 Select and wear personal protective </w:t>
            </w:r>
            <w:r w:rsidRPr="00F97A66">
              <w:t>equipment required for work activities</w:t>
            </w:r>
          </w:p>
          <w:p w:rsidR="00000000" w:rsidRPr="00F97A66" w:rsidP="00F97A66">
            <w:pPr>
              <w:pStyle w:val="BodyText"/>
            </w:pPr>
            <w:r w:rsidRPr="00F97A66">
              <w:t>1.5 Access, interpret and apply geological and survey data required to complete the work activity</w:t>
            </w:r>
          </w:p>
          <w:p w:rsidR="00000000" w:rsidRPr="00F97A66" w:rsidP="00F97A66">
            <w:pPr>
              <w:pStyle w:val="BodyText"/>
            </w:pPr>
            <w:r w:rsidRPr="00F97A66">
              <w:t xml:space="preserve">1.6 Inspect and prepare work area in coordination with others in line </w:t>
            </w:r>
            <w:r w:rsidRPr="00F97A66">
              <w:t xml:space="preserve">with workplace requirements   </w:t>
            </w:r>
          </w:p>
          <w:p w:rsidR="00000000" w:rsidRPr="00F97A66" w:rsidP="00F97A66">
            <w:pPr>
              <w:pStyle w:val="BodyText"/>
            </w:pPr>
            <w:r w:rsidRPr="00F97A66">
              <w:t>1.7 Select require</w:t>
            </w:r>
            <w:r w:rsidRPr="00F97A66">
              <w:t>d small open cut mine equipment and/or attachments for work activities</w:t>
            </w:r>
          </w:p>
          <w:p w:rsidR="00000000" w:rsidRPr="00F97A66" w:rsidP="00F97A66">
            <w:pPr>
              <w:pStyle w:val="BodyText"/>
            </w:pPr>
            <w:r w:rsidRPr="00F97A66">
              <w:t>1.8 Obtain and interpret emergency procedures for small open cut mine equipment, and be prepared for fires, accidents and emergencies</w:t>
            </w:r>
          </w:p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1.9 Coordinate and communicate planned activities w</w:t>
            </w:r>
            <w:r w:rsidRPr="00F97A66">
              <w:t>ith others at the site prior to commencement of work activity</w:t>
            </w:r>
          </w:p>
        </w:tc>
      </w:tr>
      <w:tr w:rsidTr="00F97A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2. Operate small open cut mine equipment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t>2.1 Carry out prestart and start-up checks in line with workplace procedures</w:t>
            </w:r>
          </w:p>
          <w:p w:rsidR="00000000" w:rsidRPr="00F97A66" w:rsidP="00F97A66">
            <w:pPr>
              <w:pStyle w:val="BodyText"/>
            </w:pPr>
            <w:r w:rsidRPr="00F97A66">
              <w:t>2.2 Identif</w:t>
            </w:r>
            <w:r w:rsidRPr="00F97A66">
              <w:t>y faults or defects and rectify or report within scope of own responsibility and according to workplace procedures</w:t>
            </w:r>
          </w:p>
          <w:p w:rsidR="00000000" w:rsidRPr="00F97A66" w:rsidP="00F97A66">
            <w:pPr>
              <w:pStyle w:val="BodyText"/>
            </w:pPr>
            <w:r w:rsidRPr="00F97A66">
              <w:t>2.3 Drive and operate equipment using techniques suited to equipment capabilities, site and work conditions, and according to workplace proce</w:t>
            </w:r>
            <w:r w:rsidRPr="00F97A66">
              <w:t>dures</w:t>
            </w:r>
          </w:p>
          <w:p w:rsidR="00000000" w:rsidRPr="00F97A66" w:rsidP="00F97A66">
            <w:pPr>
              <w:pStyle w:val="BodyText"/>
            </w:pPr>
            <w:r w:rsidRPr="00F97A66">
              <w:t xml:space="preserve">2.4 Change and operate ancillary attachments to the support equipment in line with manufacturers’ specifications  </w:t>
            </w:r>
          </w:p>
          <w:p w:rsidR="00000000" w:rsidRPr="00F97A66" w:rsidP="00F97A66">
            <w:pPr>
              <w:pStyle w:val="BodyText"/>
            </w:pPr>
            <w:r w:rsidRPr="00F97A66">
              <w:t>2.5 Operate support equipment with and without ancillary attachments, within the equipment limitations</w:t>
            </w:r>
          </w:p>
          <w:p w:rsidR="00000000" w:rsidRPr="00F97A66" w:rsidP="00F97A66">
            <w:pPr>
              <w:pStyle w:val="BodyText"/>
            </w:pPr>
            <w:r w:rsidRPr="00F97A66">
              <w:t>2.6 Monitor hazards and risks during operations, and ensure safety of self, other personnel, plant and equipment</w:t>
            </w:r>
          </w:p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2.7 Park up, shut down, secure and carry out post operational inspection of equipment in line with workplace procedures</w:t>
            </w:r>
          </w:p>
        </w:tc>
      </w:tr>
      <w:tr w:rsidTr="00F97A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3. Conduct housekeepin</w:t>
            </w:r>
            <w:r w:rsidRPr="00F97A66">
              <w:t>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t>3.1 Clear work area and dispose or recycle materials according to workplace procedures</w:t>
            </w:r>
          </w:p>
          <w:p w:rsidR="00000000" w:rsidRPr="00F97A66" w:rsidP="00F97A66">
            <w:pPr>
              <w:pStyle w:val="BodyText"/>
            </w:pPr>
            <w:r w:rsidRPr="00F97A66">
              <w:t>3.2 Clean and maintain condition of equipment, ensure suitability for use, and address/report issues</w:t>
            </w:r>
          </w:p>
          <w:p w:rsidR="00000000" w:rsidRPr="00F97A66" w:rsidP="00F97A66">
            <w:pPr>
              <w:pStyle w:val="BodyText"/>
            </w:pPr>
            <w:r w:rsidRPr="00F97A66">
              <w:t xml:space="preserve">3.3 Complete and file or distribute documentation in a </w:t>
            </w:r>
            <w:r w:rsidRPr="00F97A66">
              <w:t>manner that complies with workplace practices</w:t>
            </w:r>
          </w:p>
        </w:tc>
      </w:tr>
    </w:tbl>
    <w:p w:rsidR="00000000" w:rsidRPr="00F97A66" w:rsidP="00F97A66">
      <w:pPr>
        <w:pStyle w:val="BodyText"/>
      </w:pPr>
    </w:p>
    <w:p w:rsidR="00000000" w:rsidRPr="00F97A66" w:rsidP="00F97A66">
      <w:pPr>
        <w:pStyle w:val="AllowPageBreak"/>
      </w:pPr>
    </w:p>
    <w:p w:rsidR="00000000" w:rsidRPr="00F97A66" w:rsidP="00F97A66">
      <w:pPr>
        <w:pStyle w:val="Heading1"/>
      </w:pPr>
      <w:bookmarkStart w:id="5" w:name="O_1012838"/>
      <w:bookmarkEnd w:id="5"/>
      <w:r w:rsidRPr="00F97A66">
        <w:t>Foundation Skills</w:t>
      </w:r>
    </w:p>
    <w:p w:rsidR="00000000" w:rsidRPr="00A77629" w:rsidP="00A77629">
      <w:pPr>
        <w:pStyle w:val="BodyText"/>
        <w:rPr>
          <w:i/>
        </w:rPr>
      </w:pPr>
      <w:r w:rsidRPr="00A77629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97A6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rPr>
                <w:rStyle w:val="SpecialBold"/>
              </w:rPr>
              <w:t>Description</w:t>
            </w:r>
          </w:p>
        </w:tc>
      </w:tr>
      <w:tr w:rsidTr="00F97A6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ListBullet"/>
              <w:rPr>
                <w:lang w:val="en-NZ"/>
              </w:rPr>
            </w:pPr>
            <w:r w:rsidRPr="00F97A66">
              <w:t>Identifies and interprets information from workplace procedures, documentation, legislation and regulations</w:t>
            </w:r>
          </w:p>
        </w:tc>
      </w:tr>
      <w:tr w:rsidTr="00F97A6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ListBullet"/>
            </w:pPr>
            <w:r w:rsidRPr="00F97A66">
              <w:t>Uses equipment operating capacity schedule to confirm safe weight load limits</w:t>
            </w:r>
          </w:p>
        </w:tc>
      </w:tr>
    </w:tbl>
    <w:p w:rsidR="00000000" w:rsidRPr="00F97A66" w:rsidP="00F97A66">
      <w:pPr>
        <w:pStyle w:val="BodyText"/>
      </w:pPr>
    </w:p>
    <w:p w:rsidR="00000000" w:rsidRPr="00F97A66" w:rsidP="00F97A66">
      <w:pPr>
        <w:pStyle w:val="AllowPageBreak"/>
      </w:pPr>
    </w:p>
    <w:p w:rsidR="00000000" w:rsidRPr="00F97A66" w:rsidP="00F97A66">
      <w:pPr>
        <w:pStyle w:val="Heading1"/>
      </w:pPr>
      <w:bookmarkStart w:id="6" w:name="O_1012837"/>
      <w:bookmarkEnd w:id="6"/>
      <w:r w:rsidRPr="00F97A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97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Heading4"/>
              <w:rPr>
                <w:lang w:val="en-NZ"/>
              </w:rPr>
            </w:pPr>
            <w:r w:rsidRPr="00F97A66">
              <w:t>Code and titl</w:t>
            </w:r>
            <w:r w:rsidRPr="00F97A66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Heading4"/>
              <w:rPr>
                <w:lang w:val="en-NZ"/>
              </w:rPr>
            </w:pPr>
            <w:r w:rsidRPr="00F97A66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Heading4"/>
              <w:rPr>
                <w:lang w:val="en-NZ"/>
              </w:rPr>
            </w:pPr>
            <w:r w:rsidRPr="00F97A66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Heading4"/>
              <w:rPr>
                <w:lang w:val="en-NZ"/>
              </w:rPr>
            </w:pPr>
            <w:r w:rsidRPr="00F97A66">
              <w:t>Equivalence status</w:t>
            </w:r>
          </w:p>
        </w:tc>
      </w:tr>
      <w:tr w:rsidTr="00F97A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RIIMPO314E Operate small open cut mine equipment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RIIMPO314D Operate small open cut mine equipment (Release 5)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66">
            <w:pPr>
              <w:pStyle w:val="BodyText"/>
              <w:rPr>
                <w:lang w:val="en-NZ"/>
              </w:rPr>
            </w:pPr>
            <w:r w:rsidRPr="00F97A66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66" w:rsidP="00F97A66">
            <w:pPr>
              <w:pStyle w:val="BodyText"/>
            </w:pPr>
            <w:r w:rsidRPr="00F97A66">
              <w:t>Equivalent unit</w:t>
            </w:r>
          </w:p>
        </w:tc>
      </w:tr>
    </w:tbl>
    <w:p w:rsidR="00000000" w:rsidRPr="00F97A66" w:rsidP="00F97A66">
      <w:pPr>
        <w:pStyle w:val="BodyText"/>
      </w:pPr>
    </w:p>
    <w:p w:rsidR="00000000" w:rsidRPr="00F97A66" w:rsidP="00F97A66">
      <w:pPr>
        <w:pStyle w:val="AllowPageBreak"/>
      </w:pPr>
    </w:p>
    <w:p w:rsidR="00000000" w:rsidRPr="00F97A66" w:rsidP="00F97A66">
      <w:pPr>
        <w:pStyle w:val="Heading1"/>
      </w:pPr>
      <w:bookmarkStart w:id="7" w:name="O_1012830"/>
      <w:bookmarkEnd w:id="7"/>
      <w:r w:rsidRPr="00F97A66">
        <w:t>Links</w:t>
      </w:r>
    </w:p>
    <w:p w:rsidR="00000000" w:rsidRPr="00F97A66" w:rsidP="00A77629">
      <w:pPr>
        <w:pStyle w:val="BodyText"/>
      </w:pPr>
      <w:r w:rsidRPr="00F97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126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7A66" w:rsidP="00F97A66"/>
    <w:sectPr w:rsidSect="00F97A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66" w:rsidRPr="00A77629" w:rsidP="00A77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29" w:rsidP="00F97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629" w:rsidP="00F97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7629" w:rsidP="00F97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A66" w:rsidRPr="00A77629" w:rsidP="00A77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29" w:rsidRPr="002D2AF8" w:rsidP="00F97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RIIMPO314E Operate small open cut mine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77629" w:rsidP="00F97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942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0CB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A66"/>
  </w:style>
  <w:style w:type="character" w:customStyle="1" w:styleId="Heading1Char">
    <w:name w:val="Heading 1 Char"/>
    <w:basedOn w:val="DefaultParagraphFont"/>
    <w:link w:val="Heading1"/>
    <w:rsid w:val="00F97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A6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7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A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A66"/>
    <w:rPr>
      <w:b/>
      <w:spacing w:val="0"/>
    </w:rPr>
  </w:style>
  <w:style w:type="character" w:styleId="Emphasis">
    <w:name w:val="Emphasis"/>
    <w:basedOn w:val="DefaultParagraphFont"/>
    <w:qFormat/>
    <w:rsid w:val="00F97A66"/>
    <w:rPr>
      <w:i/>
    </w:rPr>
  </w:style>
  <w:style w:type="paragraph" w:customStyle="1" w:styleId="SuperHeading">
    <w:name w:val="SuperHeading"/>
    <w:basedOn w:val="Normal"/>
    <w:rsid w:val="00F97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A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A66"/>
  </w:style>
  <w:style w:type="paragraph" w:styleId="TableofFigures">
    <w:name w:val="table of figures"/>
    <w:basedOn w:val="Normal"/>
    <w:next w:val="Normal"/>
    <w:semiHidden/>
    <w:rsid w:val="00F97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A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A66"/>
    <w:rPr>
      <w:rFonts w:ascii="Wingdings" w:hAnsi="Wingdings"/>
    </w:rPr>
  </w:style>
  <w:style w:type="paragraph" w:customStyle="1" w:styleId="TableHeading">
    <w:name w:val="Table Heading"/>
    <w:basedOn w:val="HeadingBase"/>
    <w:rsid w:val="00F97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A66"/>
    <w:rPr>
      <w:color w:val="0033CC"/>
      <w:u w:val="none"/>
    </w:rPr>
  </w:style>
  <w:style w:type="paragraph" w:customStyle="1" w:styleId="BodyTextRight">
    <w:name w:val="Body Text Right"/>
    <w:basedOn w:val="BodyText"/>
    <w:rsid w:val="00F97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A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A66"/>
    <w:rPr>
      <w:sz w:val="32"/>
    </w:rPr>
  </w:style>
  <w:style w:type="paragraph" w:customStyle="1" w:styleId="HeadingProcedure">
    <w:name w:val="Heading Procedure"/>
    <w:basedOn w:val="HeadingBase"/>
    <w:next w:val="Normal"/>
    <w:rsid w:val="00F97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A66"/>
    <w:pPr>
      <w:spacing w:before="60" w:after="60"/>
    </w:pPr>
  </w:style>
  <w:style w:type="paragraph" w:styleId="ListContinue">
    <w:name w:val="List Continue"/>
    <w:basedOn w:val="List"/>
    <w:rsid w:val="00F97A66"/>
    <w:pPr>
      <w:ind w:firstLine="0"/>
    </w:pPr>
  </w:style>
  <w:style w:type="paragraph" w:customStyle="1" w:styleId="ListNote">
    <w:name w:val="List Note"/>
    <w:basedOn w:val="List"/>
    <w:rsid w:val="00F97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A66"/>
    <w:rPr>
      <w:rFonts w:ascii="Courier New" w:hAnsi="Courier New"/>
    </w:rPr>
  </w:style>
  <w:style w:type="paragraph" w:customStyle="1" w:styleId="NoteBullet">
    <w:name w:val="Note Bullet"/>
    <w:basedOn w:val="Note"/>
    <w:rsid w:val="00F97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A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A66"/>
    <w:rPr>
      <w:b/>
      <w:smallCaps/>
    </w:rPr>
  </w:style>
  <w:style w:type="paragraph" w:customStyle="1" w:styleId="TableListNumber">
    <w:name w:val="Table List Number"/>
    <w:basedOn w:val="ListNumber"/>
    <w:rsid w:val="00F97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A66"/>
    <w:pPr>
      <w:numPr>
        <w:numId w:val="8"/>
      </w:numPr>
    </w:pPr>
  </w:style>
  <w:style w:type="paragraph" w:customStyle="1" w:styleId="ListAlpha2">
    <w:name w:val="List Alpha 2"/>
    <w:basedOn w:val="List2"/>
    <w:rsid w:val="00F97A66"/>
    <w:pPr>
      <w:numPr>
        <w:numId w:val="7"/>
      </w:numPr>
    </w:pPr>
  </w:style>
  <w:style w:type="paragraph" w:styleId="List2">
    <w:name w:val="List 2"/>
    <w:basedOn w:val="BodyText"/>
    <w:rsid w:val="00F97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A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A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A66"/>
    <w:pPr>
      <w:numPr>
        <w:numId w:val="3"/>
      </w:numPr>
    </w:pPr>
  </w:style>
  <w:style w:type="paragraph" w:styleId="ListContinue2">
    <w:name w:val="List Continue 2"/>
    <w:basedOn w:val="List2"/>
    <w:rsid w:val="00F97A66"/>
    <w:pPr>
      <w:ind w:firstLine="0"/>
    </w:pPr>
  </w:style>
  <w:style w:type="paragraph" w:styleId="ListContinue3">
    <w:name w:val="List Continue 3"/>
    <w:basedOn w:val="List3"/>
    <w:rsid w:val="00F97A66"/>
    <w:pPr>
      <w:ind w:left="1021" w:firstLine="0"/>
    </w:pPr>
  </w:style>
  <w:style w:type="paragraph" w:styleId="ListContinue4">
    <w:name w:val="List Continue 4"/>
    <w:basedOn w:val="List4"/>
    <w:rsid w:val="00F97A66"/>
    <w:pPr>
      <w:ind w:firstLine="0"/>
    </w:pPr>
  </w:style>
  <w:style w:type="paragraph" w:styleId="ListContinue5">
    <w:name w:val="List Continue 5"/>
    <w:basedOn w:val="List5"/>
    <w:rsid w:val="00F97A66"/>
    <w:pPr>
      <w:ind w:firstLine="0"/>
    </w:pPr>
  </w:style>
  <w:style w:type="paragraph" w:styleId="ListNumber3">
    <w:name w:val="List Number 3"/>
    <w:basedOn w:val="List3"/>
    <w:rsid w:val="00F97A66"/>
    <w:pPr>
      <w:numPr>
        <w:numId w:val="4"/>
      </w:numPr>
    </w:pPr>
  </w:style>
  <w:style w:type="paragraph" w:styleId="ListNumber4">
    <w:name w:val="List Number 4"/>
    <w:basedOn w:val="List4"/>
    <w:rsid w:val="00F97A66"/>
    <w:pPr>
      <w:numPr>
        <w:numId w:val="5"/>
      </w:numPr>
    </w:pPr>
  </w:style>
  <w:style w:type="paragraph" w:styleId="ListNumber5">
    <w:name w:val="List Number 5"/>
    <w:basedOn w:val="List5"/>
    <w:rsid w:val="00F97A66"/>
    <w:pPr>
      <w:numPr>
        <w:numId w:val="6"/>
      </w:numPr>
    </w:pPr>
  </w:style>
  <w:style w:type="paragraph" w:styleId="BlockText">
    <w:name w:val="Block Text"/>
    <w:basedOn w:val="Normal"/>
    <w:rsid w:val="00F97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A66"/>
    <w:rPr>
      <w:sz w:val="16"/>
      <w:vertAlign w:val="superscript"/>
    </w:rPr>
  </w:style>
  <w:style w:type="character" w:customStyle="1" w:styleId="Symbols">
    <w:name w:val="Symbols"/>
    <w:basedOn w:val="DefaultParagraphFont"/>
    <w:rsid w:val="00F97A66"/>
    <w:rPr>
      <w:rFonts w:ascii="Symbol" w:hAnsi="Symbol"/>
    </w:rPr>
  </w:style>
  <w:style w:type="character" w:customStyle="1" w:styleId="MenuOptions">
    <w:name w:val="Menu Options"/>
    <w:basedOn w:val="DefaultParagraphFont"/>
    <w:rsid w:val="00F97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A66"/>
    <w:rPr>
      <w:b/>
    </w:rPr>
  </w:style>
  <w:style w:type="character" w:customStyle="1" w:styleId="Underlined">
    <w:name w:val="Underlined"/>
    <w:basedOn w:val="DefaultParagraphFont"/>
    <w:rsid w:val="00F97A66"/>
    <w:rPr>
      <w:u w:val="single"/>
    </w:rPr>
  </w:style>
  <w:style w:type="paragraph" w:customStyle="1" w:styleId="TableBodyTextRight">
    <w:name w:val="Table Body Text Right"/>
    <w:basedOn w:val="TableBodyText"/>
    <w:rsid w:val="00F97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A66"/>
    <w:rPr>
      <w:sz w:val="18"/>
    </w:rPr>
  </w:style>
  <w:style w:type="paragraph" w:customStyle="1" w:styleId="BodySmallRight">
    <w:name w:val="Body Small Right"/>
    <w:basedOn w:val="BodyTextRight"/>
    <w:rsid w:val="00F97A66"/>
    <w:rPr>
      <w:sz w:val="18"/>
      <w:szCs w:val="18"/>
    </w:rPr>
  </w:style>
  <w:style w:type="paragraph" w:customStyle="1" w:styleId="MarginEdition">
    <w:name w:val="Margin Edition"/>
    <w:basedOn w:val="MarginNote"/>
    <w:rsid w:val="00F97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A66"/>
    <w:rPr>
      <w:sz w:val="2"/>
      <w:szCs w:val="2"/>
    </w:rPr>
  </w:style>
  <w:style w:type="character" w:customStyle="1" w:styleId="Small">
    <w:name w:val="Small"/>
    <w:basedOn w:val="DefaultParagraphFont"/>
    <w:rsid w:val="00F97A66"/>
    <w:rPr>
      <w:sz w:val="16"/>
    </w:rPr>
  </w:style>
  <w:style w:type="paragraph" w:customStyle="1" w:styleId="WideTable">
    <w:name w:val="Wide Table"/>
    <w:basedOn w:val="Normal"/>
    <w:rsid w:val="00F97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A66"/>
  </w:style>
  <w:style w:type="paragraph" w:styleId="Quote">
    <w:name w:val="Quote"/>
    <w:basedOn w:val="Heading1"/>
    <w:link w:val="QuoteChar"/>
    <w:qFormat/>
    <w:rsid w:val="00F97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A66"/>
    <w:pPr>
      <w:pageBreakBefore/>
    </w:pPr>
  </w:style>
  <w:style w:type="paragraph" w:customStyle="1" w:styleId="Border">
    <w:name w:val="Border"/>
    <w:basedOn w:val="Normal"/>
    <w:qFormat/>
    <w:rsid w:val="00F97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A66"/>
    <w:rPr>
      <w:u w:val="single"/>
    </w:rPr>
  </w:style>
  <w:style w:type="character" w:customStyle="1" w:styleId="BoldandItalics">
    <w:name w:val="Bold and Italics"/>
    <w:qFormat/>
    <w:rsid w:val="00F97A66"/>
    <w:rPr>
      <w:b/>
      <w:i/>
      <w:u w:val="none"/>
    </w:rPr>
  </w:style>
  <w:style w:type="paragraph" w:styleId="BalloonText">
    <w:name w:val="Balloon Text"/>
    <w:basedOn w:val="Normal"/>
    <w:link w:val="BalloonTextChar"/>
    <w:rsid w:val="00F97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A66"/>
    <w:pPr>
      <w:spacing w:before="0" w:after="0"/>
    </w:pPr>
  </w:style>
  <w:style w:type="paragraph" w:customStyle="1" w:styleId="BodyTextBold">
    <w:name w:val="Body Text Bold"/>
    <w:basedOn w:val="BodyText"/>
    <w:qFormat/>
    <w:rsid w:val="00F97A66"/>
    <w:rPr>
      <w:b/>
    </w:rPr>
  </w:style>
  <w:style w:type="character" w:styleId="Hyperlink">
    <w:name w:val="Hyperlink"/>
    <w:basedOn w:val="DefaultParagraphFont"/>
    <w:uiPriority w:val="99"/>
    <w:unhideWhenUsed/>
    <w:rsid w:val="00A77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3558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RIIMPO314E Operate small open cut mine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2021-01-25T11:42:00Z</dcterms:created>
  <dcterms:modified xsi:type="dcterms:W3CDTF">2021-01-25T11:42:00Z</dcterms:modified>
</cp:coreProperties>
</file>