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2BE" w:rsidP="00F70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RIIMPO309D Conduct wheeled dozer operations</w:t>
      </w:r>
      <w:r>
        <w:fldChar w:fldCharType="end"/>
      </w:r>
    </w:p>
    <w:p w:rsidR="00F702BE" w:rsidP="00F702BE">
      <w:pPr>
        <w:pStyle w:val="Version"/>
        <w:sectPr w:rsidSect="00B25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25975" w:rsidP="00B25975">
      <w:pPr>
        <w:pStyle w:val="SuperHeading"/>
      </w:pPr>
      <w:r w:rsidRPr="00B25975">
        <w:t>Assessment Requirements for RIIMPO309D Conduct wheeled dozer operations</w:t>
      </w:r>
    </w:p>
    <w:p w:rsidR="00000000" w:rsidRPr="00B25975" w:rsidP="00B25975">
      <w:pPr>
        <w:pStyle w:val="Heading1"/>
      </w:pPr>
      <w:bookmarkStart w:id="1" w:name="O_691143"/>
      <w:bookmarkEnd w:id="1"/>
      <w:r w:rsidRPr="00B2597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F702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Heading4"/>
              <w:rPr>
                <w:lang w:val="en-NZ"/>
              </w:rPr>
            </w:pPr>
            <w:r w:rsidRPr="00B2597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Heading4"/>
              <w:rPr>
                <w:lang w:val="en-NZ"/>
              </w:rPr>
            </w:pPr>
            <w:r w:rsidRPr="00B25975">
              <w:t>Comment</w:t>
            </w:r>
          </w:p>
        </w:tc>
      </w:tr>
      <w:tr w:rsidTr="00F702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This unit replaces RIIMPO309A Conduct wheeled dozer operations.</w:t>
            </w:r>
            <w:r w:rsidRPr="00B25975">
              <w:br/>
            </w:r>
            <w:r w:rsidRPr="00B25975">
              <w:t>Performance Criteria amended to make requirements more explicit; Manoeuvring, Driving and Parking Up added; Housekeeping element added; removed Ripper reference.</w:t>
            </w:r>
          </w:p>
        </w:tc>
      </w:tr>
      <w:tr w:rsidTr="00F702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Removed irrelevant wording from Performance Evidence and Knowledge Evidence; editorial corr</w:t>
            </w:r>
            <w:r w:rsidRPr="00B25975">
              <w:t>ections.</w:t>
            </w:r>
          </w:p>
        </w:tc>
      </w:tr>
      <w:tr w:rsidTr="00F702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Removed repetition from Performance Criteria; amended Performance Evidence wording; amend reference to Licensing requirements in Unit Application; editorial corrections.</w:t>
            </w:r>
          </w:p>
        </w:tc>
      </w:tr>
      <w:tr w:rsidTr="00F702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75" w:rsidP="00B25975">
            <w:pPr>
              <w:pStyle w:val="BodyText"/>
            </w:pPr>
            <w:r w:rsidRPr="00B25975">
              <w:t>Required frequency and volume of evidence amended in Performance eviden</w:t>
            </w:r>
            <w:r w:rsidRPr="00B25975">
              <w:t>ce.</w:t>
            </w:r>
            <w:r w:rsidRPr="00B25975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25975" w:rsidP="00B25975">
      <w:pPr>
        <w:pStyle w:val="BodyText"/>
      </w:pPr>
    </w:p>
    <w:p w:rsidR="00000000" w:rsidRPr="00B25975" w:rsidP="00B25975">
      <w:pPr>
        <w:pStyle w:val="AllowPageBreak"/>
      </w:pPr>
    </w:p>
    <w:p w:rsidR="00000000" w:rsidRPr="00B25975" w:rsidP="00B25975">
      <w:pPr>
        <w:pStyle w:val="Heading1"/>
      </w:pPr>
      <w:bookmarkStart w:id="2" w:name="O_691142"/>
      <w:bookmarkEnd w:id="2"/>
      <w:r w:rsidRPr="00B25975">
        <w:t>Performance Evidence</w:t>
      </w:r>
    </w:p>
    <w:p w:rsidR="00000000" w:rsidRPr="00B25975" w:rsidP="00B25975">
      <w:pPr>
        <w:pStyle w:val="BodyText"/>
      </w:pPr>
      <w:r w:rsidRPr="00B25975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B25975">
        <w:t>f this unit and include evidence that the candidate:</w:t>
      </w:r>
    </w:p>
    <w:p w:rsidR="00000000" w:rsidRPr="00B25975" w:rsidP="00B25975">
      <w:pPr>
        <w:pStyle w:val="ListBullet"/>
      </w:pPr>
      <w:r w:rsidRPr="00B25975">
        <w:t>locates and applies relevant documentation, policies and procedures</w:t>
      </w:r>
    </w:p>
    <w:p w:rsidR="00000000" w:rsidRPr="00B25975" w:rsidP="00B25975">
      <w:pPr>
        <w:pStyle w:val="ListBullet"/>
      </w:pPr>
      <w:r w:rsidRPr="00B25975">
        <w:t>implements the  requirements, procedures and techniques for the safe, effective and efficient completion of wheeled dozer operations i</w:t>
      </w:r>
      <w:r w:rsidRPr="00B25975">
        <w:t>ncluding:</w:t>
      </w:r>
    </w:p>
    <w:p w:rsidR="00000000" w:rsidRPr="00B25975" w:rsidP="00B25975">
      <w:pPr>
        <w:pStyle w:val="ListBullet2"/>
      </w:pPr>
      <w:r w:rsidRPr="00B25975">
        <w:t>conducting prestart checks prior to commencing operations and shutdown procedures on completion of operations</w:t>
      </w:r>
    </w:p>
    <w:p w:rsidR="00000000" w:rsidRPr="00B25975" w:rsidP="00B25975">
      <w:pPr>
        <w:pStyle w:val="ListBullet2"/>
      </w:pPr>
      <w:r w:rsidRPr="00B25975">
        <w:t>carrying out vehicle refuelling requirements and procedures</w:t>
      </w:r>
    </w:p>
    <w:p w:rsidR="00000000" w:rsidRPr="00B25975" w:rsidP="00B25975">
      <w:pPr>
        <w:pStyle w:val="ListBullet2"/>
      </w:pPr>
      <w:r w:rsidRPr="00B25975">
        <w:t>driving and operating the equipment to site conditions</w:t>
      </w:r>
    </w:p>
    <w:p w:rsidR="00000000" w:rsidRPr="00B25975" w:rsidP="00B25975">
      <w:pPr>
        <w:pStyle w:val="ListBullet2"/>
      </w:pPr>
      <w:r w:rsidRPr="00B25975">
        <w:t>applying safe work practices and identifying and reporting all potential hazards, risks and environmental issues</w:t>
      </w:r>
    </w:p>
    <w:p w:rsidR="00000000" w:rsidRPr="00B25975" w:rsidP="00B25975">
      <w:pPr>
        <w:pStyle w:val="ListBullet2"/>
      </w:pPr>
      <w:r w:rsidRPr="00B25975">
        <w:t>applying problem solving and troubleshooting techniques</w:t>
      </w:r>
    </w:p>
    <w:p w:rsidR="00000000" w:rsidRPr="00B25975" w:rsidP="00B25975">
      <w:pPr>
        <w:pStyle w:val="ListBullet2"/>
      </w:pPr>
      <w:r w:rsidRPr="00B25975">
        <w:t>carrying out towing and pushing of equipment and plant</w:t>
      </w:r>
    </w:p>
    <w:p w:rsidR="00000000" w:rsidRPr="00B25975" w:rsidP="00B25975">
      <w:pPr>
        <w:pStyle w:val="ListBullet2"/>
      </w:pPr>
      <w:r w:rsidRPr="00B25975">
        <w:t>selecting and using the required</w:t>
      </w:r>
      <w:r w:rsidRPr="00B25975">
        <w:t xml:space="preserve"> tools and equipment</w:t>
      </w:r>
    </w:p>
    <w:p w:rsidR="00000000" w:rsidRPr="00B25975" w:rsidP="00B25975">
      <w:pPr>
        <w:pStyle w:val="ListBullet2"/>
      </w:pPr>
      <w:r w:rsidRPr="00B25975">
        <w:t>working safely around other machines and personnel</w:t>
      </w:r>
    </w:p>
    <w:p w:rsidR="00000000" w:rsidRPr="00B25975" w:rsidP="00B25975">
      <w:pPr>
        <w:pStyle w:val="ListBullet"/>
      </w:pPr>
      <w:r w:rsidRPr="00B25975">
        <w:t>works effectively with others to undertake and complete wheeled dozer operations that meet all of the required outcomes including:</w:t>
      </w:r>
    </w:p>
    <w:p w:rsidR="00000000" w:rsidRPr="00B25975" w:rsidP="00B25975">
      <w:pPr>
        <w:pStyle w:val="ListBullet2"/>
      </w:pPr>
      <w:r w:rsidRPr="00B25975">
        <w:t>using a range of communications techniques and equi</w:t>
      </w:r>
      <w:r w:rsidRPr="00B25975">
        <w:t>pment to convey information to others</w:t>
      </w:r>
    </w:p>
    <w:p w:rsidR="00000000" w:rsidRPr="00B25975" w:rsidP="00B25975">
      <w:pPr>
        <w:pStyle w:val="ListBullet2"/>
      </w:pPr>
      <w:r w:rsidRPr="00B25975">
        <w:t>maintaining written and verbal reporting requirements and procedures</w:t>
      </w:r>
    </w:p>
    <w:p w:rsidR="00000000" w:rsidRPr="00B25975" w:rsidP="00B25975">
      <w:pPr>
        <w:pStyle w:val="ListBullet2"/>
      </w:pPr>
      <w:r w:rsidRPr="00B25975">
        <w:t>communicating clearly and concisely with others to receive and clarify work instructions</w:t>
      </w:r>
    </w:p>
    <w:p w:rsidR="00000000" w:rsidRPr="00B25975" w:rsidP="00B25975">
      <w:pPr>
        <w:pStyle w:val="ListBullet"/>
      </w:pPr>
      <w:r w:rsidRPr="00B25975">
        <w:t>demonstrates completion of conducting wheeled dozer operati</w:t>
      </w:r>
      <w:r w:rsidRPr="00B25975">
        <w:t>ons that safely, effectively and efficiently meets all of the required outcomes on more than one (1) occasion including:</w:t>
      </w:r>
    </w:p>
    <w:p w:rsidR="00000000" w:rsidRPr="00B25975" w:rsidP="00B25975">
      <w:pPr>
        <w:pStyle w:val="ListBullet2"/>
      </w:pPr>
      <w:r w:rsidRPr="00B25975">
        <w:t xml:space="preserve">EITHER completing a minimum of three (3) wheeled dozer operations in </w:t>
      </w:r>
      <w:r w:rsidRPr="00B25975">
        <w:rPr>
          <w:rStyle w:val="SpecialBold"/>
        </w:rPr>
        <w:t xml:space="preserve">coal mining </w:t>
      </w:r>
      <w:r w:rsidRPr="00B25975">
        <w:t xml:space="preserve">or </w:t>
      </w:r>
      <w:r w:rsidRPr="00B25975">
        <w:rPr>
          <w:rStyle w:val="SpecialBold"/>
        </w:rPr>
        <w:t xml:space="preserve">metalliferous mining </w:t>
      </w:r>
      <w:r w:rsidRPr="00B25975">
        <w:t xml:space="preserve">or </w:t>
      </w:r>
      <w:r w:rsidRPr="00B25975">
        <w:rPr>
          <w:rStyle w:val="SpecialBold"/>
        </w:rPr>
        <w:t>extractive Industry</w:t>
      </w:r>
      <w:r w:rsidRPr="00B25975">
        <w:t>, inclu</w:t>
      </w:r>
      <w:r w:rsidRPr="00B25975">
        <w:t>ding:</w:t>
      </w:r>
    </w:p>
    <w:p w:rsidR="00000000" w:rsidRPr="00B25975" w:rsidP="00B25975">
      <w:pPr>
        <w:pStyle w:val="ListBullet3"/>
      </w:pPr>
      <w:r w:rsidRPr="00B25975">
        <w:t>manoeuvring dozer</w:t>
      </w:r>
    </w:p>
    <w:p w:rsidR="00000000" w:rsidRPr="00B25975" w:rsidP="00B25975">
      <w:pPr>
        <w:pStyle w:val="ListBullet3"/>
      </w:pPr>
      <w:r w:rsidRPr="00B25975">
        <w:t>blade application</w:t>
      </w:r>
    </w:p>
    <w:p w:rsidR="00000000" w:rsidRPr="00B25975" w:rsidP="00B25975">
      <w:pPr>
        <w:pStyle w:val="ListBullet3"/>
      </w:pPr>
      <w:r w:rsidRPr="00B25975">
        <w:t>ripper application</w:t>
      </w:r>
    </w:p>
    <w:p w:rsidR="00000000" w:rsidRPr="00B25975" w:rsidP="00B25975">
      <w:pPr>
        <w:pStyle w:val="ListBullet3"/>
      </w:pPr>
      <w:r w:rsidRPr="00B25975">
        <w:t>towing and pushing</w:t>
      </w:r>
    </w:p>
    <w:p w:rsidR="00000000" w:rsidRPr="00B25975" w:rsidP="00B25975">
      <w:pPr>
        <w:pStyle w:val="ListBullet3"/>
      </w:pPr>
      <w:r w:rsidRPr="00B25975">
        <w:t>pushing and preparing overburden</w:t>
      </w:r>
    </w:p>
    <w:p w:rsidR="00000000" w:rsidRPr="00B25975" w:rsidP="00B25975">
      <w:pPr>
        <w:pStyle w:val="ListBullet3"/>
      </w:pPr>
      <w:r w:rsidRPr="00B25975">
        <w:t>bench and pad preparation</w:t>
      </w:r>
    </w:p>
    <w:p w:rsidR="00000000" w:rsidRPr="00B25975" w:rsidP="00B25975">
      <w:pPr>
        <w:pStyle w:val="ListBullet3"/>
      </w:pPr>
      <w:r w:rsidRPr="00B25975">
        <w:t>trimming and cutting</w:t>
      </w:r>
    </w:p>
    <w:p w:rsidR="00000000" w:rsidRPr="00B25975" w:rsidP="00B25975">
      <w:pPr>
        <w:pStyle w:val="ListBullet3"/>
      </w:pPr>
      <w:r w:rsidRPr="00B25975">
        <w:t>building and maintaining stockpiles</w:t>
      </w:r>
    </w:p>
    <w:p w:rsidR="00000000" w:rsidRPr="00B25975" w:rsidP="00B25975">
      <w:pPr>
        <w:pStyle w:val="ListBullet3"/>
      </w:pPr>
      <w:r w:rsidRPr="00B25975">
        <w:t>attaching, securing, lifting, carrying and placing materials</w:t>
      </w:r>
    </w:p>
    <w:p w:rsidR="00000000" w:rsidRPr="00B25975" w:rsidP="00B25975">
      <w:pPr>
        <w:pStyle w:val="ListBullet3"/>
      </w:pPr>
      <w:r w:rsidRPr="00B25975">
        <w:t>supporting other vehicles</w:t>
      </w:r>
    </w:p>
    <w:p w:rsidR="00000000" w:rsidRPr="00B25975" w:rsidP="00B25975">
      <w:pPr>
        <w:pStyle w:val="ListBullet2"/>
      </w:pPr>
      <w:r w:rsidRPr="00B25975">
        <w:t xml:space="preserve">OR completing a minimum of three (3) wheeled dozer operations working in </w:t>
      </w:r>
      <w:r w:rsidRPr="00B25975">
        <w:rPr>
          <w:rStyle w:val="SpecialBold"/>
        </w:rPr>
        <w:t>dumps</w:t>
      </w:r>
      <w:r w:rsidRPr="00B25975">
        <w:t>, including:</w:t>
      </w:r>
    </w:p>
    <w:p w:rsidR="00000000" w:rsidRPr="00B25975" w:rsidP="00B25975">
      <w:pPr>
        <w:pStyle w:val="ListBullet3"/>
      </w:pPr>
      <w:r w:rsidRPr="00B25975">
        <w:t>manoeuvring dozer</w:t>
      </w:r>
    </w:p>
    <w:p w:rsidR="00000000" w:rsidRPr="00B25975" w:rsidP="00B25975">
      <w:pPr>
        <w:pStyle w:val="ListBullet3"/>
      </w:pPr>
      <w:r w:rsidRPr="00B25975">
        <w:t>blade application</w:t>
      </w:r>
    </w:p>
    <w:p w:rsidR="00000000" w:rsidRPr="00B25975" w:rsidP="00B25975">
      <w:pPr>
        <w:pStyle w:val="ListBullet3"/>
      </w:pPr>
      <w:r w:rsidRPr="00B25975">
        <w:t>ripper application</w:t>
      </w:r>
    </w:p>
    <w:p w:rsidR="00000000" w:rsidRPr="00B25975" w:rsidP="00B25975">
      <w:pPr>
        <w:pStyle w:val="ListBullet3"/>
      </w:pPr>
      <w:r w:rsidRPr="00B25975">
        <w:t>creation of windrows</w:t>
      </w:r>
    </w:p>
    <w:p w:rsidR="00000000" w:rsidRPr="00B25975" w:rsidP="00B25975">
      <w:pPr>
        <w:pStyle w:val="ListBullet3"/>
      </w:pPr>
      <w:r w:rsidRPr="00B25975">
        <w:t>dump establishment</w:t>
      </w:r>
    </w:p>
    <w:p w:rsidR="00000000" w:rsidRPr="00B25975" w:rsidP="00B25975">
      <w:pPr>
        <w:pStyle w:val="ListBullet2"/>
      </w:pPr>
      <w:r w:rsidRPr="00B25975">
        <w:t>OR completing a minimum of three (3) wheeled dozer operations working in</w:t>
      </w:r>
      <w:r w:rsidRPr="00B25975">
        <w:rPr>
          <w:rStyle w:val="SpecialBold"/>
        </w:rPr>
        <w:t xml:space="preserve"> civil works</w:t>
      </w:r>
      <w:r w:rsidRPr="00B25975">
        <w:t>, including:</w:t>
      </w:r>
    </w:p>
    <w:p w:rsidR="00000000" w:rsidRPr="00B25975" w:rsidP="00B25975">
      <w:pPr>
        <w:pStyle w:val="ListBullet3"/>
      </w:pPr>
      <w:r w:rsidRPr="00B25975">
        <w:t>manoeuvring dozer</w:t>
      </w:r>
    </w:p>
    <w:p w:rsidR="00000000" w:rsidRPr="00B25975" w:rsidP="00B25975">
      <w:pPr>
        <w:pStyle w:val="ListBullet3"/>
      </w:pPr>
      <w:r w:rsidRPr="00B25975">
        <w:t>blade application</w:t>
      </w:r>
    </w:p>
    <w:p w:rsidR="00000000" w:rsidRPr="00B25975" w:rsidP="00B25975">
      <w:pPr>
        <w:pStyle w:val="ListBullet3"/>
      </w:pPr>
      <w:r w:rsidRPr="00B25975">
        <w:t>ripper application</w:t>
      </w:r>
    </w:p>
    <w:p w:rsidR="00000000" w:rsidRPr="00B25975" w:rsidP="00B25975">
      <w:pPr>
        <w:pStyle w:val="ListBullet3"/>
      </w:pPr>
      <w:r w:rsidRPr="00B25975">
        <w:t>towing and pushing</w:t>
      </w:r>
    </w:p>
    <w:p w:rsidR="00000000" w:rsidRPr="00B25975" w:rsidP="00B25975">
      <w:pPr>
        <w:pStyle w:val="ListBullet3"/>
      </w:pPr>
      <w:r w:rsidRPr="00B25975">
        <w:t>road works</w:t>
      </w:r>
    </w:p>
    <w:p w:rsidR="00000000" w:rsidRPr="00B25975" w:rsidP="00B25975">
      <w:pPr>
        <w:pStyle w:val="ListBullet3"/>
      </w:pPr>
      <w:r w:rsidRPr="00B25975">
        <w:t>contours</w:t>
      </w:r>
    </w:p>
    <w:p w:rsidR="00000000" w:rsidRPr="00B25975" w:rsidP="00B25975">
      <w:pPr>
        <w:pStyle w:val="ListBullet3"/>
      </w:pPr>
      <w:r w:rsidRPr="00B25975">
        <w:t>batters</w:t>
      </w:r>
    </w:p>
    <w:p w:rsidR="00000000" w:rsidRPr="00B25975" w:rsidP="00B25975">
      <w:pPr>
        <w:pStyle w:val="ListBullet3"/>
      </w:pPr>
      <w:r w:rsidRPr="00B25975">
        <w:t>rehabilitation and drainage</w:t>
      </w:r>
    </w:p>
    <w:p w:rsidR="00000000" w:rsidRPr="00B25975" w:rsidP="00B25975">
      <w:pPr>
        <w:pStyle w:val="ListBullet3"/>
      </w:pPr>
      <w:r w:rsidRPr="00B25975">
        <w:t>final la</w:t>
      </w:r>
      <w:r w:rsidRPr="00B25975">
        <w:t>ndform and the interpretation of associated survey pegs</w:t>
      </w:r>
    </w:p>
    <w:p w:rsidR="00000000" w:rsidRPr="00B25975" w:rsidP="00B25975">
      <w:pPr>
        <w:pStyle w:val="ListBullet3"/>
      </w:pPr>
      <w:r w:rsidRPr="00B25975">
        <w:t>sealing tailing dams</w:t>
      </w:r>
    </w:p>
    <w:p w:rsidR="00000000" w:rsidRPr="00B25975" w:rsidP="00B25975">
      <w:pPr>
        <w:pStyle w:val="ListBullet3"/>
      </w:pPr>
      <w:r w:rsidRPr="00B25975">
        <w:t>attaching, securing, lifting, carrying and placing materials</w:t>
      </w:r>
    </w:p>
    <w:p w:rsidR="00000000" w:rsidRPr="00B25975" w:rsidP="00B25975">
      <w:pPr>
        <w:pStyle w:val="ListBullet2"/>
      </w:pPr>
      <w:r w:rsidRPr="00B25975">
        <w:t xml:space="preserve">AND working safely around: </w:t>
      </w:r>
    </w:p>
    <w:p w:rsidR="00000000" w:rsidRPr="00B25975" w:rsidP="00B25975">
      <w:pPr>
        <w:pStyle w:val="ListBullet3"/>
      </w:pPr>
      <w:r w:rsidRPr="00B25975">
        <w:t>overhead power lines</w:t>
      </w:r>
    </w:p>
    <w:p w:rsidR="00000000" w:rsidRPr="00B25975" w:rsidP="00B25975">
      <w:pPr>
        <w:pStyle w:val="ListBullet3"/>
      </w:pPr>
      <w:r w:rsidRPr="00B25975">
        <w:t>other machines and personnel</w:t>
      </w:r>
    </w:p>
    <w:p w:rsidR="00000000" w:rsidRPr="00B25975" w:rsidP="00B25975">
      <w:pPr>
        <w:pStyle w:val="AllowPageBreak"/>
      </w:pPr>
    </w:p>
    <w:p w:rsidR="00000000" w:rsidRPr="00B25975" w:rsidP="00B25975">
      <w:pPr>
        <w:pStyle w:val="Heading1"/>
      </w:pPr>
      <w:bookmarkStart w:id="3" w:name="O_691141"/>
      <w:bookmarkEnd w:id="3"/>
      <w:r w:rsidRPr="00B25975">
        <w:t>Knowledge Evidence</w:t>
      </w:r>
    </w:p>
    <w:p w:rsidR="00000000" w:rsidRPr="00B25975" w:rsidP="00B25975">
      <w:pPr>
        <w:pStyle w:val="BodyText"/>
      </w:pPr>
      <w:r w:rsidRPr="00B25975">
        <w:t>The candidate must demonstrate knowledge of the following when conducting wheeled dozer operations:</w:t>
      </w:r>
    </w:p>
    <w:p w:rsidR="00000000" w:rsidRPr="00B25975" w:rsidP="00B25975">
      <w:pPr>
        <w:pStyle w:val="ListBullet2"/>
      </w:pPr>
      <w:r w:rsidRPr="00B25975">
        <w:t>communicating and performing isolation procedures</w:t>
      </w:r>
    </w:p>
    <w:p w:rsidR="00000000" w:rsidRPr="00B25975" w:rsidP="00B25975">
      <w:pPr>
        <w:pStyle w:val="ListBullet2"/>
      </w:pPr>
      <w:r w:rsidRPr="00B25975">
        <w:t>identifying equipment processes, technical capability and limitations</w:t>
      </w:r>
    </w:p>
    <w:p w:rsidR="00000000" w:rsidRPr="00B25975" w:rsidP="00B25975">
      <w:pPr>
        <w:pStyle w:val="ListBullet2"/>
      </w:pPr>
      <w:r w:rsidRPr="00B25975">
        <w:t xml:space="preserve">interpreting plans, reports, maps, </w:t>
      </w:r>
      <w:r w:rsidRPr="00B25975">
        <w:t>specifications</w:t>
      </w:r>
    </w:p>
    <w:p w:rsidR="00000000" w:rsidRPr="00B25975" w:rsidP="00B25975">
      <w:pPr>
        <w:pStyle w:val="ListBullet2"/>
      </w:pPr>
      <w:r w:rsidRPr="00B25975">
        <w:t>identifying, interpreting and using geological and technical data (basic)</w:t>
      </w:r>
    </w:p>
    <w:p w:rsidR="00000000" w:rsidRPr="00B25975" w:rsidP="00B25975">
      <w:pPr>
        <w:pStyle w:val="ListBullet2"/>
      </w:pPr>
      <w:r w:rsidRPr="00B25975">
        <w:t>identifying signs of operator fatigue and how it should be managed</w:t>
      </w:r>
    </w:p>
    <w:p w:rsidR="00000000" w:rsidRPr="00B25975" w:rsidP="00B25975">
      <w:pPr>
        <w:pStyle w:val="ListBullet2"/>
      </w:pPr>
      <w:r w:rsidRPr="00B25975">
        <w:t>applying dozer operational procedures and techniques (including towing and pushing)</w:t>
      </w:r>
    </w:p>
    <w:p w:rsidR="00000000" w:rsidRPr="00B25975" w:rsidP="00B25975">
      <w:pPr>
        <w:pStyle w:val="ListBullet2"/>
      </w:pPr>
      <w:r w:rsidRPr="00B25975">
        <w:t>applying operational, maintenance and basic diagnostics</w:t>
      </w:r>
    </w:p>
    <w:p w:rsidR="00000000" w:rsidRPr="00B25975" w:rsidP="00B25975">
      <w:pPr>
        <w:pStyle w:val="ListBullet2"/>
      </w:pPr>
      <w:r w:rsidRPr="00B25975">
        <w:t>completing housekeeping activities</w:t>
      </w:r>
    </w:p>
    <w:p w:rsidR="00000000" w:rsidRPr="00B25975" w:rsidP="00B25975">
      <w:pPr>
        <w:pStyle w:val="AllowPageBreak"/>
      </w:pPr>
    </w:p>
    <w:p w:rsidR="00000000" w:rsidRPr="00B25975" w:rsidP="00B25975">
      <w:pPr>
        <w:pStyle w:val="Heading1"/>
      </w:pPr>
      <w:bookmarkStart w:id="4" w:name="O_691140"/>
      <w:bookmarkEnd w:id="4"/>
      <w:r w:rsidRPr="00B25975">
        <w:t>Assessment Conditions</w:t>
      </w:r>
    </w:p>
    <w:p w:rsidR="00000000" w:rsidRPr="00B25975" w:rsidP="00B25975">
      <w:pPr>
        <w:pStyle w:val="ListBullet"/>
      </w:pPr>
      <w:r w:rsidRPr="00B25975">
        <w:t>An assessor of this unit must satisfy the requirements of the NVR/AQTF or their successors; and Industry regulations for cert</w:t>
      </w:r>
      <w:r w:rsidRPr="00B25975">
        <w:t xml:space="preserve">ification and licensing; and, </w:t>
      </w:r>
    </w:p>
    <w:p w:rsidR="00000000" w:rsidRPr="00B25975" w:rsidP="00B25975">
      <w:pPr>
        <w:pStyle w:val="ListBullet"/>
      </w:pPr>
      <w:r w:rsidRPr="00B25975">
        <w:t>this unit must be assessed in the context of this sector’s work environment; and,</w:t>
      </w:r>
    </w:p>
    <w:p w:rsidR="00000000" w:rsidRPr="00B25975" w:rsidP="00B25975">
      <w:pPr>
        <w:pStyle w:val="ListBullet"/>
      </w:pPr>
      <w:r w:rsidRPr="00B25975">
        <w:t>this unit must be assessed in compliance with relevant legislation/regulation and using policies, procedures, processes and operational manuals</w:t>
      </w:r>
      <w:r w:rsidRPr="00B25975">
        <w:t xml:space="preserve"> directly related to the industry sector for which it is being assessed; and,</w:t>
      </w:r>
    </w:p>
    <w:p w:rsidR="00000000" w:rsidRPr="00B25975" w:rsidP="00B25975">
      <w:pPr>
        <w:pStyle w:val="ListBullet"/>
      </w:pPr>
      <w:r w:rsidRPr="00B25975">
        <w:t>assessment may be conducted in conjunction with the assessment of other Units of Competency; and,</w:t>
      </w:r>
    </w:p>
    <w:p w:rsidR="00000000" w:rsidRPr="00B25975" w:rsidP="00B25975">
      <w:pPr>
        <w:pStyle w:val="ListBullet"/>
      </w:pPr>
      <w:r w:rsidRPr="00B25975">
        <w:t>assessment must confirm consistent performance can be applied in a range of rele</w:t>
      </w:r>
      <w:r w:rsidRPr="00B25975">
        <w:t>vant workplace circumstances; and,</w:t>
      </w:r>
    </w:p>
    <w:p w:rsidR="00000000" w:rsidRPr="00B25975" w:rsidP="00B25975">
      <w:pPr>
        <w:pStyle w:val="ListBullet"/>
      </w:pPr>
      <w:r w:rsidRPr="00B25975">
        <w:t xml:space="preserve">assessors must demonstrate the performance evidence, and knowledge evidence as outlined in this Unit of Competency, and through the minimum years of current* work experience specified below in an Industry sector relevant </w:t>
      </w:r>
      <w:r w:rsidRPr="00B25975">
        <w:t>to the outcomes of the unit; or,</w:t>
      </w:r>
    </w:p>
    <w:p w:rsidR="00000000" w:rsidRPr="00B25975" w:rsidP="00B25975">
      <w:pPr>
        <w:pStyle w:val="ListBullet"/>
      </w:pPr>
      <w:r w:rsidRPr="00B25975">
        <w:t xml:space="preserve">where the assessor does not meet experience requirements a co-assessment or partnership arrangement must exist between the qualified assessor and an Industry subject matter expert. The Industry subject matter expert should </w:t>
      </w:r>
      <w:r w:rsidRPr="00B25975">
        <w:t>hold the unit being assessed (or an equivalent unit) and/or demonstrate equivalence of skills and knowledge at the unit level. An Industry technical expert must also demonstrate skills and knowledge from the minimum years of current work experience specifi</w:t>
      </w:r>
      <w:r w:rsidRPr="00B25975">
        <w:t>ed below in the Industry sector, including time spent in roles related to the unit being assessed; and,</w:t>
      </w:r>
    </w:p>
    <w:p w:rsidR="00000000" w:rsidRPr="00B25975" w:rsidP="00B25975">
      <w:pPr>
        <w:pStyle w:val="ListBullet"/>
      </w:pPr>
      <w:r w:rsidRPr="00B25975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Heading4"/>
              <w:rPr>
                <w:lang w:val="en-NZ"/>
              </w:rPr>
            </w:pPr>
            <w:r w:rsidRPr="00B2597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Heading4"/>
              <w:rPr>
                <w:lang w:val="en-NZ"/>
              </w:rPr>
            </w:pPr>
            <w:r w:rsidRPr="00B2597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Heading4"/>
              <w:rPr>
                <w:lang w:val="en-NZ"/>
              </w:rPr>
            </w:pPr>
            <w:r w:rsidRPr="00B25975">
              <w:t>Required assessor or Industr</w:t>
            </w:r>
            <w:r w:rsidRPr="00B25975">
              <w:t>y subject matter expert experience</w:t>
            </w:r>
          </w:p>
        </w:tc>
      </w:tr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1 Year</w:t>
            </w:r>
          </w:p>
        </w:tc>
      </w:tr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2 Years</w:t>
            </w:r>
          </w:p>
        </w:tc>
      </w:tr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3 Years</w:t>
            </w:r>
          </w:p>
        </w:tc>
      </w:tr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5 Years</w:t>
            </w:r>
          </w:p>
        </w:tc>
      </w:tr>
      <w:tr w:rsidTr="00B259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975">
            <w:pPr>
              <w:pStyle w:val="BodyText"/>
              <w:rPr>
                <w:lang w:val="en-NZ"/>
              </w:rPr>
            </w:pPr>
            <w:r w:rsidRPr="00B2597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5975" w:rsidP="00B25975">
            <w:pPr>
              <w:pStyle w:val="BodyText"/>
            </w:pPr>
            <w:r w:rsidRPr="00B25975">
              <w:t>Where this Unit is being assessed outside of the Resources and Infrastructure Sectors assessor and/or Industry subject matter expert experience should be in-line with industry standards for the sector in which it is being assesse</w:t>
            </w:r>
            <w:r w:rsidRPr="00B25975">
              <w:t>d and where no Industry standard is specified should comply with any relevant regulation.</w:t>
            </w:r>
          </w:p>
        </w:tc>
      </w:tr>
    </w:tbl>
    <w:p w:rsidR="00000000" w:rsidRPr="00B25975" w:rsidP="00B25975">
      <w:pPr>
        <w:pStyle w:val="BodyText"/>
      </w:pPr>
      <w:r w:rsidRPr="00B25975">
        <w:t>*Assessors can demonstrate current work experience through employment within Industry in a role relevant to the outcomes of the Unit; or, for external assessors thi</w:t>
      </w:r>
      <w:r w:rsidRPr="00B25975">
        <w:t>s can be demonstrated through exposure to Industry by conducting frequent site assessments across various locations.</w:t>
      </w:r>
    </w:p>
    <w:p w:rsidR="00000000" w:rsidRPr="00B25975" w:rsidP="00B25975">
      <w:pPr>
        <w:pStyle w:val="BodyText"/>
      </w:pPr>
      <w:r w:rsidRPr="00B25975">
        <w:t xml:space="preserve">**Where a unit is being delivered outside of a Qualification the first numeric character in the Unit code should be considered to indicate </w:t>
      </w:r>
      <w:r w:rsidRPr="00B25975">
        <w:t>the AQF level</w:t>
      </w:r>
    </w:p>
    <w:p w:rsidR="00000000" w:rsidRPr="00B25975" w:rsidP="00B25975">
      <w:pPr>
        <w:pStyle w:val="AllowPageBreak"/>
      </w:pPr>
    </w:p>
    <w:p w:rsidR="00000000" w:rsidRPr="00B25975" w:rsidP="00B25975">
      <w:pPr>
        <w:pStyle w:val="Heading1"/>
      </w:pPr>
      <w:bookmarkStart w:id="5" w:name="O_691169"/>
      <w:bookmarkEnd w:id="5"/>
      <w:r w:rsidRPr="00B25975">
        <w:t>Links</w:t>
      </w:r>
    </w:p>
    <w:p w:rsidR="00000000" w:rsidRPr="00B25975" w:rsidP="00B25975">
      <w:pPr>
        <w:pStyle w:val="BodyText"/>
      </w:pPr>
      <w:r w:rsidRPr="00B25975">
        <w:t>SkillsDMC RII Companion Volumes - http://www.skillsdmc.com.au/</w:t>
      </w:r>
    </w:p>
    <w:p w:rsidR="00000000" w:rsidRPr="00B25975" w:rsidP="00B25975"/>
    <w:sectPr w:rsidSect="00B259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 w:rsidRPr="00F702BE" w:rsidP="00F70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BE" w:rsidP="00B25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2BE" w:rsidP="00B25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702BE" w:rsidP="00B25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 w:rsidRPr="00F702BE" w:rsidP="00F702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BE" w:rsidRPr="002D2AF8" w:rsidP="00B25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RIIMPO309D Conduct wheeled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F702BE" w:rsidP="00B25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25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DE5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CA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975"/>
  </w:style>
  <w:style w:type="character" w:customStyle="1" w:styleId="Heading1Char">
    <w:name w:val="Heading 1 Char"/>
    <w:basedOn w:val="DefaultParagraphFont"/>
    <w:link w:val="Heading1"/>
    <w:rsid w:val="00B25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9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259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97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975"/>
    <w:rPr>
      <w:b/>
      <w:spacing w:val="0"/>
    </w:rPr>
  </w:style>
  <w:style w:type="paragraph" w:styleId="ListBullet2">
    <w:name w:val="List Bullet 2"/>
    <w:basedOn w:val="List2"/>
    <w:rsid w:val="00B2597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5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59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5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5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5975"/>
    <w:rPr>
      <w:i/>
    </w:rPr>
  </w:style>
  <w:style w:type="paragraph" w:styleId="Caption">
    <w:name w:val="caption"/>
    <w:basedOn w:val="BodyText"/>
    <w:next w:val="Normal"/>
    <w:qFormat/>
    <w:rsid w:val="00B25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975"/>
  </w:style>
  <w:style w:type="paragraph" w:styleId="TableofFigures">
    <w:name w:val="table of figures"/>
    <w:basedOn w:val="Normal"/>
    <w:next w:val="Normal"/>
    <w:semiHidden/>
    <w:rsid w:val="00B25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975"/>
    <w:pPr>
      <w:numPr>
        <w:numId w:val="12"/>
      </w:numPr>
    </w:pPr>
  </w:style>
  <w:style w:type="character" w:customStyle="1" w:styleId="WingdingSymbols">
    <w:name w:val="Wingding Symbols"/>
    <w:rsid w:val="00B25975"/>
    <w:rPr>
      <w:rFonts w:ascii="Wingdings" w:hAnsi="Wingdings"/>
    </w:rPr>
  </w:style>
  <w:style w:type="paragraph" w:customStyle="1" w:styleId="TableHeading">
    <w:name w:val="Table Heading"/>
    <w:basedOn w:val="HeadingBase"/>
    <w:rsid w:val="00B25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975"/>
    <w:rPr>
      <w:color w:val="0033CC"/>
      <w:u w:val="none"/>
    </w:rPr>
  </w:style>
  <w:style w:type="paragraph" w:customStyle="1" w:styleId="BodyTextRight">
    <w:name w:val="Body Text Right"/>
    <w:basedOn w:val="BodyText"/>
    <w:rsid w:val="00B25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9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975"/>
    <w:rPr>
      <w:sz w:val="32"/>
    </w:rPr>
  </w:style>
  <w:style w:type="paragraph" w:customStyle="1" w:styleId="HeadingProcedure">
    <w:name w:val="Heading Procedure"/>
    <w:basedOn w:val="HeadingBase"/>
    <w:next w:val="Normal"/>
    <w:rsid w:val="00B25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975"/>
    <w:pPr>
      <w:spacing w:before="60" w:after="60"/>
    </w:pPr>
  </w:style>
  <w:style w:type="paragraph" w:styleId="ListContinue">
    <w:name w:val="List Continue"/>
    <w:basedOn w:val="List"/>
    <w:rsid w:val="00B25975"/>
    <w:pPr>
      <w:ind w:firstLine="0"/>
    </w:pPr>
  </w:style>
  <w:style w:type="paragraph" w:customStyle="1" w:styleId="ListNote">
    <w:name w:val="List Note"/>
    <w:basedOn w:val="List"/>
    <w:rsid w:val="00B25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975"/>
    <w:rPr>
      <w:rFonts w:ascii="Courier New" w:hAnsi="Courier New"/>
    </w:rPr>
  </w:style>
  <w:style w:type="paragraph" w:customStyle="1" w:styleId="NoteBullet">
    <w:name w:val="Note Bullet"/>
    <w:basedOn w:val="Note"/>
    <w:rsid w:val="00B25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97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25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975"/>
    <w:rPr>
      <w:b/>
      <w:smallCaps/>
    </w:rPr>
  </w:style>
  <w:style w:type="paragraph" w:customStyle="1" w:styleId="TableListNumber">
    <w:name w:val="Table List Number"/>
    <w:basedOn w:val="ListNumber"/>
    <w:rsid w:val="00B25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975"/>
    <w:pPr>
      <w:numPr>
        <w:numId w:val="10"/>
      </w:numPr>
    </w:pPr>
  </w:style>
  <w:style w:type="paragraph" w:customStyle="1" w:styleId="ListAlpha2">
    <w:name w:val="List Alpha 2"/>
    <w:basedOn w:val="List2"/>
    <w:rsid w:val="00B25975"/>
    <w:pPr>
      <w:numPr>
        <w:numId w:val="9"/>
      </w:numPr>
    </w:pPr>
  </w:style>
  <w:style w:type="paragraph" w:styleId="List2">
    <w:name w:val="List 2"/>
    <w:basedOn w:val="BodyText"/>
    <w:rsid w:val="00B25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9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59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5975"/>
    <w:pPr>
      <w:numPr>
        <w:numId w:val="5"/>
      </w:numPr>
    </w:pPr>
  </w:style>
  <w:style w:type="paragraph" w:styleId="ListContinue2">
    <w:name w:val="List Continue 2"/>
    <w:basedOn w:val="List2"/>
    <w:rsid w:val="00B25975"/>
    <w:pPr>
      <w:ind w:firstLine="0"/>
    </w:pPr>
  </w:style>
  <w:style w:type="paragraph" w:styleId="ListContinue3">
    <w:name w:val="List Continue 3"/>
    <w:basedOn w:val="List3"/>
    <w:rsid w:val="00B25975"/>
    <w:pPr>
      <w:ind w:left="1021" w:firstLine="0"/>
    </w:pPr>
  </w:style>
  <w:style w:type="paragraph" w:styleId="ListContinue4">
    <w:name w:val="List Continue 4"/>
    <w:basedOn w:val="List4"/>
    <w:rsid w:val="00B25975"/>
    <w:pPr>
      <w:ind w:firstLine="0"/>
    </w:pPr>
  </w:style>
  <w:style w:type="paragraph" w:styleId="ListContinue5">
    <w:name w:val="List Continue 5"/>
    <w:basedOn w:val="List5"/>
    <w:rsid w:val="00B25975"/>
    <w:pPr>
      <w:ind w:firstLine="0"/>
    </w:pPr>
  </w:style>
  <w:style w:type="paragraph" w:styleId="ListNumber3">
    <w:name w:val="List Number 3"/>
    <w:basedOn w:val="List3"/>
    <w:rsid w:val="00B25975"/>
    <w:pPr>
      <w:numPr>
        <w:numId w:val="6"/>
      </w:numPr>
    </w:pPr>
  </w:style>
  <w:style w:type="paragraph" w:styleId="ListNumber4">
    <w:name w:val="List Number 4"/>
    <w:basedOn w:val="List4"/>
    <w:rsid w:val="00B25975"/>
    <w:pPr>
      <w:numPr>
        <w:numId w:val="7"/>
      </w:numPr>
    </w:pPr>
  </w:style>
  <w:style w:type="paragraph" w:styleId="ListNumber5">
    <w:name w:val="List Number 5"/>
    <w:basedOn w:val="List5"/>
    <w:rsid w:val="00B25975"/>
    <w:pPr>
      <w:numPr>
        <w:numId w:val="8"/>
      </w:numPr>
    </w:pPr>
  </w:style>
  <w:style w:type="paragraph" w:styleId="BlockText">
    <w:name w:val="Block Text"/>
    <w:basedOn w:val="Normal"/>
    <w:rsid w:val="00B25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975"/>
    <w:rPr>
      <w:sz w:val="16"/>
      <w:vertAlign w:val="superscript"/>
    </w:rPr>
  </w:style>
  <w:style w:type="character" w:customStyle="1" w:styleId="Symbols">
    <w:name w:val="Symbols"/>
    <w:basedOn w:val="DefaultParagraphFont"/>
    <w:rsid w:val="00B25975"/>
    <w:rPr>
      <w:rFonts w:ascii="Symbol" w:hAnsi="Symbol"/>
    </w:rPr>
  </w:style>
  <w:style w:type="character" w:customStyle="1" w:styleId="MenuOptions">
    <w:name w:val="Menu Options"/>
    <w:basedOn w:val="DefaultParagraphFont"/>
    <w:rsid w:val="00B25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975"/>
    <w:rPr>
      <w:b/>
    </w:rPr>
  </w:style>
  <w:style w:type="character" w:customStyle="1" w:styleId="Underlined">
    <w:name w:val="Underlined"/>
    <w:basedOn w:val="DefaultParagraphFont"/>
    <w:rsid w:val="00B25975"/>
    <w:rPr>
      <w:u w:val="single"/>
    </w:rPr>
  </w:style>
  <w:style w:type="paragraph" w:customStyle="1" w:styleId="TableBodyTextRight">
    <w:name w:val="Table Body Text Right"/>
    <w:basedOn w:val="TableBodyText"/>
    <w:rsid w:val="00B25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975"/>
    <w:rPr>
      <w:sz w:val="18"/>
    </w:rPr>
  </w:style>
  <w:style w:type="paragraph" w:customStyle="1" w:styleId="BodySmallRight">
    <w:name w:val="Body Small Right"/>
    <w:basedOn w:val="BodyTextRight"/>
    <w:rsid w:val="00B25975"/>
    <w:rPr>
      <w:sz w:val="18"/>
      <w:szCs w:val="18"/>
    </w:rPr>
  </w:style>
  <w:style w:type="paragraph" w:customStyle="1" w:styleId="MarginEdition">
    <w:name w:val="Margin Edition"/>
    <w:basedOn w:val="MarginNote"/>
    <w:rsid w:val="00B25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975"/>
    <w:rPr>
      <w:sz w:val="2"/>
      <w:szCs w:val="2"/>
    </w:rPr>
  </w:style>
  <w:style w:type="character" w:customStyle="1" w:styleId="Small">
    <w:name w:val="Small"/>
    <w:basedOn w:val="DefaultParagraphFont"/>
    <w:rsid w:val="00B25975"/>
    <w:rPr>
      <w:sz w:val="16"/>
    </w:rPr>
  </w:style>
  <w:style w:type="paragraph" w:customStyle="1" w:styleId="WideTable">
    <w:name w:val="Wide Table"/>
    <w:basedOn w:val="Normal"/>
    <w:rsid w:val="00B25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975"/>
  </w:style>
  <w:style w:type="paragraph" w:styleId="Quote">
    <w:name w:val="Quote"/>
    <w:basedOn w:val="Heading1"/>
    <w:link w:val="QuoteChar"/>
    <w:qFormat/>
    <w:rsid w:val="00B25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975"/>
    <w:pPr>
      <w:pageBreakBefore/>
    </w:pPr>
  </w:style>
  <w:style w:type="paragraph" w:customStyle="1" w:styleId="Border">
    <w:name w:val="Border"/>
    <w:basedOn w:val="Normal"/>
    <w:qFormat/>
    <w:rsid w:val="00B25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975"/>
    <w:rPr>
      <w:u w:val="single"/>
    </w:rPr>
  </w:style>
  <w:style w:type="character" w:customStyle="1" w:styleId="BoldandItalics">
    <w:name w:val="Bold and Italics"/>
    <w:qFormat/>
    <w:rsid w:val="00B25975"/>
    <w:rPr>
      <w:b/>
      <w:i/>
      <w:u w:val="none"/>
    </w:rPr>
  </w:style>
  <w:style w:type="paragraph" w:styleId="BalloonText">
    <w:name w:val="Balloon Text"/>
    <w:basedOn w:val="Normal"/>
    <w:link w:val="BalloonTextChar"/>
    <w:rsid w:val="00B25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9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9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6254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RIIMPO309D Conduct wheeled dozer operations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2014-12-07T02:55:00Z</dcterms:created>
  <dcterms:modified xsi:type="dcterms:W3CDTF">2014-12-07T02:55:00Z</dcterms:modified>
</cp:coreProperties>
</file>