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706" w:rsidP="002C2706">
      <w:pPr>
        <w:pStyle w:val="Title"/>
      </w:pPr>
      <w:r>
        <w:fldChar w:fldCharType="begin"/>
      </w:r>
      <w:r>
        <w:instrText xml:space="preserve"> TITLE   \* MERGEFORMAT </w:instrText>
      </w:r>
      <w:r>
        <w:fldChar w:fldCharType="separate"/>
      </w:r>
      <w:r>
        <w:t>RIIMPO306D Operate plant/machinery on live stockpiles</w:t>
      </w:r>
      <w:r>
        <w:fldChar w:fldCharType="end"/>
      </w:r>
    </w:p>
    <w:p w:rsidR="002C2706" w:rsidP="002C2706">
      <w:pPr>
        <w:pStyle w:val="Version"/>
        <w:sectPr w:rsidSect="00787F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87FA9" w:rsidP="00787FA9">
      <w:pPr>
        <w:pStyle w:val="SuperHeading"/>
      </w:pPr>
      <w:r w:rsidRPr="00787FA9">
        <w:t>RIIMPO306D Operate plant/machinery on live stockpiles</w:t>
      </w:r>
    </w:p>
    <w:p w:rsidR="00000000" w:rsidRPr="00787FA9" w:rsidP="00787FA9">
      <w:pPr>
        <w:pStyle w:val="Heading1"/>
      </w:pPr>
      <w:bookmarkStart w:id="1" w:name="O_667508"/>
      <w:bookmarkEnd w:id="1"/>
      <w:r w:rsidRPr="00787FA9">
        <w:t>Modification History</w:t>
      </w:r>
    </w:p>
    <w:tbl>
      <w:tblPr>
        <w:tblW w:w="9390" w:type="dxa"/>
        <w:tblLayout w:type="fixed"/>
        <w:tblCellMar>
          <w:left w:w="62" w:type="dxa"/>
          <w:right w:w="62" w:type="dxa"/>
        </w:tblCellMar>
        <w:tblLook w:val="0000"/>
      </w:tblPr>
      <w:tblGrid>
        <w:gridCol w:w="1080"/>
        <w:gridCol w:w="8310"/>
      </w:tblGrid>
      <w:tr w:rsidTr="002C2706">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Heading4"/>
              <w:rPr>
                <w:lang w:val="en-NZ"/>
              </w:rPr>
            </w:pPr>
            <w:r w:rsidRPr="00787FA9">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Heading4"/>
              <w:rPr>
                <w:lang w:val="en-NZ"/>
              </w:rPr>
            </w:pPr>
            <w:r w:rsidRPr="00787FA9">
              <w:t>Comment</w:t>
            </w:r>
          </w:p>
        </w:tc>
      </w:tr>
      <w:tr w:rsidTr="002C2706">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BodyText"/>
              <w:rPr>
                <w:lang w:val="en-NZ"/>
              </w:rPr>
            </w:pPr>
            <w:r w:rsidRPr="00787FA9">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BodyText"/>
              <w:rPr>
                <w:lang w:val="en-NZ"/>
              </w:rPr>
            </w:pPr>
            <w:r w:rsidRPr="00787FA9">
              <w:t>This unit replaces RIIMPO306A Operate plant/machinery on live stockpiles.</w:t>
            </w:r>
          </w:p>
        </w:tc>
      </w:tr>
      <w:tr w:rsidTr="002C2706">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BodyText"/>
              <w:rPr>
                <w:lang w:val="en-NZ"/>
              </w:rPr>
            </w:pPr>
            <w:r w:rsidRPr="00787FA9">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BodyText"/>
              <w:rPr>
                <w:lang w:val="en-NZ"/>
              </w:rPr>
            </w:pPr>
            <w:r w:rsidRPr="00787FA9">
              <w:t>Editorial corrections.</w:t>
            </w:r>
          </w:p>
        </w:tc>
      </w:tr>
      <w:tr w:rsidTr="002C2706">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BodyText"/>
              <w:rPr>
                <w:lang w:val="en-NZ"/>
              </w:rPr>
            </w:pPr>
            <w:r w:rsidRPr="00787FA9">
              <w:t>3</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A9" w:rsidP="00787FA9">
            <w:pPr>
              <w:pStyle w:val="BodyText"/>
            </w:pPr>
            <w:r w:rsidRPr="00787FA9">
              <w:t>Performance Criteria corrections. Title of element 3 corrected.</w:t>
            </w:r>
          </w:p>
          <w:p w:rsidR="00000000" w:rsidRPr="00787FA9" w:rsidP="00787FA9">
            <w:pPr>
              <w:pStyle w:val="BodyText"/>
            </w:pPr>
            <w:r w:rsidRPr="00787FA9">
              <w:t xml:space="preserve">Required frequency and volume of </w:t>
            </w:r>
            <w:r w:rsidRPr="00787FA9">
              <w:t>evidence amended in Performance evidence.</w:t>
            </w:r>
          </w:p>
          <w:p w:rsidR="00000000" w:rsidRPr="00787FA9" w:rsidP="00787FA9">
            <w:pPr>
              <w:pStyle w:val="BodyText"/>
            </w:pPr>
            <w:r w:rsidRPr="00787FA9">
              <w:t>Substantial amendments made in Assessment Conditions field, including: references to Industry Sectors, assessor and subject matter expert experience requirements, how assessment should be conducted and what it shou</w:t>
            </w:r>
            <w:r w:rsidRPr="00787FA9">
              <w:t>ld confirm.</w:t>
            </w:r>
          </w:p>
        </w:tc>
      </w:tr>
    </w:tbl>
    <w:p w:rsidR="00000000" w:rsidRPr="00787FA9" w:rsidP="00787FA9">
      <w:pPr>
        <w:pStyle w:val="BodyText"/>
      </w:pPr>
    </w:p>
    <w:p w:rsidR="00000000" w:rsidRPr="00787FA9" w:rsidP="00787FA9">
      <w:pPr>
        <w:pStyle w:val="AllowPageBreak"/>
      </w:pPr>
    </w:p>
    <w:p w:rsidR="00000000" w:rsidRPr="00787FA9" w:rsidP="00787FA9">
      <w:pPr>
        <w:pStyle w:val="Heading1"/>
      </w:pPr>
      <w:bookmarkStart w:id="2" w:name="O_667507"/>
      <w:bookmarkEnd w:id="2"/>
      <w:r w:rsidRPr="00787FA9">
        <w:t>Application</w:t>
      </w:r>
    </w:p>
    <w:p w:rsidR="00000000" w:rsidRPr="00787FA9" w:rsidP="002C2706">
      <w:pPr>
        <w:pStyle w:val="BodyText"/>
      </w:pPr>
      <w:r w:rsidRPr="00787FA9">
        <w:t>This unit describes a participant’s skills and knowledge required to operate plant/machinery on live stockpiles in Civil construction, Coal and Metalliferous mining and Extractive.</w:t>
      </w:r>
    </w:p>
    <w:p w:rsidR="00000000" w:rsidRPr="00787FA9" w:rsidP="002C2706">
      <w:pPr>
        <w:pStyle w:val="BodyText"/>
      </w:pPr>
      <w:r w:rsidRPr="00787FA9">
        <w:t>This unit is appropriate for those working in operational roles.</w:t>
      </w:r>
    </w:p>
    <w:p w:rsidR="002C2706" w:rsidP="002C2706">
      <w:pPr>
        <w:pStyle w:val="BodyText"/>
      </w:pPr>
      <w:r w:rsidRPr="00787FA9">
        <w:t>Licensing, legislative, regulatory and certification requirements that apply to this unit can vary between states, territories, and Industry sectors. Relevant information must be sourced prio</w:t>
      </w:r>
      <w:r w:rsidRPr="00787FA9">
        <w:t>r to application of the unit.</w:t>
      </w:r>
    </w:p>
    <w:p w:rsidR="00000000" w:rsidRPr="00787FA9" w:rsidP="00787FA9">
      <w:pPr>
        <w:pStyle w:val="Heading1"/>
      </w:pPr>
      <w:bookmarkStart w:id="3" w:name="O_667506"/>
      <w:bookmarkEnd w:id="3"/>
      <w:r w:rsidRPr="00787FA9">
        <w:t>Unit Sector</w:t>
      </w:r>
    </w:p>
    <w:p w:rsidR="00000000" w:rsidRPr="00787FA9" w:rsidP="002C2706">
      <w:pPr>
        <w:pStyle w:val="List"/>
      </w:pPr>
      <w:r w:rsidRPr="00787FA9">
        <w:t xml:space="preserve">Civil construction </w:t>
      </w:r>
    </w:p>
    <w:p w:rsidR="00000000" w:rsidRPr="00787FA9" w:rsidP="002C2706">
      <w:pPr>
        <w:pStyle w:val="List"/>
      </w:pPr>
      <w:r w:rsidRPr="00787FA9">
        <w:t>Coal mining</w:t>
      </w:r>
    </w:p>
    <w:p w:rsidR="00000000" w:rsidRPr="00787FA9" w:rsidP="002C2706">
      <w:pPr>
        <w:pStyle w:val="List"/>
      </w:pPr>
      <w:r w:rsidRPr="00787FA9">
        <w:t xml:space="preserve">Extractive </w:t>
      </w:r>
    </w:p>
    <w:p w:rsidR="00000000" w:rsidRPr="00787FA9" w:rsidP="002C2706">
      <w:pPr>
        <w:pStyle w:val="List"/>
      </w:pPr>
      <w:r w:rsidRPr="00787FA9">
        <w:t>Metalliferous mining</w:t>
      </w:r>
    </w:p>
    <w:p w:rsidR="00000000" w:rsidRPr="00787FA9" w:rsidP="00787FA9">
      <w:pPr>
        <w:pStyle w:val="AllowPageBreak"/>
      </w:pPr>
    </w:p>
    <w:p w:rsidR="00000000" w:rsidRPr="00787FA9" w:rsidP="00787FA9">
      <w:pPr>
        <w:pStyle w:val="Heading1"/>
      </w:pPr>
      <w:bookmarkStart w:id="4" w:name="O_667505"/>
      <w:bookmarkEnd w:id="4"/>
      <w:r w:rsidRPr="00787FA9">
        <w:t>Elements and Performance Criteria</w:t>
      </w:r>
    </w:p>
    <w:tbl>
      <w:tblPr>
        <w:tblW w:w="9322" w:type="dxa"/>
        <w:tblLayout w:type="fixed"/>
        <w:tblCellMar>
          <w:left w:w="62" w:type="dxa"/>
          <w:right w:w="62" w:type="dxa"/>
        </w:tblCellMar>
        <w:tblLook w:val="0000"/>
      </w:tblPr>
      <w:tblGrid>
        <w:gridCol w:w="2438"/>
        <w:gridCol w:w="6884"/>
      </w:tblGrid>
      <w:tr w:rsidTr="00787F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A9">
            <w:pPr>
              <w:pStyle w:val="BodyText"/>
              <w:rPr>
                <w:lang w:val="en-NZ"/>
              </w:rPr>
            </w:pPr>
            <w:r w:rsidRPr="00787FA9">
              <w:t>1. Prepare for operation of  plant/machinery  on live stockpile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FA9" w:rsidP="00787FA9">
            <w:pPr>
              <w:pStyle w:val="BodyText"/>
            </w:pPr>
            <w:r w:rsidRPr="00787FA9">
              <w:t>1.1</w:t>
            </w:r>
            <w:r w:rsidRPr="00787FA9">
              <w:tab/>
              <w:t>Access, inte</w:t>
            </w:r>
            <w:r w:rsidRPr="00787FA9">
              <w:t xml:space="preserve">rpret and apply stockpile operations  documentation, and ensure the work activity is compliant </w:t>
            </w:r>
          </w:p>
          <w:p w:rsidR="00000000" w:rsidRPr="00787FA9" w:rsidP="00787FA9">
            <w:pPr>
              <w:pStyle w:val="BodyText"/>
            </w:pPr>
            <w:r w:rsidRPr="00787FA9">
              <w:t>1.2</w:t>
            </w:r>
            <w:r w:rsidRPr="00787FA9">
              <w:tab/>
              <w:t xml:space="preserve">Obtain, read, interpret, clarify and confirm work requirements </w:t>
            </w:r>
          </w:p>
          <w:p w:rsidR="00000000" w:rsidRPr="00787FA9" w:rsidP="00787FA9">
            <w:pPr>
              <w:pStyle w:val="BodyText"/>
            </w:pPr>
            <w:r w:rsidRPr="00787FA9">
              <w:t>1.3</w:t>
            </w:r>
            <w:r w:rsidRPr="00787FA9">
              <w:tab/>
              <w:t xml:space="preserve">Identify and address risks, hazards and environmental issues </w:t>
            </w:r>
            <w:r w:rsidRPr="00787FA9">
              <w:t>and implement control measu</w:t>
            </w:r>
            <w:r w:rsidRPr="00787FA9">
              <w:t xml:space="preserve">res  </w:t>
            </w:r>
          </w:p>
          <w:p w:rsidR="00000000" w:rsidRPr="00787FA9" w:rsidP="00787FA9">
            <w:pPr>
              <w:pStyle w:val="BodyText"/>
            </w:pPr>
            <w:r w:rsidRPr="00787FA9">
              <w:t>1.4</w:t>
            </w:r>
            <w:r w:rsidRPr="00787FA9">
              <w:tab/>
              <w:t>Select and wear personal protective equipment appropriate for work activities</w:t>
            </w:r>
          </w:p>
          <w:p w:rsidR="00000000" w:rsidRPr="00787FA9" w:rsidP="00787FA9">
            <w:pPr>
              <w:pStyle w:val="BodyText"/>
            </w:pPr>
            <w:r w:rsidRPr="00787FA9">
              <w:t>1.5</w:t>
            </w:r>
            <w:r w:rsidRPr="00787FA9">
              <w:tab/>
              <w:t>Interpret and apply geological and survey data required to complete the allocated work</w:t>
            </w:r>
          </w:p>
          <w:p w:rsidR="00000000" w:rsidRPr="00787FA9" w:rsidP="00787FA9">
            <w:pPr>
              <w:pStyle w:val="BodyText"/>
            </w:pPr>
            <w:r w:rsidRPr="00787FA9">
              <w:t>1.6</w:t>
            </w:r>
            <w:r w:rsidRPr="00787FA9">
              <w:tab/>
              <w:t>Inspect and assess state of stockpile slope stability</w:t>
            </w:r>
          </w:p>
          <w:p w:rsidR="00000000" w:rsidP="00787FA9">
            <w:pPr>
              <w:pStyle w:val="BodyText"/>
              <w:rPr>
                <w:lang w:val="en-NZ"/>
              </w:rPr>
            </w:pPr>
            <w:r w:rsidRPr="00787FA9">
              <w:t>1.7</w:t>
            </w:r>
            <w:r w:rsidRPr="00787FA9">
              <w:tab/>
              <w:t>Obtain and  int</w:t>
            </w:r>
            <w:r w:rsidRPr="00787FA9">
              <w:t>erpret emergency procedures, and be prepared for fire/accident/emergency</w:t>
            </w:r>
          </w:p>
        </w:tc>
      </w:tr>
      <w:tr w:rsidTr="00787F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A9">
            <w:pPr>
              <w:pStyle w:val="BodyText"/>
              <w:rPr>
                <w:lang w:val="en-NZ"/>
              </w:rPr>
            </w:pPr>
            <w:r w:rsidRPr="00787FA9">
              <w:t>2. Push and place materials on the stockpile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FA9" w:rsidP="00787FA9">
            <w:pPr>
              <w:pStyle w:val="BodyText"/>
            </w:pPr>
            <w:r w:rsidRPr="00787FA9">
              <w:t>2.1</w:t>
            </w:r>
            <w:r w:rsidRPr="00787FA9">
              <w:tab/>
              <w:t>Coordinate activities with others at the site prior to commencement of, and during, the work activity</w:t>
            </w:r>
          </w:p>
          <w:p w:rsidR="00000000" w:rsidRPr="00787FA9" w:rsidP="00787FA9">
            <w:pPr>
              <w:pStyle w:val="BodyText"/>
            </w:pPr>
            <w:r w:rsidRPr="00787FA9">
              <w:t>2.2</w:t>
            </w:r>
            <w:r w:rsidRPr="00787FA9">
              <w:tab/>
            </w:r>
            <w:r w:rsidRPr="00787FA9">
              <w:t>Carry out start-up, park, shutdown and secure equipment procedures</w:t>
            </w:r>
          </w:p>
          <w:p w:rsidR="00000000" w:rsidRPr="00787FA9" w:rsidP="00787FA9">
            <w:pPr>
              <w:pStyle w:val="BodyText"/>
            </w:pPr>
            <w:r w:rsidRPr="00787FA9">
              <w:t>2.3</w:t>
            </w:r>
            <w:r w:rsidRPr="00787FA9">
              <w:tab/>
              <w:t>Drive and operate equipment effectively using controls and functions to complete specified tasks</w:t>
            </w:r>
          </w:p>
          <w:p w:rsidR="00000000" w:rsidRPr="00787FA9" w:rsidP="00787FA9">
            <w:pPr>
              <w:pStyle w:val="BodyText"/>
            </w:pPr>
            <w:r w:rsidRPr="00787FA9">
              <w:t>2.4</w:t>
            </w:r>
            <w:r w:rsidRPr="00787FA9">
              <w:tab/>
              <w:t>Identify location, and build and maintain windrows, and  ensure safe operating dista</w:t>
            </w:r>
            <w:r w:rsidRPr="00787FA9">
              <w:t xml:space="preserve">nce from edges of stockpile </w:t>
            </w:r>
          </w:p>
          <w:p w:rsidR="00000000" w:rsidRPr="00787FA9" w:rsidP="00787FA9">
            <w:pPr>
              <w:pStyle w:val="BodyText"/>
            </w:pPr>
            <w:r w:rsidRPr="00787FA9">
              <w:t>2.5</w:t>
            </w:r>
            <w:r w:rsidRPr="00787FA9">
              <w:tab/>
              <w:t>Continuously assess location of stockpile edge in relation to operating plant/equipment and stability of stockpile slope</w:t>
            </w:r>
          </w:p>
          <w:p w:rsidR="00000000" w:rsidRPr="00787FA9" w:rsidP="00787FA9">
            <w:pPr>
              <w:pStyle w:val="BodyText"/>
            </w:pPr>
            <w:r w:rsidRPr="00787FA9">
              <w:t>2.6</w:t>
            </w:r>
            <w:r w:rsidRPr="00787FA9">
              <w:tab/>
              <w:t>Push materials perpendicular to and facing the slope edge and avoiding operation parallel to the s</w:t>
            </w:r>
            <w:r w:rsidRPr="00787FA9">
              <w:t>tockpile edge</w:t>
            </w:r>
          </w:p>
          <w:p w:rsidR="00000000" w:rsidRPr="00787FA9" w:rsidP="00787FA9">
            <w:pPr>
              <w:pStyle w:val="BodyText"/>
            </w:pPr>
            <w:r w:rsidRPr="00787FA9">
              <w:t>2.7</w:t>
            </w:r>
            <w:r w:rsidRPr="00787FA9">
              <w:tab/>
              <w:t>Continually monitor hazards and risks, and ensure safety of self, other personnel, plant and equipment</w:t>
            </w:r>
          </w:p>
          <w:p w:rsidR="00000000" w:rsidP="00787FA9">
            <w:pPr>
              <w:pStyle w:val="BodyText"/>
              <w:rPr>
                <w:lang w:val="en-NZ"/>
              </w:rPr>
            </w:pPr>
            <w:r w:rsidRPr="00787FA9">
              <w:t>2.8</w:t>
            </w:r>
            <w:r w:rsidRPr="00787FA9">
              <w:tab/>
              <w:t>Operate at a speed consistent with the type of work being performed and the current ground conditions</w:t>
            </w:r>
          </w:p>
        </w:tc>
      </w:tr>
      <w:tr w:rsidTr="00787F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A9">
            <w:pPr>
              <w:pStyle w:val="BodyText"/>
              <w:rPr>
                <w:lang w:val="en-NZ"/>
              </w:rPr>
            </w:pPr>
            <w:r w:rsidRPr="00787FA9">
              <w:t xml:space="preserve">3. Push and place materials </w:t>
            </w:r>
            <w:r w:rsidRPr="00787FA9">
              <w:t>around draw points and bridged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FA9" w:rsidP="00787FA9">
            <w:pPr>
              <w:pStyle w:val="BodyText"/>
            </w:pPr>
            <w:r w:rsidRPr="00787FA9">
              <w:t>3.1</w:t>
            </w:r>
            <w:r w:rsidRPr="00787FA9">
              <w:tab/>
              <w:t>Inspect stockpile, and identify the location of draw points/holes and suspected bridged materials and ensure that draw points/holes are clearly indicated</w:t>
            </w:r>
          </w:p>
          <w:p w:rsidR="00000000" w:rsidRPr="00787FA9" w:rsidP="00787FA9">
            <w:pPr>
              <w:pStyle w:val="BodyText"/>
            </w:pPr>
            <w:r w:rsidRPr="00787FA9">
              <w:t>3.2</w:t>
            </w:r>
            <w:r w:rsidRPr="00787FA9">
              <w:tab/>
              <w:t>Continuously assess location of draw points/holes and</w:t>
            </w:r>
            <w:r w:rsidRPr="00787FA9">
              <w:t xml:space="preserve"> bridged materials in relation to operating plant/equipment to maintain safe operation</w:t>
            </w:r>
          </w:p>
          <w:p w:rsidR="00000000" w:rsidRPr="00787FA9" w:rsidP="00787FA9">
            <w:pPr>
              <w:pStyle w:val="BodyText"/>
            </w:pPr>
            <w:r w:rsidRPr="00787FA9">
              <w:t>3.3</w:t>
            </w:r>
            <w:r w:rsidRPr="00787FA9">
              <w:tab/>
              <w:t>Operate plant/machinery perpendicular to the edge of the draw hole or bridged material maintaining a safe distance from draw hole/bridge</w:t>
            </w:r>
          </w:p>
          <w:p w:rsidR="00000000" w:rsidRPr="00787FA9" w:rsidP="00787FA9">
            <w:pPr>
              <w:pStyle w:val="BodyText"/>
            </w:pPr>
            <w:r w:rsidRPr="00787FA9">
              <w:t>3.4</w:t>
            </w:r>
            <w:r w:rsidRPr="00787FA9">
              <w:tab/>
              <w:t>Communicate with relevan</w:t>
            </w:r>
            <w:r w:rsidRPr="00787FA9">
              <w:t>t site personnel to determine the feeders being used and the amount of material being drawn from the stockpile</w:t>
            </w:r>
          </w:p>
          <w:p w:rsidR="00000000" w:rsidP="00787FA9">
            <w:pPr>
              <w:pStyle w:val="BodyText"/>
              <w:rPr>
                <w:lang w:val="en-NZ"/>
              </w:rPr>
            </w:pPr>
            <w:r w:rsidRPr="00787FA9">
              <w:t>3.5</w:t>
            </w:r>
            <w:r w:rsidRPr="00787FA9">
              <w:tab/>
              <w:t>Complete the work plan, within the operating capacities of the equipment</w:t>
            </w:r>
          </w:p>
        </w:tc>
      </w:tr>
      <w:tr w:rsidTr="00787FA9">
        <w:tblPrEx>
          <w:tblW w:w="9322" w:type="dxa"/>
          <w:tblLayout w:type="fixed"/>
          <w:tblCellMar>
            <w:left w:w="62" w:type="dxa"/>
            <w:right w:w="62" w:type="dxa"/>
          </w:tblCellMar>
          <w:tblLook w:val="0000"/>
        </w:tblPrEx>
        <w:trPr>
          <w:trHeight w:val="1902"/>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A9">
            <w:pPr>
              <w:pStyle w:val="BodyText"/>
              <w:rPr>
                <w:lang w:val="en-NZ"/>
              </w:rPr>
            </w:pPr>
            <w:r w:rsidRPr="00787FA9">
              <w:t>4. Finalise stockpile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FA9" w:rsidP="00787FA9">
            <w:pPr>
              <w:pStyle w:val="BodyText"/>
            </w:pPr>
            <w:r w:rsidRPr="00787FA9">
              <w:t>4.1</w:t>
            </w:r>
            <w:r w:rsidRPr="00787FA9">
              <w:tab/>
              <w:t>Carry out plant/equipment shut</w:t>
            </w:r>
            <w:r w:rsidRPr="00787FA9">
              <w:t>-down procedures</w:t>
            </w:r>
          </w:p>
          <w:p w:rsidR="00000000" w:rsidRPr="00787FA9" w:rsidP="00787FA9">
            <w:pPr>
              <w:pStyle w:val="BodyText"/>
            </w:pPr>
            <w:r w:rsidRPr="00787FA9">
              <w:t>4.2</w:t>
            </w:r>
            <w:r w:rsidRPr="00787FA9">
              <w:tab/>
              <w:t>Clean, inspect and store attachments and equipment</w:t>
            </w:r>
          </w:p>
          <w:p w:rsidR="00000000" w:rsidRPr="00787FA9" w:rsidP="00787FA9">
            <w:pPr>
              <w:pStyle w:val="BodyText"/>
            </w:pPr>
            <w:r w:rsidRPr="00787FA9">
              <w:t>4.3</w:t>
            </w:r>
            <w:r w:rsidRPr="00787FA9">
              <w:tab/>
              <w:t>Clean and leave plant/equipment parked on stable, flat ground for use by next operator</w:t>
            </w:r>
          </w:p>
          <w:p w:rsidR="00000000" w:rsidRPr="00787FA9" w:rsidP="00787FA9">
            <w:pPr>
              <w:pStyle w:val="BodyText"/>
            </w:pPr>
            <w:r w:rsidRPr="00787FA9">
              <w:t>4.4</w:t>
            </w:r>
            <w:r w:rsidRPr="00787FA9">
              <w:tab/>
              <w:t>Report location and state/condition of plant/equipment before going off shift</w:t>
            </w:r>
          </w:p>
          <w:p w:rsidR="00000000" w:rsidRPr="00787FA9" w:rsidP="00787FA9">
            <w:pPr>
              <w:pStyle w:val="BodyText"/>
            </w:pPr>
            <w:r w:rsidRPr="00787FA9">
              <w:t>4.5</w:t>
            </w:r>
            <w:r w:rsidRPr="00787FA9">
              <w:tab/>
              <w:t>Complet</w:t>
            </w:r>
            <w:r w:rsidRPr="00787FA9">
              <w:t>e all required records and documents</w:t>
            </w:r>
          </w:p>
        </w:tc>
      </w:tr>
    </w:tbl>
    <w:p w:rsidR="00000000" w:rsidRPr="00787FA9" w:rsidP="00787FA9">
      <w:pPr>
        <w:pStyle w:val="BodyText"/>
      </w:pPr>
    </w:p>
    <w:p w:rsidR="00000000" w:rsidRPr="00787FA9" w:rsidP="00787FA9">
      <w:pPr>
        <w:pStyle w:val="AllowPageBreak"/>
      </w:pPr>
    </w:p>
    <w:p w:rsidR="00000000" w:rsidRPr="00787FA9" w:rsidP="00787FA9">
      <w:pPr>
        <w:pStyle w:val="Heading1"/>
      </w:pPr>
      <w:bookmarkStart w:id="5" w:name="O_667504"/>
      <w:bookmarkEnd w:id="5"/>
      <w:r w:rsidRPr="00787FA9">
        <w:t>Foundation Skills</w:t>
      </w:r>
    </w:p>
    <w:p w:rsidR="002C2706" w:rsidP="002C2706">
      <w:pPr>
        <w:pStyle w:val="BodyText"/>
      </w:pPr>
      <w:r w:rsidRPr="00787FA9">
        <w:t xml:space="preserve">Foundation skills essential to performance are explicit in the performance criteria of this unit. Further information is available in the Resources and Infrastructure </w:t>
      </w:r>
      <w:r w:rsidRPr="00787FA9">
        <w:t xml:space="preserve">Industry Training Package Companion Volume. </w:t>
      </w:r>
    </w:p>
    <w:p w:rsidR="00000000" w:rsidRPr="00787FA9" w:rsidP="00787FA9">
      <w:pPr>
        <w:pStyle w:val="Heading1"/>
      </w:pPr>
      <w:bookmarkStart w:id="6" w:name="O_667503"/>
      <w:bookmarkEnd w:id="6"/>
      <w:r w:rsidRPr="00787FA9">
        <w:t>Unit Mapping Information</w:t>
      </w:r>
    </w:p>
    <w:p w:rsidR="00000000" w:rsidRPr="00787FA9" w:rsidP="002C2706">
      <w:pPr>
        <w:pStyle w:val="BodyText"/>
      </w:pPr>
      <w:r w:rsidRPr="00787FA9">
        <w:t>No equivalent Unit</w:t>
      </w:r>
    </w:p>
    <w:p w:rsidR="00000000" w:rsidRPr="00787FA9" w:rsidP="00787FA9">
      <w:pPr>
        <w:pStyle w:val="Heading1"/>
      </w:pPr>
      <w:bookmarkStart w:id="7" w:name="O_667509"/>
      <w:bookmarkEnd w:id="7"/>
      <w:r w:rsidRPr="00787FA9">
        <w:t>Links</w:t>
      </w:r>
    </w:p>
    <w:p w:rsidR="00000000" w:rsidRPr="00787FA9" w:rsidP="002C2706">
      <w:pPr>
        <w:pStyle w:val="BodyText"/>
      </w:pPr>
      <w:r w:rsidRPr="00787F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24C62">
        <w:rPr>
          <w:rStyle w:val="Hyperlink"/>
        </w:rPr>
        <w:t>https://vetnet.gov.au/Pages/TrainingDocs.aspx?q=88a61002-9a21-4386-aaf8-69c76e675272</w:t>
      </w:r>
      <w:r>
        <w:fldChar w:fldCharType="end"/>
      </w:r>
    </w:p>
    <w:p w:rsidR="00000000" w:rsidRPr="00787FA9" w:rsidP="002C2706">
      <w:pPr>
        <w:pStyle w:val="BodyText"/>
        <w:sectPr w:rsidSect="00787FA9">
          <w:headerReference w:type="default" r:id="rId10"/>
          <w:footerReference w:type="default" r:id="rId11"/>
          <w:pgSz w:w="11908" w:h="16833"/>
          <w:pgMar w:top="1702" w:right="1418" w:bottom="1702" w:left="1418" w:header="992" w:footer="992" w:gutter="0"/>
          <w:cols w:space="720"/>
          <w:noEndnote/>
          <w:docGrid w:linePitch="299"/>
        </w:sectPr>
      </w:pPr>
    </w:p>
    <w:p w:rsidR="00000000" w:rsidRPr="00787FA9" w:rsidP="00787FA9">
      <w:pPr>
        <w:pStyle w:val="SuperHeading"/>
      </w:pPr>
      <w:r w:rsidRPr="00787FA9">
        <w:t>Assessment Requirements for RIIMPO306D Operate plant/machinery on live stockpiles</w:t>
      </w:r>
    </w:p>
    <w:p w:rsidR="00000000" w:rsidRPr="00787FA9" w:rsidP="00787FA9">
      <w:pPr>
        <w:pStyle w:val="Heading1"/>
      </w:pPr>
      <w:bookmarkStart w:id="8" w:name="O_667501"/>
      <w:bookmarkEnd w:id="8"/>
      <w:r w:rsidRPr="00787FA9">
        <w:t>Modification History</w:t>
      </w:r>
    </w:p>
    <w:tbl>
      <w:tblPr>
        <w:tblW w:w="9390" w:type="dxa"/>
        <w:tblLayout w:type="fixed"/>
        <w:tblCellMar>
          <w:left w:w="62" w:type="dxa"/>
          <w:right w:w="62" w:type="dxa"/>
        </w:tblCellMar>
        <w:tblLook w:val="0000"/>
      </w:tblPr>
      <w:tblGrid>
        <w:gridCol w:w="1080"/>
        <w:gridCol w:w="8310"/>
      </w:tblGrid>
      <w:tr w:rsidTr="002C2706">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Heading4"/>
              <w:rPr>
                <w:lang w:val="en-NZ"/>
              </w:rPr>
            </w:pPr>
            <w:r w:rsidRPr="00787FA9">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Heading4"/>
              <w:rPr>
                <w:lang w:val="en-NZ"/>
              </w:rPr>
            </w:pPr>
            <w:r w:rsidRPr="00787FA9">
              <w:t>Comment</w:t>
            </w:r>
          </w:p>
        </w:tc>
      </w:tr>
      <w:tr w:rsidTr="002C2706">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BodyText"/>
              <w:rPr>
                <w:lang w:val="en-NZ"/>
              </w:rPr>
            </w:pPr>
            <w:r w:rsidRPr="00787FA9">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BodyText"/>
              <w:rPr>
                <w:lang w:val="en-NZ"/>
              </w:rPr>
            </w:pPr>
            <w:r w:rsidRPr="00787FA9">
              <w:t>This unit replaces RIIMPO306A Operate plant/</w:t>
            </w:r>
            <w:r w:rsidRPr="00787FA9">
              <w:t>machinery on live stockpiles.</w:t>
            </w:r>
          </w:p>
        </w:tc>
      </w:tr>
      <w:tr w:rsidTr="002C2706">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BodyText"/>
              <w:rPr>
                <w:lang w:val="en-NZ"/>
              </w:rPr>
            </w:pPr>
            <w:r w:rsidRPr="00787FA9">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BodyText"/>
              <w:rPr>
                <w:lang w:val="en-NZ"/>
              </w:rPr>
            </w:pPr>
            <w:r w:rsidRPr="00787FA9">
              <w:t>Editorial corrections.</w:t>
            </w:r>
          </w:p>
        </w:tc>
      </w:tr>
      <w:tr w:rsidTr="002C2706">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A9">
            <w:pPr>
              <w:pStyle w:val="BodyText"/>
              <w:rPr>
                <w:lang w:val="en-NZ"/>
              </w:rPr>
            </w:pPr>
            <w:r w:rsidRPr="00787FA9">
              <w:t>3</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A9" w:rsidP="00787FA9">
            <w:pPr>
              <w:pStyle w:val="BodyText"/>
            </w:pPr>
            <w:r w:rsidRPr="00787FA9">
              <w:t>Performance Criteria corrections. Title of element 3 corrected.</w:t>
            </w:r>
          </w:p>
          <w:p w:rsidR="00000000" w:rsidRPr="00787FA9" w:rsidP="00787FA9">
            <w:pPr>
              <w:pStyle w:val="BodyText"/>
            </w:pPr>
            <w:r w:rsidRPr="00787FA9">
              <w:t>Required frequency and volume of evidence amended in Performance evidence.</w:t>
            </w:r>
          </w:p>
          <w:p w:rsidR="00000000" w:rsidRPr="00787FA9" w:rsidP="00787FA9">
            <w:pPr>
              <w:pStyle w:val="BodyText"/>
            </w:pPr>
            <w:r w:rsidRPr="00787FA9">
              <w:t>Substantial amendments made in Assessment Conditions field</w:t>
            </w:r>
            <w:r w:rsidRPr="00787FA9">
              <w:t>, including: references to Industry Sectors, assessor and subject matter expert experience requirements, how assessment should be conducted and what it should confirm.</w:t>
            </w:r>
          </w:p>
        </w:tc>
      </w:tr>
    </w:tbl>
    <w:p w:rsidR="00000000" w:rsidRPr="00787FA9" w:rsidP="00787FA9">
      <w:pPr>
        <w:pStyle w:val="BodyText"/>
      </w:pPr>
    </w:p>
    <w:p w:rsidR="00000000" w:rsidRPr="00787FA9" w:rsidP="00787FA9">
      <w:pPr>
        <w:pStyle w:val="AllowPageBreak"/>
      </w:pPr>
    </w:p>
    <w:p w:rsidR="00000000" w:rsidRPr="00787FA9" w:rsidP="00787FA9">
      <w:pPr>
        <w:pStyle w:val="Heading1"/>
      </w:pPr>
      <w:bookmarkStart w:id="9" w:name="O_667500"/>
      <w:bookmarkEnd w:id="9"/>
      <w:r w:rsidRPr="00787FA9">
        <w:t>Performance Evidence</w:t>
      </w:r>
    </w:p>
    <w:p w:rsidR="00000000" w:rsidRPr="00787FA9" w:rsidP="002C2706">
      <w:pPr>
        <w:pStyle w:val="BodyText"/>
      </w:pPr>
      <w:r w:rsidRPr="00787FA9">
        <w:t>Evidence is required to be collected that demons</w:t>
      </w:r>
      <w:r w:rsidRPr="00787FA9">
        <w:t>trates a candidate’s competency in this unit. Evidence must be relevant to the roles within this sector’s work operations and satisfy all of the requirements of the performance criteria of this unit and include evidence that the candidate:</w:t>
      </w:r>
    </w:p>
    <w:p w:rsidR="00000000" w:rsidRPr="00787FA9" w:rsidP="00787FA9">
      <w:pPr>
        <w:pStyle w:val="ListBullet"/>
      </w:pPr>
      <w:r w:rsidRPr="00787FA9">
        <w:t>locates and app</w:t>
      </w:r>
      <w:r w:rsidRPr="00787FA9">
        <w:t>lies relevant documentation, policies and procedures</w:t>
      </w:r>
    </w:p>
    <w:p w:rsidR="00000000" w:rsidRPr="00787FA9" w:rsidP="00787FA9">
      <w:pPr>
        <w:pStyle w:val="ListBullet"/>
      </w:pPr>
      <w:r w:rsidRPr="00787FA9">
        <w:t>implements the requirements, procedures and techniques for the safe, effective and efficient operation of plant/machinery on live stockpiles including:</w:t>
      </w:r>
    </w:p>
    <w:p w:rsidR="00000000" w:rsidRPr="00787FA9" w:rsidP="00787FA9">
      <w:pPr>
        <w:pStyle w:val="ListBullet2"/>
      </w:pPr>
      <w:r w:rsidRPr="00787FA9">
        <w:t>conducting prestart checks prior to commencing operations and shutdown procedures on completion of operations</w:t>
      </w:r>
    </w:p>
    <w:p w:rsidR="00000000" w:rsidRPr="00787FA9" w:rsidP="00787FA9">
      <w:pPr>
        <w:pStyle w:val="ListBullet2"/>
      </w:pPr>
      <w:r w:rsidRPr="00787FA9">
        <w:t>carrying out vehicle refuelling requirements and procedures</w:t>
      </w:r>
    </w:p>
    <w:p w:rsidR="00000000" w:rsidRPr="00787FA9" w:rsidP="00787FA9">
      <w:pPr>
        <w:pStyle w:val="ListBullet2"/>
      </w:pPr>
      <w:r w:rsidRPr="00787FA9">
        <w:t>driving and operating the equipment to site conditions</w:t>
      </w:r>
    </w:p>
    <w:p w:rsidR="00000000" w:rsidRPr="00787FA9" w:rsidP="00787FA9">
      <w:pPr>
        <w:pStyle w:val="ListBullet2"/>
      </w:pPr>
      <w:r w:rsidRPr="00787FA9">
        <w:t>applying safe work practices an</w:t>
      </w:r>
      <w:r w:rsidRPr="00787FA9">
        <w:t>d identifying and reporting all potential hazards, risks and environmental issues</w:t>
      </w:r>
    </w:p>
    <w:p w:rsidR="00000000" w:rsidRPr="00787FA9" w:rsidP="00787FA9">
      <w:pPr>
        <w:pStyle w:val="ListBullet2"/>
      </w:pPr>
      <w:r w:rsidRPr="00787FA9">
        <w:t>applying problem solving and troubleshooting techniques</w:t>
      </w:r>
    </w:p>
    <w:p w:rsidR="00000000" w:rsidRPr="00787FA9" w:rsidP="00787FA9">
      <w:pPr>
        <w:pStyle w:val="ListBullet2"/>
      </w:pPr>
      <w:r w:rsidRPr="00787FA9">
        <w:t>working safely around other machines and personnel</w:t>
      </w:r>
    </w:p>
    <w:p w:rsidR="00000000" w:rsidRPr="00787FA9" w:rsidP="00787FA9">
      <w:pPr>
        <w:pStyle w:val="ListBullet"/>
      </w:pPr>
      <w:r w:rsidRPr="00787FA9">
        <w:t>works effectively with others to operate plant/machinery on live s</w:t>
      </w:r>
      <w:r w:rsidRPr="00787FA9">
        <w:t>tockpiles and meet all of the required outcomes including:</w:t>
      </w:r>
    </w:p>
    <w:p w:rsidR="00000000" w:rsidRPr="00787FA9" w:rsidP="00787FA9">
      <w:pPr>
        <w:pStyle w:val="ListBullet2"/>
      </w:pPr>
      <w:r w:rsidRPr="00787FA9">
        <w:t>using a range of communications techniques and equipment to convey information to others</w:t>
      </w:r>
    </w:p>
    <w:p w:rsidR="00000000" w:rsidRPr="00787FA9" w:rsidP="00787FA9">
      <w:pPr>
        <w:pStyle w:val="ListBullet2"/>
      </w:pPr>
      <w:r w:rsidRPr="00787FA9">
        <w:t xml:space="preserve">maintaining written and verbal reporting requirements and procedures </w:t>
      </w:r>
    </w:p>
    <w:p w:rsidR="00000000" w:rsidRPr="00787FA9" w:rsidP="00787FA9">
      <w:pPr>
        <w:pStyle w:val="ListBullet"/>
      </w:pPr>
      <w:r w:rsidRPr="00787FA9">
        <w:t>demonstrates completion of operating</w:t>
      </w:r>
      <w:r w:rsidRPr="00787FA9">
        <w:t xml:space="preserve"> plant/machinery on live stockpiles that safely, effectively and efficiently meets all of the required outcomes on more than one (1) occasion including:</w:t>
      </w:r>
    </w:p>
    <w:p w:rsidR="00000000" w:rsidRPr="00787FA9" w:rsidP="00787FA9">
      <w:pPr>
        <w:pStyle w:val="ListBullet2"/>
      </w:pPr>
      <w:r w:rsidRPr="00787FA9">
        <w:t>driving and operating the stockpile dozer for operations adjusting equipment operations to suit site c</w:t>
      </w:r>
      <w:r w:rsidRPr="00787FA9">
        <w:t>onditions</w:t>
      </w:r>
    </w:p>
    <w:p w:rsidR="00000000" w:rsidRPr="00787FA9" w:rsidP="00787FA9">
      <w:pPr>
        <w:pStyle w:val="ListBullet2"/>
      </w:pPr>
      <w:r w:rsidRPr="00787FA9">
        <w:t>demonstrates skills of pushing and placing of materials on coal stockpiles in varying conditions of weather, lighting and stockpile volume</w:t>
      </w:r>
    </w:p>
    <w:p w:rsidR="00000000" w:rsidRPr="00787FA9" w:rsidP="00787FA9">
      <w:pPr>
        <w:pStyle w:val="ListBullet2"/>
      </w:pPr>
      <w:r w:rsidRPr="00787FA9">
        <w:t>ide</w:t>
      </w:r>
      <w:r w:rsidRPr="00787FA9">
        <w:t xml:space="preserve">ntifying when stockpile is close to or at capacity and adjust activity to ensure safety to persons, equipment and the environment </w:t>
      </w:r>
    </w:p>
    <w:p w:rsidR="00000000" w:rsidRPr="00787FA9" w:rsidP="00787FA9">
      <w:pPr>
        <w:pStyle w:val="ListBullet2"/>
      </w:pPr>
      <w:r w:rsidRPr="00787FA9">
        <w:t>locating the draw down point, bridged materials and avoids open holes</w:t>
      </w:r>
    </w:p>
    <w:p w:rsidR="00000000" w:rsidRPr="00787FA9" w:rsidP="00787FA9">
      <w:pPr>
        <w:pStyle w:val="ListBullet2"/>
      </w:pPr>
      <w:r w:rsidRPr="00787FA9">
        <w:t>towing and pushing of equipment and plant</w:t>
      </w:r>
    </w:p>
    <w:p w:rsidR="00000000" w:rsidRPr="00787FA9" w:rsidP="00787FA9">
      <w:pPr>
        <w:pStyle w:val="ListBullet2"/>
      </w:pPr>
      <w:r w:rsidRPr="00787FA9">
        <w:t>not parking u</w:t>
      </w:r>
      <w:r w:rsidRPr="00787FA9">
        <w:t>p near open holes or draw down points</w:t>
      </w:r>
    </w:p>
    <w:p w:rsidR="00000000" w:rsidRPr="00787FA9" w:rsidP="00787FA9">
      <w:pPr>
        <w:pStyle w:val="AllowPageBreak"/>
      </w:pPr>
    </w:p>
    <w:p w:rsidR="00000000" w:rsidRPr="00787FA9" w:rsidP="00787FA9">
      <w:pPr>
        <w:pStyle w:val="Heading1"/>
      </w:pPr>
      <w:bookmarkStart w:id="10" w:name="O_667499"/>
      <w:bookmarkEnd w:id="10"/>
      <w:r w:rsidRPr="00787FA9">
        <w:t>Knowledge Evidence</w:t>
      </w:r>
    </w:p>
    <w:p w:rsidR="00000000" w:rsidRPr="00787FA9" w:rsidP="002C2706">
      <w:pPr>
        <w:pStyle w:val="BodyText"/>
      </w:pPr>
      <w:r w:rsidRPr="00787FA9">
        <w:t>The candidate must demonstrate knowledge of the following when operating plant/machinery on live stockpiles:</w:t>
      </w:r>
    </w:p>
    <w:p w:rsidR="00000000" w:rsidRPr="00787FA9" w:rsidP="00787FA9">
      <w:pPr>
        <w:pStyle w:val="ListBullet2"/>
      </w:pPr>
      <w:r w:rsidRPr="00787FA9">
        <w:t>being prepared for spontaneous combustion situation</w:t>
      </w:r>
    </w:p>
    <w:p w:rsidR="00000000" w:rsidRPr="00787FA9" w:rsidP="00787FA9">
      <w:pPr>
        <w:pStyle w:val="ListBullet2"/>
      </w:pPr>
      <w:r w:rsidRPr="00787FA9">
        <w:t>completing equipment</w:t>
      </w:r>
      <w:r w:rsidRPr="00787FA9">
        <w:t xml:space="preserve"> lowering and lifting</w:t>
      </w:r>
    </w:p>
    <w:p w:rsidR="00000000" w:rsidRPr="00787FA9" w:rsidP="00787FA9">
      <w:pPr>
        <w:pStyle w:val="ListBullet2"/>
      </w:pPr>
      <w:r w:rsidRPr="00787FA9">
        <w:t>communicating and performing  isolation procedures</w:t>
      </w:r>
    </w:p>
    <w:p w:rsidR="00000000" w:rsidRPr="00787FA9" w:rsidP="00787FA9">
      <w:pPr>
        <w:pStyle w:val="ListBullet2"/>
      </w:pPr>
      <w:r w:rsidRPr="00787FA9">
        <w:t>identifying equipment processes, technical capability and limitations</w:t>
      </w:r>
    </w:p>
    <w:p w:rsidR="00000000" w:rsidRPr="00787FA9" w:rsidP="00787FA9">
      <w:pPr>
        <w:pStyle w:val="ListBullet2"/>
      </w:pPr>
      <w:r w:rsidRPr="00787FA9">
        <w:t>identifying, interpreting and using geological and technical data (basic)</w:t>
      </w:r>
    </w:p>
    <w:p w:rsidR="00000000" w:rsidRPr="00787FA9" w:rsidP="00787FA9">
      <w:pPr>
        <w:pStyle w:val="ListBullet2"/>
      </w:pPr>
      <w:r w:rsidRPr="00787FA9">
        <w:t>being prepared for fire/accident/emerge</w:t>
      </w:r>
      <w:r w:rsidRPr="00787FA9">
        <w:t>ncy</w:t>
      </w:r>
    </w:p>
    <w:p w:rsidR="00000000" w:rsidRPr="00787FA9" w:rsidP="00787FA9">
      <w:pPr>
        <w:pStyle w:val="ListBullet2"/>
      </w:pPr>
      <w:r w:rsidRPr="00787FA9">
        <w:t>identifying signs of operator  fatigue and how it should be managed identifying</w:t>
      </w:r>
    </w:p>
    <w:p w:rsidR="00000000" w:rsidRPr="00787FA9" w:rsidP="00787FA9">
      <w:pPr>
        <w:pStyle w:val="AllowPageBreak"/>
      </w:pPr>
    </w:p>
    <w:p w:rsidR="00000000" w:rsidRPr="00787FA9" w:rsidP="00787FA9">
      <w:pPr>
        <w:pStyle w:val="Heading1"/>
      </w:pPr>
      <w:bookmarkStart w:id="11" w:name="O_667498"/>
      <w:bookmarkEnd w:id="11"/>
      <w:r w:rsidRPr="00787FA9">
        <w:t>Assessment Conditions</w:t>
      </w:r>
    </w:p>
    <w:p w:rsidR="00000000" w:rsidRPr="00787FA9" w:rsidP="00787FA9">
      <w:pPr>
        <w:pStyle w:val="ListBullet"/>
      </w:pPr>
      <w:r w:rsidRPr="00787FA9">
        <w:t>An assessor of this unit must satisfy the requirements of the NVR/AQTF or their successors; and Industry regulations for certificati</w:t>
      </w:r>
      <w:r w:rsidRPr="00787FA9">
        <w:t xml:space="preserve">on and licensing; and, </w:t>
      </w:r>
    </w:p>
    <w:p w:rsidR="00000000" w:rsidRPr="00787FA9" w:rsidP="00787FA9">
      <w:pPr>
        <w:pStyle w:val="ListBullet"/>
      </w:pPr>
      <w:r w:rsidRPr="00787FA9">
        <w:t>this unit must be assessed in the context of this sector’s work environment; and,</w:t>
      </w:r>
    </w:p>
    <w:p w:rsidR="00000000" w:rsidRPr="00787FA9" w:rsidP="00787FA9">
      <w:pPr>
        <w:pStyle w:val="ListBullet"/>
      </w:pPr>
      <w:r w:rsidRPr="00787FA9">
        <w:t>this unit must be assessed in compliance with relevant legislation/regulation and using policies, procedures, processes and operational manuals directly related to the industry sector for which it is being assessed; and,</w:t>
      </w:r>
    </w:p>
    <w:p w:rsidR="00000000" w:rsidRPr="00787FA9" w:rsidP="00787FA9">
      <w:pPr>
        <w:pStyle w:val="ListBullet"/>
      </w:pPr>
      <w:r w:rsidRPr="00787FA9">
        <w:t>assessment may be conducted in conj</w:t>
      </w:r>
      <w:r w:rsidRPr="00787FA9">
        <w:t>unction with the assessment of other Units of Competency; and,</w:t>
      </w:r>
    </w:p>
    <w:p w:rsidR="00000000" w:rsidRPr="00787FA9" w:rsidP="00787FA9">
      <w:pPr>
        <w:pStyle w:val="ListBullet"/>
      </w:pPr>
      <w:r w:rsidRPr="00787FA9">
        <w:t>assessment must confirm consistent performance can be applied in a range of relevant workplace circumstances; and,</w:t>
      </w:r>
    </w:p>
    <w:p w:rsidR="00000000" w:rsidRPr="00787FA9" w:rsidP="00787FA9">
      <w:pPr>
        <w:pStyle w:val="ListBullet"/>
      </w:pPr>
      <w:r w:rsidRPr="00787FA9">
        <w:t>assessors must demonstrate the performance evidence, and knowledge evidence as</w:t>
      </w:r>
      <w:r w:rsidRPr="00787FA9">
        <w:t xml:space="preserve"> outlined in this Unit of Competency, and through the minimum years of current* work experience specified below in an Industry sector relevant to the outcomes of the unit; or,</w:t>
      </w:r>
    </w:p>
    <w:p w:rsidR="00000000" w:rsidRPr="00787FA9" w:rsidP="00787FA9">
      <w:pPr>
        <w:pStyle w:val="ListBullet"/>
      </w:pPr>
      <w:r w:rsidRPr="00787FA9">
        <w:t>where the assessor does not meet experience requirements a co-assessment or part</w:t>
      </w:r>
      <w:r w:rsidRPr="00787FA9">
        <w:t>nership arrangement must exist between the qualified assessor and an Industry subject matter expert. The Industry subject matter expert should hold the unit being assessed (or an equivalent unit) and/or demonstrate equivalence of skills and knowledge at th</w:t>
      </w:r>
      <w:r w:rsidRPr="00787FA9">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787FA9" w:rsidP="00787FA9">
      <w:pPr>
        <w:pStyle w:val="ListBullet"/>
      </w:pPr>
      <w:r w:rsidRPr="00787FA9">
        <w:t xml:space="preserve">assessor </w:t>
      </w:r>
      <w:r w:rsidRPr="00787FA9">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73"/>
        <w:gridCol w:w="3046"/>
      </w:tblGrid>
      <w:tr w:rsidTr="00787F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Heading4"/>
              <w:rPr>
                <w:lang w:val="en-NZ"/>
              </w:rPr>
            </w:pPr>
            <w:r w:rsidRPr="00787FA9">
              <w:t>Industry sector</w:t>
            </w:r>
          </w:p>
        </w:tc>
        <w:tc>
          <w:tcPr>
            <w:tcW w:w="163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Heading4"/>
              <w:rPr>
                <w:lang w:val="en-NZ"/>
              </w:rPr>
            </w:pPr>
            <w:r w:rsidRPr="00787FA9">
              <w:t>AQF** Level</w:t>
            </w:r>
          </w:p>
        </w:tc>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Heading4"/>
              <w:rPr>
                <w:lang w:val="en-NZ"/>
              </w:rPr>
            </w:pPr>
            <w:r w:rsidRPr="00787FA9">
              <w:t>Required assessor or Industry subjec</w:t>
            </w:r>
            <w:r w:rsidRPr="00787FA9">
              <w:t>t matter expert experience</w:t>
            </w:r>
          </w:p>
        </w:tc>
      </w:tr>
      <w:tr w:rsidTr="00787FA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BodyText"/>
              <w:rPr>
                <w:lang w:val="en-NZ"/>
              </w:rPr>
            </w:pPr>
            <w:r w:rsidRPr="00787FA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BodyText"/>
              <w:rPr>
                <w:lang w:val="en-NZ"/>
              </w:rPr>
            </w:pPr>
            <w:r w:rsidRPr="00787FA9">
              <w:t>1</w:t>
            </w:r>
          </w:p>
        </w:tc>
        <w:tc>
          <w:tcPr>
            <w:tcW w:w="311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BodyText"/>
              <w:rPr>
                <w:lang w:val="en-NZ"/>
              </w:rPr>
            </w:pPr>
            <w:r w:rsidRPr="00787FA9">
              <w:t>1 Year</w:t>
            </w:r>
          </w:p>
        </w:tc>
      </w:tr>
      <w:tr w:rsidTr="00787FA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BodyText"/>
              <w:rPr>
                <w:lang w:val="en-NZ"/>
              </w:rPr>
            </w:pPr>
            <w:r w:rsidRPr="00787FA9">
              <w:t>2</w:t>
            </w:r>
          </w:p>
        </w:tc>
        <w:tc>
          <w:tcPr>
            <w:tcW w:w="311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BodyText"/>
              <w:rPr>
                <w:lang w:val="en-NZ"/>
              </w:rPr>
            </w:pPr>
            <w:r w:rsidRPr="00787FA9">
              <w:t>2 Years</w:t>
            </w:r>
          </w:p>
        </w:tc>
      </w:tr>
      <w:tr w:rsidTr="00787F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BodyText"/>
              <w:rPr>
                <w:lang w:val="en-NZ"/>
              </w:rPr>
            </w:pPr>
            <w:r w:rsidRPr="00787FA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BodyText"/>
              <w:rPr>
                <w:lang w:val="en-NZ"/>
              </w:rPr>
            </w:pPr>
            <w:r w:rsidRPr="00787FA9">
              <w:t>3-6</w:t>
            </w:r>
          </w:p>
        </w:tc>
        <w:tc>
          <w:tcPr>
            <w:tcW w:w="311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BodyText"/>
              <w:rPr>
                <w:lang w:val="en-NZ"/>
              </w:rPr>
            </w:pPr>
            <w:r w:rsidRPr="00787FA9">
              <w:t>3 Years</w:t>
            </w:r>
          </w:p>
        </w:tc>
      </w:tr>
      <w:tr w:rsidTr="00787F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BodyText"/>
              <w:rPr>
                <w:lang w:val="en-NZ"/>
              </w:rPr>
            </w:pPr>
            <w:r w:rsidRPr="00787FA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BodyText"/>
              <w:rPr>
                <w:lang w:val="en-NZ"/>
              </w:rPr>
            </w:pPr>
            <w:r w:rsidRPr="00787FA9">
              <w:t>3-6</w:t>
            </w:r>
          </w:p>
        </w:tc>
        <w:tc>
          <w:tcPr>
            <w:tcW w:w="311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BodyText"/>
              <w:rPr>
                <w:lang w:val="en-NZ"/>
              </w:rPr>
            </w:pPr>
            <w:r w:rsidRPr="00787FA9">
              <w:t>5 Years</w:t>
            </w:r>
          </w:p>
        </w:tc>
      </w:tr>
      <w:tr w:rsidTr="00787F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FA9">
            <w:pPr>
              <w:pStyle w:val="BodyText"/>
              <w:rPr>
                <w:lang w:val="en-NZ"/>
              </w:rPr>
            </w:pPr>
            <w:r w:rsidRPr="00787FA9">
              <w:t>Other sectors</w:t>
            </w:r>
          </w:p>
        </w:tc>
        <w:tc>
          <w:tcPr>
            <w:tcW w:w="467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7FA9" w:rsidP="00787FA9">
            <w:pPr>
              <w:pStyle w:val="BodyText"/>
            </w:pPr>
            <w:r w:rsidRPr="00787FA9">
              <w:t>Where this Unit is being assessed outside of the Resources and Infrastructure Sectors assessor and/or Industry subject matter expert experience should be in-line with industry standards for the sector in which it is being assessed a</w:t>
            </w:r>
            <w:r w:rsidRPr="00787FA9">
              <w:t>nd where no Industry standard is specified should comply with any relevant regulation.</w:t>
            </w:r>
          </w:p>
        </w:tc>
      </w:tr>
    </w:tbl>
    <w:p w:rsidR="00000000" w:rsidRPr="00787FA9" w:rsidP="002C2706">
      <w:pPr>
        <w:pStyle w:val="BodyText"/>
      </w:pPr>
      <w:r w:rsidRPr="00787FA9">
        <w:t xml:space="preserve">*Assessors can demonstrate current work experience through employment within Industry in a role relevant to the outcomes of the Unit; or, for external assessors </w:t>
      </w:r>
      <w:r w:rsidRPr="00787FA9">
        <w:t>this can be demonstrated through exposure to Industry by conducting frequent site assessments across various locations.</w:t>
      </w:r>
    </w:p>
    <w:p w:rsidR="00000000" w:rsidRPr="00787FA9" w:rsidP="002C2706">
      <w:pPr>
        <w:pStyle w:val="BodyText"/>
      </w:pPr>
      <w:r w:rsidRPr="00787FA9">
        <w:t>**Where a unit is being delivered outside of a Qualification the first numeric character in the Unit code should be considered to indica</w:t>
      </w:r>
      <w:r w:rsidRPr="00787FA9">
        <w:t>te the AQF level</w:t>
      </w:r>
    </w:p>
    <w:p w:rsidR="00000000" w:rsidRPr="00787FA9" w:rsidP="00787FA9">
      <w:pPr>
        <w:pStyle w:val="Heading1"/>
      </w:pPr>
      <w:bookmarkStart w:id="12" w:name="O_667510"/>
      <w:bookmarkEnd w:id="12"/>
      <w:r w:rsidRPr="00787FA9">
        <w:t>Links</w:t>
      </w:r>
    </w:p>
    <w:p w:rsidR="00000000" w:rsidRPr="00787FA9" w:rsidP="002C2706">
      <w:pPr>
        <w:pStyle w:val="BodyText"/>
      </w:pPr>
      <w:r w:rsidRPr="00787F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24C62">
        <w:rPr>
          <w:rStyle w:val="Hyperlink"/>
        </w:rPr>
        <w:t>https://vetnet.gov.au/Pages/TrainingDocs.aspx?q=88a61002-9a21-4386-aaf8-69c76e675272</w:t>
      </w:r>
      <w:r>
        <w:fldChar w:fldCharType="end"/>
      </w:r>
    </w:p>
    <w:p w:rsidR="00000000" w:rsidRPr="00787FA9" w:rsidP="00787FA9"/>
    <w:sectPr w:rsidSect="00787F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A9" w:rsidRPr="002C2706" w:rsidP="002C27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706" w:rsidP="00787F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2706" w:rsidP="00787F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C2706" w:rsidP="00787F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A9" w:rsidP="00787FA9">
    <w:pPr>
      <w:pStyle w:val="Footer"/>
      <w:framePr w:wrap="around"/>
    </w:pPr>
    <w:r>
      <w:fldChar w:fldCharType="begin"/>
    </w:r>
    <w:r>
      <w:instrText xml:space="preserve"> DOCPROPERTY  Subject  \* MERGEFORMAT </w:instrText>
    </w:r>
    <w:r>
      <w:fldChar w:fldCharType="separate"/>
    </w:r>
    <w:r w:rsidR="002C2706">
      <w:t>Approved</w:t>
    </w:r>
    <w:r w:rsidR="002C2706">
      <w:fldChar w:fldCharType="end"/>
    </w:r>
    <w:r>
      <w:tab/>
      <w:t xml:space="preserve">Page </w:t>
    </w:r>
    <w:r>
      <w:fldChar w:fldCharType="begin"/>
    </w:r>
    <w:r>
      <w:instrText xml:space="preserve"> PAGE  \* Arabic  \* MERGEFORMAT </w:instrText>
    </w:r>
    <w:r>
      <w:fldChar w:fldCharType="separate"/>
    </w:r>
    <w:r w:rsidR="002C27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2706">
      <w:rPr>
        <w:noProof/>
      </w:rPr>
      <w:t>5</w:t>
    </w:r>
    <w:r>
      <w:rPr>
        <w:noProof/>
      </w:rPr>
      <w:fldChar w:fldCharType="end"/>
    </w:r>
  </w:p>
  <w:p w:rsidR="00787FA9" w:rsidP="00787FA9">
    <w:pPr>
      <w:pStyle w:val="Footer"/>
      <w:framePr w:wrap="around"/>
    </w:pPr>
    <w:r>
      <w:t xml:space="preserve">© Commonwealth of Australia, </w:t>
    </w:r>
    <w:r>
      <w:fldChar w:fldCharType="begin"/>
    </w:r>
    <w:r>
      <w:instrText xml:space="preserve"> DATE  \@ "yyyy"  \* MERGEFORMAT </w:instrText>
    </w:r>
    <w:r>
      <w:fldChar w:fldCharType="separate"/>
    </w:r>
    <w:r w:rsidR="002C2706">
      <w:rPr>
        <w:noProof/>
      </w:rPr>
      <w:t>2025</w:t>
    </w:r>
    <w:r>
      <w:fldChar w:fldCharType="end"/>
    </w:r>
    <w:r>
      <w:tab/>
    </w:r>
    <w:r>
      <w:fldChar w:fldCharType="begin"/>
    </w:r>
    <w:r>
      <w:instrText xml:space="preserve"> DOCPROPERTY  Author  \* MERGEFORMAT </w:instrText>
    </w:r>
    <w:r>
      <w:fldChar w:fldCharType="separate"/>
    </w:r>
    <w:r w:rsidR="002C2706">
      <w:t>Mining and Automotive Skills Alliance</w:t>
    </w:r>
    <w:r w:rsidR="002C2706">
      <w:fldChar w:fldCharType="end"/>
    </w:r>
  </w:p>
  <w:p w:rsidR="00787FA9" w:rsidP="00787F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7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FA9" w:rsidRPr="002C2706" w:rsidP="002C27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706" w:rsidRPr="002D2AF8" w:rsidP="00787FA9">
    <w:pPr>
      <w:pStyle w:val="Header"/>
      <w:framePr w:wrap="around"/>
    </w:pPr>
    <w:r>
      <w:fldChar w:fldCharType="begin"/>
    </w:r>
    <w:r>
      <w:instrText xml:space="preserve"> TITLE   \* MERGEFORMAT </w:instrText>
    </w:r>
    <w:r>
      <w:fldChar w:fldCharType="separate"/>
    </w:r>
    <w:r>
      <w:t>RIIMPO306D Operate plant/machinery on live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2706" w:rsidP="00787F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A9" w:rsidRPr="002D2AF8" w:rsidP="00787FA9">
    <w:pPr>
      <w:pStyle w:val="Header"/>
      <w:framePr w:wrap="around"/>
    </w:pPr>
    <w:r>
      <w:fldChar w:fldCharType="begin"/>
    </w:r>
    <w:r>
      <w:instrText xml:space="preserve"> TITLE   \* MERGEFORMAT </w:instrText>
    </w:r>
    <w:r>
      <w:fldChar w:fldCharType="separate"/>
    </w:r>
    <w:r w:rsidR="002C2706">
      <w:t>RIIMPO306D Operate plant/machinery on live stockpiles</w:t>
    </w:r>
    <w:r w:rsidR="002C2706">
      <w:fldChar w:fldCharType="end"/>
    </w:r>
    <w:r>
      <w:tab/>
      <w:t xml:space="preserve">Date this document was generated: </w:t>
    </w:r>
    <w:r>
      <w:fldChar w:fldCharType="begin"/>
    </w:r>
    <w:r>
      <w:instrText xml:space="preserve"> CREATEDATE  \@ "d MMMM yyyy"  \* MERGEFORMAT </w:instrText>
    </w:r>
    <w:r>
      <w:fldChar w:fldCharType="separate"/>
    </w:r>
    <w:r w:rsidR="002C2706">
      <w:rPr>
        <w:noProof/>
      </w:rPr>
      <w:t>2 March 2025</w:t>
    </w:r>
    <w:r>
      <w:fldChar w:fldCharType="end"/>
    </w:r>
  </w:p>
  <w:p w:rsidR="00787FA9" w:rsidP="00787F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600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506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944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F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FA9"/>
    <w:pPr>
      <w:spacing w:before="360" w:after="60"/>
      <w:outlineLvl w:val="0"/>
    </w:pPr>
    <w:rPr>
      <w:sz w:val="32"/>
    </w:rPr>
  </w:style>
  <w:style w:type="paragraph" w:styleId="Heading2">
    <w:name w:val="heading 2"/>
    <w:basedOn w:val="HeadingBase"/>
    <w:next w:val="BodyText"/>
    <w:link w:val="Heading2Char"/>
    <w:qFormat/>
    <w:rsid w:val="00787FA9"/>
    <w:pPr>
      <w:keepLines/>
      <w:spacing w:before="240" w:after="120"/>
      <w:outlineLvl w:val="1"/>
    </w:pPr>
    <w:rPr>
      <w:sz w:val="28"/>
      <w:szCs w:val="40"/>
    </w:rPr>
  </w:style>
  <w:style w:type="paragraph" w:styleId="Heading3">
    <w:name w:val="heading 3"/>
    <w:basedOn w:val="HeadingBase"/>
    <w:next w:val="BodyText"/>
    <w:link w:val="Heading3Char"/>
    <w:qFormat/>
    <w:rsid w:val="00787FA9"/>
    <w:pPr>
      <w:spacing w:before="180" w:after="120"/>
      <w:outlineLvl w:val="2"/>
    </w:pPr>
    <w:rPr>
      <w:spacing w:val="-10"/>
      <w:kern w:val="32"/>
    </w:rPr>
  </w:style>
  <w:style w:type="paragraph" w:styleId="Heading4">
    <w:name w:val="heading 4"/>
    <w:basedOn w:val="HeadingBase"/>
    <w:next w:val="BodyText"/>
    <w:link w:val="Heading4Char"/>
    <w:qFormat/>
    <w:rsid w:val="00787FA9"/>
    <w:pPr>
      <w:spacing w:before="160" w:after="120"/>
      <w:outlineLvl w:val="3"/>
    </w:pPr>
    <w:rPr>
      <w:sz w:val="22"/>
    </w:rPr>
  </w:style>
  <w:style w:type="paragraph" w:styleId="Heading5">
    <w:name w:val="heading 5"/>
    <w:basedOn w:val="HeadingBase"/>
    <w:next w:val="Normal"/>
    <w:link w:val="Heading5Char"/>
    <w:qFormat/>
    <w:rsid w:val="00787FA9"/>
    <w:pPr>
      <w:spacing w:before="80"/>
      <w:outlineLvl w:val="4"/>
    </w:pPr>
    <w:rPr>
      <w:color w:val="918585"/>
      <w:sz w:val="20"/>
    </w:rPr>
  </w:style>
  <w:style w:type="paragraph" w:styleId="Heading6">
    <w:name w:val="heading 6"/>
    <w:basedOn w:val="HeadingBase"/>
    <w:next w:val="Normal"/>
    <w:link w:val="Heading6Char"/>
    <w:qFormat/>
    <w:rsid w:val="00787FA9"/>
    <w:pPr>
      <w:spacing w:before="60"/>
      <w:outlineLvl w:val="5"/>
    </w:pPr>
    <w:rPr>
      <w:color w:val="918585"/>
      <w:sz w:val="20"/>
    </w:rPr>
  </w:style>
  <w:style w:type="paragraph" w:styleId="Heading7">
    <w:name w:val="heading 7"/>
    <w:basedOn w:val="Normal"/>
    <w:next w:val="Normal"/>
    <w:link w:val="Heading7Char"/>
    <w:qFormat/>
    <w:rsid w:val="00787FA9"/>
    <w:pPr>
      <w:ind w:left="720"/>
      <w:outlineLvl w:val="6"/>
    </w:pPr>
    <w:rPr>
      <w:i/>
    </w:rPr>
  </w:style>
  <w:style w:type="paragraph" w:styleId="Heading8">
    <w:name w:val="heading 8"/>
    <w:basedOn w:val="Normal"/>
    <w:next w:val="Normal"/>
    <w:link w:val="Heading8Char"/>
    <w:qFormat/>
    <w:rsid w:val="00787FA9"/>
    <w:pPr>
      <w:ind w:left="720"/>
      <w:outlineLvl w:val="7"/>
    </w:pPr>
    <w:rPr>
      <w:i/>
    </w:rPr>
  </w:style>
  <w:style w:type="paragraph" w:styleId="Heading9">
    <w:name w:val="heading 9"/>
    <w:basedOn w:val="Normal"/>
    <w:next w:val="Normal"/>
    <w:link w:val="Heading9Char"/>
    <w:qFormat/>
    <w:rsid w:val="00787FA9"/>
    <w:pPr>
      <w:ind w:left="720"/>
      <w:outlineLvl w:val="8"/>
    </w:pPr>
    <w:rPr>
      <w:i/>
    </w:rPr>
  </w:style>
  <w:style w:type="character" w:default="1" w:styleId="DefaultParagraphFont">
    <w:name w:val="Default Paragraph Font"/>
    <w:uiPriority w:val="1"/>
    <w:unhideWhenUsed/>
    <w:rsid w:val="00787F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FA9"/>
  </w:style>
  <w:style w:type="character" w:customStyle="1" w:styleId="Heading1Char">
    <w:name w:val="Heading 1 Char"/>
    <w:basedOn w:val="DefaultParagraphFont"/>
    <w:link w:val="Heading1"/>
    <w:rsid w:val="00787FA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87FA9"/>
    <w:rPr>
      <w:rFonts w:ascii="Times New Roman" w:eastAsia="Times New Roman" w:hAnsi="Times New Roman" w:cs="Times New Roman"/>
      <w:b/>
      <w:szCs w:val="20"/>
      <w:lang w:eastAsia="en-US"/>
    </w:rPr>
  </w:style>
  <w:style w:type="paragraph" w:styleId="BodyText">
    <w:name w:val="Body Text"/>
    <w:basedOn w:val="Normal"/>
    <w:link w:val="BodyTextChar"/>
    <w:rsid w:val="00787F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FA9"/>
    <w:rPr>
      <w:rFonts w:ascii="Times New Roman" w:eastAsia="Times New Roman" w:hAnsi="Times New Roman" w:cs="Times New Roman"/>
      <w:sz w:val="24"/>
      <w:lang w:eastAsia="en-US"/>
    </w:rPr>
  </w:style>
  <w:style w:type="paragraph" w:styleId="ListBullet">
    <w:name w:val="List Bullet"/>
    <w:basedOn w:val="List"/>
    <w:rsid w:val="00787FA9"/>
    <w:pPr>
      <w:numPr>
        <w:numId w:val="12"/>
      </w:numPr>
      <w:tabs>
        <w:tab w:val="clear" w:pos="340"/>
      </w:tabs>
      <w:spacing w:before="40" w:after="40"/>
    </w:pPr>
  </w:style>
  <w:style w:type="paragraph" w:styleId="ListBullet2">
    <w:name w:val="List Bullet 2"/>
    <w:basedOn w:val="List2"/>
    <w:rsid w:val="00787FA9"/>
    <w:pPr>
      <w:numPr>
        <w:numId w:val="13"/>
      </w:numPr>
      <w:tabs>
        <w:tab w:val="clear" w:pos="680"/>
      </w:tabs>
    </w:pPr>
  </w:style>
  <w:style w:type="paragraph" w:customStyle="1" w:styleId="SuperHeading">
    <w:name w:val="SuperHeading"/>
    <w:basedOn w:val="Normal"/>
    <w:rsid w:val="00787FA9"/>
    <w:pPr>
      <w:spacing w:before="240" w:after="120"/>
      <w:outlineLvl w:val="0"/>
    </w:pPr>
    <w:rPr>
      <w:rFonts w:ascii="Times New Roman" w:hAnsi="Times New Roman"/>
      <w:b/>
      <w:sz w:val="32"/>
    </w:rPr>
  </w:style>
  <w:style w:type="paragraph" w:customStyle="1" w:styleId="AllowPageBreak">
    <w:name w:val="AllowPageBreak"/>
    <w:rsid w:val="00787F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7F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FA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87F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F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F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F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FA9"/>
    <w:rPr>
      <w:rFonts w:ascii="Courier New" w:eastAsia="Times New Roman" w:hAnsi="Courier New" w:cs="Times New Roman"/>
      <w:i/>
      <w:szCs w:val="20"/>
      <w:lang w:eastAsia="en-US"/>
    </w:rPr>
  </w:style>
  <w:style w:type="paragraph" w:customStyle="1" w:styleId="HeadingBase">
    <w:name w:val="Heading Base"/>
    <w:rsid w:val="00787F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FA9"/>
    <w:pPr>
      <w:tabs>
        <w:tab w:val="right" w:leader="dot" w:pos="9072"/>
      </w:tabs>
      <w:ind w:left="567"/>
    </w:pPr>
    <w:rPr>
      <w:szCs w:val="22"/>
    </w:rPr>
  </w:style>
  <w:style w:type="paragraph" w:customStyle="1" w:styleId="TOCBase">
    <w:name w:val="TOC Base"/>
    <w:rsid w:val="00787F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FA9"/>
    <w:pPr>
      <w:tabs>
        <w:tab w:val="right" w:leader="dot" w:pos="9072"/>
      </w:tabs>
      <w:spacing w:before="40" w:after="40"/>
      <w:ind w:left="284"/>
    </w:pPr>
    <w:rPr>
      <w:rFonts w:ascii="Times New Roman" w:hAnsi="Times New Roman"/>
    </w:rPr>
  </w:style>
  <w:style w:type="paragraph" w:styleId="TOC1">
    <w:name w:val="toc 1"/>
    <w:basedOn w:val="TOCBase"/>
    <w:next w:val="Normal"/>
    <w:rsid w:val="00787F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F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FA9"/>
    <w:rPr>
      <w:rFonts w:ascii="Times New Roman" w:eastAsia="Times New Roman" w:hAnsi="Times New Roman" w:cs="Times New Roman"/>
      <w:sz w:val="16"/>
      <w:lang w:eastAsia="en-US"/>
    </w:rPr>
  </w:style>
  <w:style w:type="paragraph" w:styleId="Title">
    <w:name w:val="Title"/>
    <w:basedOn w:val="HeadingBase"/>
    <w:link w:val="TitleChar"/>
    <w:qFormat/>
    <w:rsid w:val="00787FA9"/>
    <w:pPr>
      <w:spacing w:before="5040"/>
      <w:jc w:val="center"/>
    </w:pPr>
    <w:rPr>
      <w:sz w:val="48"/>
      <w:szCs w:val="72"/>
      <w:lang w:val="en-US"/>
    </w:rPr>
  </w:style>
  <w:style w:type="character" w:customStyle="1" w:styleId="TitleChar">
    <w:name w:val="Title Char"/>
    <w:basedOn w:val="DefaultParagraphFont"/>
    <w:link w:val="Title"/>
    <w:rsid w:val="00787F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FA9"/>
    <w:pPr>
      <w:tabs>
        <w:tab w:val="left" w:pos="3600"/>
        <w:tab w:val="left" w:pos="3958"/>
      </w:tabs>
    </w:pPr>
  </w:style>
  <w:style w:type="paragraph" w:styleId="List">
    <w:name w:val="List"/>
    <w:basedOn w:val="BodyText"/>
    <w:next w:val="BodyText"/>
    <w:rsid w:val="00787FA9"/>
    <w:pPr>
      <w:tabs>
        <w:tab w:val="left" w:pos="340"/>
      </w:tabs>
      <w:spacing w:before="60" w:after="60"/>
      <w:ind w:left="340" w:hanging="340"/>
    </w:pPr>
  </w:style>
  <w:style w:type="paragraph" w:customStyle="1" w:styleId="Note">
    <w:name w:val="Note"/>
    <w:basedOn w:val="BodyText"/>
    <w:rsid w:val="00787F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7FA9"/>
    <w:rPr>
      <w:b/>
      <w:spacing w:val="0"/>
    </w:rPr>
  </w:style>
  <w:style w:type="paragraph" w:customStyle="1" w:styleId="SuperTitle">
    <w:name w:val="SuperTitle"/>
    <w:basedOn w:val="Title"/>
    <w:rsid w:val="00787FA9"/>
    <w:pPr>
      <w:framePr w:wrap="auto" w:hAnchor="text" w:y="6049"/>
    </w:pPr>
    <w:rPr>
      <w:color w:val="000000"/>
      <w:sz w:val="40"/>
    </w:rPr>
  </w:style>
  <w:style w:type="paragraph" w:customStyle="1" w:styleId="TOCTitle">
    <w:name w:val="TOCTitle"/>
    <w:basedOn w:val="Heading1"/>
    <w:rsid w:val="00787FA9"/>
    <w:pPr>
      <w:spacing w:after="240"/>
      <w:jc w:val="center"/>
      <w:outlineLvl w:val="9"/>
    </w:pPr>
    <w:rPr>
      <w:caps/>
    </w:rPr>
  </w:style>
  <w:style w:type="paragraph" w:customStyle="1" w:styleId="Version">
    <w:name w:val="Version"/>
    <w:rsid w:val="00787F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FA9"/>
    <w:pPr>
      <w:keepNext w:val="0"/>
      <w:tabs>
        <w:tab w:val="right" w:pos="4176"/>
      </w:tabs>
      <w:ind w:left="198" w:hanging="198"/>
    </w:pPr>
    <w:rPr>
      <w:rFonts w:ascii="Garamond" w:hAnsi="Garamond"/>
    </w:rPr>
  </w:style>
  <w:style w:type="paragraph" w:styleId="IndexHeading">
    <w:name w:val="index heading"/>
    <w:basedOn w:val="Normal"/>
    <w:next w:val="Index1"/>
    <w:semiHidden/>
    <w:rsid w:val="00787FA9"/>
    <w:pPr>
      <w:spacing w:before="120" w:after="120"/>
    </w:pPr>
    <w:rPr>
      <w:rFonts w:ascii="Arial" w:hAnsi="Arial"/>
      <w:b/>
      <w:color w:val="918585"/>
      <w:sz w:val="24"/>
    </w:rPr>
  </w:style>
  <w:style w:type="paragraph" w:styleId="Header">
    <w:name w:val="header"/>
    <w:basedOn w:val="Normal"/>
    <w:link w:val="HeaderChar"/>
    <w:rsid w:val="00787F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FA9"/>
    <w:rPr>
      <w:rFonts w:ascii="Times New Roman" w:eastAsia="Times New Roman" w:hAnsi="Times New Roman" w:cs="Times New Roman"/>
      <w:sz w:val="16"/>
      <w:szCs w:val="20"/>
      <w:lang w:val="en-GB" w:eastAsia="en-US"/>
    </w:rPr>
  </w:style>
  <w:style w:type="paragraph" w:customStyle="1" w:styleId="Chapter">
    <w:name w:val="Chapter"/>
    <w:basedOn w:val="Normal"/>
    <w:rsid w:val="00787FA9"/>
    <w:pPr>
      <w:spacing w:before="240"/>
    </w:pPr>
    <w:rPr>
      <w:rFonts w:ascii="Times New Roman" w:hAnsi="Times New Roman"/>
      <w:smallCaps/>
      <w:spacing w:val="80"/>
      <w:sz w:val="28"/>
    </w:rPr>
  </w:style>
  <w:style w:type="paragraph" w:customStyle="1" w:styleId="InChapter">
    <w:name w:val="InChapter"/>
    <w:basedOn w:val="Heading3"/>
    <w:rsid w:val="00787FA9"/>
    <w:pPr>
      <w:spacing w:after="240"/>
      <w:outlineLvl w:val="9"/>
    </w:pPr>
    <w:rPr>
      <w:noProof/>
    </w:rPr>
  </w:style>
  <w:style w:type="paragraph" w:styleId="Index2">
    <w:name w:val="index 2"/>
    <w:basedOn w:val="Normal"/>
    <w:next w:val="Normal"/>
    <w:semiHidden/>
    <w:rsid w:val="00787FA9"/>
    <w:pPr>
      <w:tabs>
        <w:tab w:val="right" w:pos="4176"/>
      </w:tabs>
      <w:ind w:left="568" w:hanging="284"/>
    </w:pPr>
    <w:rPr>
      <w:rFonts w:ascii="Garamond" w:hAnsi="Garamond"/>
    </w:rPr>
  </w:style>
  <w:style w:type="paragraph" w:customStyle="1" w:styleId="Byline">
    <w:name w:val="Byline"/>
    <w:rsid w:val="00787F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FA9"/>
    <w:pPr>
      <w:tabs>
        <w:tab w:val="clear" w:pos="3600"/>
        <w:tab w:val="clear" w:pos="3958"/>
      </w:tabs>
      <w:jc w:val="right"/>
    </w:pPr>
  </w:style>
  <w:style w:type="character" w:styleId="Emphasis">
    <w:name w:val="Emphasis"/>
    <w:basedOn w:val="DefaultParagraphFont"/>
    <w:qFormat/>
    <w:rsid w:val="00787FA9"/>
    <w:rPr>
      <w:i/>
    </w:rPr>
  </w:style>
  <w:style w:type="paragraph" w:styleId="Caption">
    <w:name w:val="caption"/>
    <w:basedOn w:val="BodyText"/>
    <w:next w:val="Normal"/>
    <w:qFormat/>
    <w:rsid w:val="00787FA9"/>
    <w:pPr>
      <w:framePr w:w="2268" w:hSpace="181" w:vSpace="181" w:wrap="around" w:vAnchor="text" w:hAnchor="page" w:x="1135" w:y="285" w:anchorLock="1"/>
    </w:pPr>
    <w:rPr>
      <w:i/>
    </w:rPr>
  </w:style>
  <w:style w:type="paragraph" w:customStyle="1" w:styleId="MiniTOCTitle">
    <w:name w:val="MiniTOCTitle"/>
    <w:basedOn w:val="Heading4"/>
    <w:rsid w:val="00787FA9"/>
    <w:pPr>
      <w:spacing w:before="240"/>
      <w:outlineLvl w:val="9"/>
    </w:pPr>
    <w:rPr>
      <w:noProof/>
      <w:sz w:val="24"/>
    </w:rPr>
  </w:style>
  <w:style w:type="paragraph" w:customStyle="1" w:styleId="MiniTOCItem">
    <w:name w:val="MiniTOCItem"/>
    <w:basedOn w:val="ListBullet"/>
    <w:rsid w:val="00787FA9"/>
    <w:pPr>
      <w:numPr>
        <w:numId w:val="0"/>
      </w:numPr>
      <w:tabs>
        <w:tab w:val="right" w:leader="dot" w:pos="6521"/>
      </w:tabs>
      <w:spacing w:before="0" w:after="0"/>
    </w:pPr>
  </w:style>
  <w:style w:type="paragraph" w:customStyle="1" w:styleId="TOFTitle">
    <w:name w:val="TOFTitle"/>
    <w:basedOn w:val="TOCTitle"/>
    <w:rsid w:val="00787FA9"/>
  </w:style>
  <w:style w:type="paragraph" w:styleId="TableofFigures">
    <w:name w:val="table of figures"/>
    <w:basedOn w:val="Normal"/>
    <w:next w:val="Normal"/>
    <w:semiHidden/>
    <w:rsid w:val="00787FA9"/>
    <w:pPr>
      <w:tabs>
        <w:tab w:val="right" w:leader="dot" w:pos="9072"/>
      </w:tabs>
      <w:ind w:left="970" w:hanging="403"/>
    </w:pPr>
    <w:rPr>
      <w:rFonts w:ascii="Times New Roman" w:hAnsi="Times New Roman"/>
      <w:b/>
    </w:rPr>
  </w:style>
  <w:style w:type="paragraph" w:styleId="ListNumber">
    <w:name w:val="List Number"/>
    <w:basedOn w:val="List"/>
    <w:rsid w:val="00787FA9"/>
    <w:pPr>
      <w:numPr>
        <w:numId w:val="15"/>
      </w:numPr>
      <w:tabs>
        <w:tab w:val="clear" w:pos="340"/>
      </w:tabs>
    </w:pPr>
  </w:style>
  <w:style w:type="character" w:customStyle="1" w:styleId="WingdingSymbols">
    <w:name w:val="Wingding Symbols"/>
    <w:rsid w:val="00787FA9"/>
    <w:rPr>
      <w:rFonts w:ascii="Wingdings" w:hAnsi="Wingdings"/>
    </w:rPr>
  </w:style>
  <w:style w:type="paragraph" w:customStyle="1" w:styleId="TableHeading">
    <w:name w:val="Table Heading"/>
    <w:basedOn w:val="HeadingBase"/>
    <w:rsid w:val="00787FA9"/>
    <w:pPr>
      <w:keepLines/>
      <w:pBdr>
        <w:bottom w:val="single" w:sz="6" w:space="1" w:color="918585"/>
      </w:pBdr>
      <w:spacing w:before="240"/>
    </w:pPr>
  </w:style>
  <w:style w:type="character" w:customStyle="1" w:styleId="HotSpot">
    <w:name w:val="HotSpot"/>
    <w:rsid w:val="00787FA9"/>
    <w:rPr>
      <w:color w:val="0033CC"/>
      <w:u w:val="none"/>
    </w:rPr>
  </w:style>
  <w:style w:type="paragraph" w:customStyle="1" w:styleId="BodyTextRight">
    <w:name w:val="Body Text Right"/>
    <w:basedOn w:val="BodyText"/>
    <w:rsid w:val="00787FA9"/>
    <w:pPr>
      <w:spacing w:before="0" w:after="0"/>
      <w:jc w:val="right"/>
    </w:pPr>
  </w:style>
  <w:style w:type="paragraph" w:styleId="Index3">
    <w:name w:val="index 3"/>
    <w:basedOn w:val="ListNumber2"/>
    <w:next w:val="Normal"/>
    <w:semiHidden/>
    <w:rsid w:val="00787FA9"/>
    <w:pPr>
      <w:numPr>
        <w:numId w:val="0"/>
      </w:numPr>
      <w:tabs>
        <w:tab w:val="right" w:leader="dot" w:pos="4176"/>
      </w:tabs>
    </w:pPr>
  </w:style>
  <w:style w:type="paragraph" w:styleId="ListNumber2">
    <w:name w:val="List Number 2"/>
    <w:basedOn w:val="List2"/>
    <w:rsid w:val="00787FA9"/>
    <w:pPr>
      <w:numPr>
        <w:numId w:val="10"/>
      </w:numPr>
      <w:tabs>
        <w:tab w:val="clear" w:pos="1060"/>
      </w:tabs>
    </w:pPr>
  </w:style>
  <w:style w:type="paragraph" w:customStyle="1" w:styleId="MarginNote">
    <w:name w:val="Margin Note"/>
    <w:basedOn w:val="BodyText"/>
    <w:rsid w:val="00787F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F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F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FA9"/>
    <w:rPr>
      <w:sz w:val="32"/>
    </w:rPr>
  </w:style>
  <w:style w:type="paragraph" w:customStyle="1" w:styleId="HeadingProcedure">
    <w:name w:val="Heading Procedure"/>
    <w:basedOn w:val="HeadingBase"/>
    <w:next w:val="Normal"/>
    <w:rsid w:val="00787FA9"/>
    <w:pPr>
      <w:tabs>
        <w:tab w:val="left" w:pos="0"/>
      </w:tabs>
      <w:spacing w:before="120" w:after="60"/>
    </w:pPr>
    <w:rPr>
      <w:i/>
      <w:color w:val="918585"/>
      <w:sz w:val="22"/>
    </w:rPr>
  </w:style>
  <w:style w:type="paragraph" w:customStyle="1" w:styleId="TableBodyText">
    <w:name w:val="Table Body Text"/>
    <w:basedOn w:val="BodyText"/>
    <w:rsid w:val="00787FA9"/>
    <w:pPr>
      <w:spacing w:before="60" w:after="60"/>
    </w:pPr>
  </w:style>
  <w:style w:type="paragraph" w:styleId="ListContinue">
    <w:name w:val="List Continue"/>
    <w:basedOn w:val="List"/>
    <w:rsid w:val="00787FA9"/>
    <w:pPr>
      <w:ind w:firstLine="0"/>
    </w:pPr>
  </w:style>
  <w:style w:type="paragraph" w:customStyle="1" w:styleId="ListNote">
    <w:name w:val="List Note"/>
    <w:basedOn w:val="List"/>
    <w:rsid w:val="00787FA9"/>
    <w:pPr>
      <w:pBdr>
        <w:top w:val="single" w:sz="6" w:space="2" w:color="918585"/>
        <w:bottom w:val="single" w:sz="6" w:space="2" w:color="918585"/>
      </w:pBdr>
      <w:tabs>
        <w:tab w:val="left" w:pos="1021"/>
      </w:tabs>
      <w:ind w:firstLine="0"/>
    </w:pPr>
  </w:style>
  <w:style w:type="paragraph" w:customStyle="1" w:styleId="Warning">
    <w:name w:val="Warning"/>
    <w:basedOn w:val="BodyText"/>
    <w:rsid w:val="00787FA9"/>
    <w:pPr>
      <w:shd w:val="clear" w:color="auto" w:fill="D9D9D9"/>
      <w:tabs>
        <w:tab w:val="left" w:pos="992"/>
      </w:tabs>
      <w:ind w:left="119" w:right="119"/>
    </w:pPr>
    <w:rPr>
      <w:sz w:val="20"/>
    </w:rPr>
  </w:style>
  <w:style w:type="paragraph" w:customStyle="1" w:styleId="MarginIcons">
    <w:name w:val="Margin Icons"/>
    <w:basedOn w:val="BodyText"/>
    <w:rsid w:val="00787F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FA9"/>
    <w:rPr>
      <w:rFonts w:ascii="Courier New" w:hAnsi="Courier New"/>
    </w:rPr>
  </w:style>
  <w:style w:type="paragraph" w:customStyle="1" w:styleId="NoteBullet">
    <w:name w:val="Note Bullet"/>
    <w:basedOn w:val="Note"/>
    <w:rsid w:val="00787FA9"/>
    <w:pPr>
      <w:tabs>
        <w:tab w:val="clear" w:pos="680"/>
      </w:tabs>
      <w:spacing w:before="60" w:after="60"/>
    </w:pPr>
  </w:style>
  <w:style w:type="paragraph" w:customStyle="1" w:styleId="SubHeading2">
    <w:name w:val="SubHeading2"/>
    <w:basedOn w:val="HeadingBase"/>
    <w:rsid w:val="00787FA9"/>
    <w:pPr>
      <w:spacing w:before="240" w:after="60"/>
    </w:pPr>
    <w:rPr>
      <w:sz w:val="20"/>
    </w:rPr>
  </w:style>
  <w:style w:type="paragraph" w:customStyle="1" w:styleId="SubHeading1">
    <w:name w:val="SubHeading1"/>
    <w:basedOn w:val="HeadingBase"/>
    <w:rsid w:val="00787FA9"/>
    <w:pPr>
      <w:spacing w:before="240" w:after="60"/>
    </w:pPr>
    <w:rPr>
      <w:color w:val="918585"/>
      <w:sz w:val="22"/>
    </w:rPr>
  </w:style>
  <w:style w:type="paragraph" w:customStyle="1" w:styleId="SideHeading">
    <w:name w:val="Side Heading"/>
    <w:basedOn w:val="HeadingBase"/>
    <w:rsid w:val="00787F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FA9"/>
    <w:pPr>
      <w:tabs>
        <w:tab w:val="num" w:pos="360"/>
      </w:tabs>
    </w:pPr>
  </w:style>
  <w:style w:type="paragraph" w:styleId="PlainText">
    <w:name w:val="Plain Text"/>
    <w:basedOn w:val="Normal"/>
    <w:link w:val="PlainTextChar"/>
    <w:rsid w:val="00787FA9"/>
    <w:rPr>
      <w:sz w:val="20"/>
    </w:rPr>
  </w:style>
  <w:style w:type="character" w:customStyle="1" w:styleId="PlainTextChar">
    <w:name w:val="Plain Text Char"/>
    <w:basedOn w:val="DefaultParagraphFont"/>
    <w:link w:val="PlainText"/>
    <w:rsid w:val="00787FA9"/>
    <w:rPr>
      <w:rFonts w:ascii="Courier New" w:eastAsia="Times New Roman" w:hAnsi="Courier New" w:cs="Times New Roman"/>
      <w:sz w:val="20"/>
      <w:szCs w:val="20"/>
      <w:lang w:eastAsia="en-US"/>
    </w:rPr>
  </w:style>
  <w:style w:type="character" w:customStyle="1" w:styleId="MenuOption">
    <w:name w:val="Menu Option"/>
    <w:basedOn w:val="DefaultParagraphFont"/>
    <w:rsid w:val="00787FA9"/>
    <w:rPr>
      <w:b/>
      <w:smallCaps/>
    </w:rPr>
  </w:style>
  <w:style w:type="paragraph" w:customStyle="1" w:styleId="TableListNumber">
    <w:name w:val="Table List Number"/>
    <w:basedOn w:val="ListNumber"/>
    <w:rsid w:val="00787FA9"/>
    <w:pPr>
      <w:numPr>
        <w:numId w:val="0"/>
      </w:numPr>
    </w:pPr>
  </w:style>
  <w:style w:type="paragraph" w:styleId="TOC4">
    <w:name w:val="toc 4"/>
    <w:basedOn w:val="TOCBase"/>
    <w:next w:val="Normal"/>
    <w:semiHidden/>
    <w:rsid w:val="00787FA9"/>
    <w:pPr>
      <w:tabs>
        <w:tab w:val="right" w:leader="dot" w:pos="9071"/>
      </w:tabs>
      <w:ind w:left="1701"/>
    </w:pPr>
  </w:style>
  <w:style w:type="paragraph" w:customStyle="1" w:styleId="ListAlpha">
    <w:name w:val="List Alpha"/>
    <w:basedOn w:val="List"/>
    <w:rsid w:val="00787FA9"/>
    <w:pPr>
      <w:numPr>
        <w:numId w:val="9"/>
      </w:numPr>
    </w:pPr>
  </w:style>
  <w:style w:type="paragraph" w:customStyle="1" w:styleId="ListAlpha2">
    <w:name w:val="List Alpha 2"/>
    <w:basedOn w:val="List2"/>
    <w:rsid w:val="00787FA9"/>
    <w:pPr>
      <w:numPr>
        <w:numId w:val="8"/>
      </w:numPr>
    </w:pPr>
  </w:style>
  <w:style w:type="paragraph" w:styleId="List2">
    <w:name w:val="List 2"/>
    <w:basedOn w:val="BodyText"/>
    <w:rsid w:val="00787FA9"/>
    <w:pPr>
      <w:tabs>
        <w:tab w:val="left" w:pos="680"/>
      </w:tabs>
      <w:spacing w:before="60" w:after="60"/>
      <w:ind w:left="680" w:hanging="340"/>
    </w:pPr>
  </w:style>
  <w:style w:type="paragraph" w:styleId="List3">
    <w:name w:val="List 3"/>
    <w:basedOn w:val="BodyText"/>
    <w:rsid w:val="00787FA9"/>
    <w:pPr>
      <w:tabs>
        <w:tab w:val="left" w:pos="1021"/>
      </w:tabs>
      <w:spacing w:before="60" w:after="60"/>
      <w:ind w:left="1020" w:hanging="340"/>
    </w:pPr>
  </w:style>
  <w:style w:type="paragraph" w:styleId="List4">
    <w:name w:val="List 4"/>
    <w:basedOn w:val="BodyText"/>
    <w:rsid w:val="00787FA9"/>
    <w:pPr>
      <w:tabs>
        <w:tab w:val="left" w:pos="1361"/>
      </w:tabs>
      <w:spacing w:before="60" w:after="60"/>
      <w:ind w:left="1361" w:hanging="340"/>
    </w:pPr>
  </w:style>
  <w:style w:type="paragraph" w:styleId="List5">
    <w:name w:val="List 5"/>
    <w:basedOn w:val="BodyText"/>
    <w:rsid w:val="00787FA9"/>
    <w:pPr>
      <w:tabs>
        <w:tab w:val="left" w:pos="1701"/>
      </w:tabs>
      <w:spacing w:before="60" w:after="60"/>
      <w:ind w:left="1701" w:hanging="340"/>
    </w:pPr>
  </w:style>
  <w:style w:type="paragraph" w:styleId="ListBullet3">
    <w:name w:val="List Bullet 3"/>
    <w:basedOn w:val="List3"/>
    <w:rsid w:val="00787FA9"/>
    <w:pPr>
      <w:numPr>
        <w:numId w:val="14"/>
      </w:numPr>
      <w:tabs>
        <w:tab w:val="clear" w:pos="1021"/>
      </w:tabs>
      <w:ind w:left="1037" w:hanging="357"/>
    </w:pPr>
  </w:style>
  <w:style w:type="paragraph" w:styleId="ListBullet4">
    <w:name w:val="List Bullet 4"/>
    <w:basedOn w:val="List4"/>
    <w:rsid w:val="00787FA9"/>
    <w:pPr>
      <w:numPr>
        <w:numId w:val="3"/>
      </w:numPr>
      <w:tabs>
        <w:tab w:val="clear" w:pos="1361"/>
      </w:tabs>
    </w:pPr>
  </w:style>
  <w:style w:type="paragraph" w:styleId="ListBullet5">
    <w:name w:val="List Bullet 5"/>
    <w:basedOn w:val="List5"/>
    <w:rsid w:val="00787FA9"/>
    <w:pPr>
      <w:numPr>
        <w:numId w:val="4"/>
      </w:numPr>
    </w:pPr>
  </w:style>
  <w:style w:type="paragraph" w:styleId="ListContinue2">
    <w:name w:val="List Continue 2"/>
    <w:basedOn w:val="List2"/>
    <w:rsid w:val="00787FA9"/>
    <w:pPr>
      <w:ind w:firstLine="0"/>
    </w:pPr>
  </w:style>
  <w:style w:type="paragraph" w:styleId="ListContinue3">
    <w:name w:val="List Continue 3"/>
    <w:basedOn w:val="List3"/>
    <w:rsid w:val="00787FA9"/>
    <w:pPr>
      <w:ind w:left="1021" w:firstLine="0"/>
    </w:pPr>
  </w:style>
  <w:style w:type="paragraph" w:styleId="ListContinue4">
    <w:name w:val="List Continue 4"/>
    <w:basedOn w:val="List4"/>
    <w:rsid w:val="00787FA9"/>
    <w:pPr>
      <w:ind w:firstLine="0"/>
    </w:pPr>
  </w:style>
  <w:style w:type="paragraph" w:styleId="ListContinue5">
    <w:name w:val="List Continue 5"/>
    <w:basedOn w:val="List5"/>
    <w:rsid w:val="00787FA9"/>
    <w:pPr>
      <w:ind w:firstLine="0"/>
    </w:pPr>
  </w:style>
  <w:style w:type="paragraph" w:styleId="ListNumber3">
    <w:name w:val="List Number 3"/>
    <w:basedOn w:val="List3"/>
    <w:rsid w:val="00787FA9"/>
    <w:pPr>
      <w:numPr>
        <w:numId w:val="5"/>
      </w:numPr>
    </w:pPr>
  </w:style>
  <w:style w:type="paragraph" w:styleId="ListNumber4">
    <w:name w:val="List Number 4"/>
    <w:basedOn w:val="List4"/>
    <w:rsid w:val="00787FA9"/>
    <w:pPr>
      <w:numPr>
        <w:numId w:val="6"/>
      </w:numPr>
    </w:pPr>
  </w:style>
  <w:style w:type="paragraph" w:styleId="ListNumber5">
    <w:name w:val="List Number 5"/>
    <w:basedOn w:val="List5"/>
    <w:rsid w:val="00787FA9"/>
    <w:pPr>
      <w:numPr>
        <w:numId w:val="7"/>
      </w:numPr>
    </w:pPr>
  </w:style>
  <w:style w:type="paragraph" w:styleId="BlockText">
    <w:name w:val="Block Text"/>
    <w:basedOn w:val="Normal"/>
    <w:rsid w:val="00787FA9"/>
    <w:pPr>
      <w:spacing w:after="120"/>
      <w:ind w:left="1440" w:right="1440"/>
    </w:pPr>
  </w:style>
  <w:style w:type="character" w:customStyle="1" w:styleId="Subscript">
    <w:name w:val="Subscript"/>
    <w:basedOn w:val="DefaultParagraphFont"/>
    <w:rsid w:val="00787FA9"/>
    <w:rPr>
      <w:sz w:val="16"/>
      <w:vertAlign w:val="subscript"/>
    </w:rPr>
  </w:style>
  <w:style w:type="character" w:customStyle="1" w:styleId="Superscript">
    <w:name w:val="Superscript"/>
    <w:basedOn w:val="DefaultParagraphFont"/>
    <w:rsid w:val="00787FA9"/>
    <w:rPr>
      <w:sz w:val="16"/>
      <w:vertAlign w:val="superscript"/>
    </w:rPr>
  </w:style>
  <w:style w:type="character" w:customStyle="1" w:styleId="Symbols">
    <w:name w:val="Symbols"/>
    <w:basedOn w:val="DefaultParagraphFont"/>
    <w:rsid w:val="00787FA9"/>
    <w:rPr>
      <w:rFonts w:ascii="Symbol" w:hAnsi="Symbol"/>
    </w:rPr>
  </w:style>
  <w:style w:type="character" w:customStyle="1" w:styleId="MenuOptions">
    <w:name w:val="Menu Options"/>
    <w:basedOn w:val="DefaultParagraphFont"/>
    <w:rsid w:val="00787FA9"/>
    <w:rPr>
      <w:rFonts w:ascii="Arial Narrow" w:hAnsi="Arial Narrow"/>
      <w:smallCaps/>
    </w:rPr>
  </w:style>
  <w:style w:type="character" w:customStyle="1" w:styleId="Buttons">
    <w:name w:val="Buttons"/>
    <w:basedOn w:val="DefaultParagraphFont"/>
    <w:rsid w:val="00787FA9"/>
    <w:rPr>
      <w:b/>
    </w:rPr>
  </w:style>
  <w:style w:type="character" w:customStyle="1" w:styleId="Underlined">
    <w:name w:val="Underlined"/>
    <w:basedOn w:val="DefaultParagraphFont"/>
    <w:rsid w:val="00787FA9"/>
    <w:rPr>
      <w:u w:val="single"/>
    </w:rPr>
  </w:style>
  <w:style w:type="paragraph" w:customStyle="1" w:styleId="TableBodyTextRight">
    <w:name w:val="Table Body Text Right"/>
    <w:basedOn w:val="TableBodyText"/>
    <w:rsid w:val="00787FA9"/>
    <w:pPr>
      <w:widowControl w:val="0"/>
      <w:autoSpaceDE w:val="0"/>
      <w:autoSpaceDN w:val="0"/>
      <w:adjustRightInd w:val="0"/>
      <w:jc w:val="right"/>
    </w:pPr>
    <w:rPr>
      <w:rFonts w:cs="Arial"/>
      <w:szCs w:val="18"/>
    </w:rPr>
  </w:style>
  <w:style w:type="paragraph" w:customStyle="1" w:styleId="CopyrightText">
    <w:name w:val="Copyright Text"/>
    <w:basedOn w:val="BodyText"/>
    <w:rsid w:val="00787FA9"/>
    <w:rPr>
      <w:sz w:val="18"/>
    </w:rPr>
  </w:style>
  <w:style w:type="paragraph" w:customStyle="1" w:styleId="BodySmallRight">
    <w:name w:val="Body Small Right"/>
    <w:basedOn w:val="BodyTextRight"/>
    <w:rsid w:val="00787FA9"/>
    <w:rPr>
      <w:sz w:val="18"/>
      <w:szCs w:val="18"/>
    </w:rPr>
  </w:style>
  <w:style w:type="paragraph" w:customStyle="1" w:styleId="MarginEdition">
    <w:name w:val="Margin Edition"/>
    <w:basedOn w:val="MarginNote"/>
    <w:rsid w:val="00787FA9"/>
    <w:pPr>
      <w:spacing w:before="0" w:after="0"/>
    </w:pPr>
    <w:rPr>
      <w:rFonts w:ascii="Times New Roman" w:hAnsi="Times New Roman"/>
      <w:color w:val="999999"/>
    </w:rPr>
  </w:style>
  <w:style w:type="paragraph" w:customStyle="1" w:styleId="Spacer">
    <w:name w:val="Spacer"/>
    <w:basedOn w:val="Normal"/>
    <w:rsid w:val="00787FA9"/>
    <w:rPr>
      <w:sz w:val="2"/>
      <w:szCs w:val="2"/>
    </w:rPr>
  </w:style>
  <w:style w:type="character" w:customStyle="1" w:styleId="Small">
    <w:name w:val="Small"/>
    <w:basedOn w:val="DefaultParagraphFont"/>
    <w:rsid w:val="00787FA9"/>
    <w:rPr>
      <w:sz w:val="16"/>
    </w:rPr>
  </w:style>
  <w:style w:type="paragraph" w:customStyle="1" w:styleId="WideTable">
    <w:name w:val="Wide Table"/>
    <w:basedOn w:val="Normal"/>
    <w:rsid w:val="00787FA9"/>
    <w:pPr>
      <w:ind w:left="-1418"/>
    </w:pPr>
    <w:rPr>
      <w:sz w:val="2"/>
      <w:szCs w:val="2"/>
    </w:rPr>
  </w:style>
  <w:style w:type="character" w:styleId="PageNumber">
    <w:name w:val="page number"/>
    <w:basedOn w:val="DefaultParagraphFont"/>
    <w:rsid w:val="00787FA9"/>
  </w:style>
  <w:style w:type="paragraph" w:styleId="Quote">
    <w:name w:val="Quote"/>
    <w:basedOn w:val="Heading1"/>
    <w:link w:val="QuoteChar"/>
    <w:qFormat/>
    <w:rsid w:val="00787FA9"/>
    <w:rPr>
      <w:b w:val="0"/>
      <w:sz w:val="72"/>
      <w:szCs w:val="72"/>
      <w:lang w:val="en-NZ"/>
    </w:rPr>
  </w:style>
  <w:style w:type="character" w:customStyle="1" w:styleId="QuoteChar">
    <w:name w:val="Quote Char"/>
    <w:basedOn w:val="DefaultParagraphFont"/>
    <w:link w:val="Quote"/>
    <w:rsid w:val="00787F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FA9"/>
    <w:pPr>
      <w:pageBreakBefore/>
    </w:pPr>
  </w:style>
  <w:style w:type="paragraph" w:customStyle="1" w:styleId="Border">
    <w:name w:val="Border"/>
    <w:basedOn w:val="Normal"/>
    <w:qFormat/>
    <w:rsid w:val="00787F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FA9"/>
    <w:rPr>
      <w:b/>
      <w:bCs/>
      <w:i/>
      <w:iCs/>
      <w:color w:val="auto"/>
    </w:rPr>
  </w:style>
  <w:style w:type="paragraph" w:styleId="IntenseQuote">
    <w:name w:val="Intense Quote"/>
    <w:basedOn w:val="Normal"/>
    <w:next w:val="Normal"/>
    <w:link w:val="IntenseQuoteChar"/>
    <w:uiPriority w:val="30"/>
    <w:qFormat/>
    <w:rsid w:val="00787F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F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FA9"/>
    <w:rPr>
      <w:smallCaps/>
      <w:color w:val="auto"/>
      <w:u w:val="single"/>
    </w:rPr>
  </w:style>
  <w:style w:type="character" w:styleId="IntenseReference">
    <w:name w:val="Intense Reference"/>
    <w:basedOn w:val="DefaultParagraphFont"/>
    <w:uiPriority w:val="32"/>
    <w:qFormat/>
    <w:rsid w:val="00787FA9"/>
    <w:rPr>
      <w:b/>
      <w:bCs/>
      <w:smallCaps/>
      <w:color w:val="auto"/>
      <w:spacing w:val="5"/>
      <w:u w:val="single"/>
    </w:rPr>
  </w:style>
  <w:style w:type="paragraph" w:customStyle="1" w:styleId="2ColumnHeading">
    <w:name w:val="2Column Heading"/>
    <w:basedOn w:val="BodyText"/>
    <w:qFormat/>
    <w:rsid w:val="00787FA9"/>
    <w:pPr>
      <w:spacing w:after="60"/>
      <w:ind w:left="-2268"/>
    </w:pPr>
    <w:rPr>
      <w:b/>
    </w:rPr>
  </w:style>
  <w:style w:type="paragraph" w:customStyle="1" w:styleId="Heading1TOC">
    <w:name w:val="Heading1 TOC"/>
    <w:basedOn w:val="Normal"/>
    <w:qFormat/>
    <w:rsid w:val="00787FA9"/>
    <w:pPr>
      <w:spacing w:before="240" w:after="120"/>
    </w:pPr>
    <w:rPr>
      <w:rFonts w:ascii="Times New Roman" w:hAnsi="Times New Roman"/>
      <w:b/>
      <w:sz w:val="32"/>
    </w:rPr>
  </w:style>
  <w:style w:type="paragraph" w:customStyle="1" w:styleId="Heading2TOC">
    <w:name w:val="Heading2 TOC"/>
    <w:basedOn w:val="Normal"/>
    <w:qFormat/>
    <w:rsid w:val="00787FA9"/>
    <w:pPr>
      <w:spacing w:before="240" w:after="60"/>
    </w:pPr>
    <w:rPr>
      <w:rFonts w:ascii="Times New Roman" w:hAnsi="Times New Roman"/>
      <w:b/>
      <w:sz w:val="28"/>
    </w:rPr>
  </w:style>
  <w:style w:type="character" w:customStyle="1" w:styleId="Underline">
    <w:name w:val="Underline"/>
    <w:basedOn w:val="DefaultParagraphFont"/>
    <w:qFormat/>
    <w:rsid w:val="00787FA9"/>
    <w:rPr>
      <w:u w:val="single"/>
    </w:rPr>
  </w:style>
  <w:style w:type="character" w:customStyle="1" w:styleId="BoldandItalics">
    <w:name w:val="Bold and Italics"/>
    <w:qFormat/>
    <w:rsid w:val="00787FA9"/>
    <w:rPr>
      <w:b/>
      <w:i/>
      <w:u w:val="none"/>
    </w:rPr>
  </w:style>
  <w:style w:type="paragraph" w:styleId="BalloonText">
    <w:name w:val="Balloon Text"/>
    <w:basedOn w:val="Normal"/>
    <w:link w:val="BalloonTextChar"/>
    <w:rsid w:val="00787FA9"/>
    <w:rPr>
      <w:rFonts w:ascii="Tahoma" w:hAnsi="Tahoma" w:cs="Tahoma"/>
      <w:sz w:val="16"/>
      <w:szCs w:val="16"/>
    </w:rPr>
  </w:style>
  <w:style w:type="character" w:customStyle="1" w:styleId="BalloonTextChar">
    <w:name w:val="Balloon Text Char"/>
    <w:basedOn w:val="DefaultParagraphFont"/>
    <w:link w:val="BalloonText"/>
    <w:rsid w:val="00787F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F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F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FA9"/>
    <w:rPr>
      <w:b/>
      <w:color w:val="660033"/>
      <w:spacing w:val="0"/>
    </w:rPr>
  </w:style>
  <w:style w:type="paragraph" w:customStyle="1" w:styleId="Nameditemlist">
    <w:name w:val="Named item list"/>
    <w:basedOn w:val="BodyText"/>
    <w:qFormat/>
    <w:rsid w:val="00787FA9"/>
    <w:pPr>
      <w:tabs>
        <w:tab w:val="left" w:pos="2835"/>
      </w:tabs>
      <w:ind w:left="2835" w:hanging="2835"/>
    </w:pPr>
  </w:style>
  <w:style w:type="paragraph" w:customStyle="1" w:styleId="BodyTextnopadding">
    <w:name w:val="Body Text no padding"/>
    <w:basedOn w:val="BodyText"/>
    <w:qFormat/>
    <w:rsid w:val="00787FA9"/>
    <w:pPr>
      <w:spacing w:before="0" w:after="0"/>
    </w:pPr>
  </w:style>
  <w:style w:type="paragraph" w:customStyle="1" w:styleId="BodyTextBold">
    <w:name w:val="Body Text Bold"/>
    <w:basedOn w:val="BodyText"/>
    <w:qFormat/>
    <w:rsid w:val="00787FA9"/>
    <w:rPr>
      <w:b/>
    </w:rPr>
  </w:style>
  <w:style w:type="character" w:styleId="Hyperlink">
    <w:name w:val="Hyperlink"/>
    <w:basedOn w:val="DefaultParagraphFont"/>
    <w:uiPriority w:val="99"/>
    <w:unhideWhenUsed/>
    <w:rsid w:val="002C27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1470</Words>
  <Characters>9209</Characters>
  <Application>Microsoft Office Word</Application>
  <DocSecurity>0</DocSecurity>
  <Lines>248</Lines>
  <Paragraphs>152</Paragraphs>
  <ScaleCrop>false</ScaleCrop>
  <Company>Author-it Software Corporation Ltd.</Company>
  <LinksUpToDate>false</LinksUpToDate>
  <CharactersWithSpaces>10527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RIIMPO306D Operate plant/machinery on live stockpiles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