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F2C" w:rsidP="00576F2C">
      <w:pPr>
        <w:pStyle w:val="Title"/>
      </w:pPr>
      <w:r>
        <w:fldChar w:fldCharType="begin"/>
      </w:r>
      <w:r>
        <w:instrText xml:space="preserve"> TITLE   \* MERGEFORMAT </w:instrText>
      </w:r>
      <w:r>
        <w:fldChar w:fldCharType="separate"/>
      </w:r>
      <w:r>
        <w:t>RIIMPO208E Operate support equipment</w:t>
      </w:r>
      <w:r>
        <w:fldChar w:fldCharType="end"/>
      </w:r>
    </w:p>
    <w:p w:rsidR="00576F2C" w:rsidP="00576F2C">
      <w:pPr>
        <w:pStyle w:val="Version"/>
        <w:sectPr w:rsidSect="007466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606" w:rsidP="00746606">
      <w:pPr>
        <w:pStyle w:val="SuperHeading"/>
      </w:pPr>
      <w:r w:rsidRPr="00746606">
        <w:t>RIIMPO208E Operate support equipment</w:t>
      </w:r>
    </w:p>
    <w:p w:rsidR="00000000" w:rsidRPr="00746606" w:rsidP="00746606">
      <w:pPr>
        <w:pStyle w:val="Heading1"/>
      </w:pPr>
      <w:bookmarkStart w:id="1" w:name="O_849183"/>
      <w:bookmarkEnd w:id="1"/>
      <w:r w:rsidRPr="00746606">
        <w:t>Modification History</w:t>
      </w:r>
    </w:p>
    <w:tbl>
      <w:tblPr>
        <w:tblW w:w="9390" w:type="dxa"/>
        <w:tblLayout w:type="fixed"/>
        <w:tblCellMar>
          <w:left w:w="62" w:type="dxa"/>
          <w:right w:w="62" w:type="dxa"/>
        </w:tblCellMar>
        <w:tblLook w:val="0000"/>
      </w:tblPr>
      <w:tblGrid>
        <w:gridCol w:w="1115"/>
        <w:gridCol w:w="8275"/>
      </w:tblGrid>
      <w:tr w:rsidTr="00746606">
        <w:tblPrEx>
          <w:tblW w:w="9390" w:type="dxa"/>
          <w:tblLayout w:type="fixed"/>
          <w:tblCellMar>
            <w:left w:w="62" w:type="dxa"/>
            <w:right w:w="62" w:type="dxa"/>
          </w:tblCellMar>
          <w:tblLook w:val="0000"/>
        </w:tblPrEx>
        <w:trPr>
          <w:trHeight w:val="489"/>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06">
            <w:pPr>
              <w:pStyle w:val="Heading4"/>
              <w:rPr>
                <w:lang w:val="en-NZ"/>
              </w:rPr>
            </w:pPr>
            <w:r w:rsidRPr="00746606">
              <w:t>Release</w:t>
            </w:r>
          </w:p>
        </w:tc>
        <w:tc>
          <w:tcPr>
            <w:tcW w:w="8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06">
            <w:pPr>
              <w:pStyle w:val="Heading4"/>
              <w:rPr>
                <w:lang w:val="en-NZ"/>
              </w:rPr>
            </w:pPr>
            <w:r w:rsidRPr="00746606">
              <w:t>Comment</w:t>
            </w:r>
          </w:p>
        </w:tc>
      </w:tr>
      <w:tr w:rsidTr="00746606">
        <w:tblPrEx>
          <w:tblW w:w="9390" w:type="dxa"/>
          <w:tblLayout w:type="fixed"/>
          <w:tblCellMar>
            <w:left w:w="62" w:type="dxa"/>
            <w:right w:w="62" w:type="dxa"/>
          </w:tblCellMar>
          <w:tblLook w:val="0000"/>
        </w:tblPrEx>
        <w:trPr>
          <w:trHeight w:val="489"/>
        </w:trPr>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06">
            <w:pPr>
              <w:pStyle w:val="BodyText"/>
              <w:rPr>
                <w:lang w:val="en-NZ"/>
              </w:rPr>
            </w:pPr>
            <w:r w:rsidRPr="00746606">
              <w:t>1</w:t>
            </w:r>
          </w:p>
        </w:tc>
        <w:tc>
          <w:tcPr>
            <w:tcW w:w="82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06" w:rsidP="00746606">
            <w:pPr>
              <w:pStyle w:val="BodyText"/>
            </w:pPr>
            <w:r w:rsidRPr="00746606">
              <w:t>This unit replaces RIIMPO208D Operate support equipment. Unit Application amended. Performance evidence removed on 3 occasions and specific attachment listing, this is now in the application giving more clarity on ‘s</w:t>
            </w:r>
            <w:r w:rsidRPr="00746606">
              <w:t>upport equipment’. Added mapping table.</w:t>
            </w:r>
          </w:p>
        </w:tc>
      </w:tr>
    </w:tbl>
    <w:p w:rsidR="00000000" w:rsidRPr="00746606" w:rsidP="00746606">
      <w:pPr>
        <w:pStyle w:val="BodyText"/>
      </w:pPr>
    </w:p>
    <w:p w:rsidR="00000000" w:rsidRPr="00746606" w:rsidP="00746606">
      <w:pPr>
        <w:pStyle w:val="AllowPageBreak"/>
      </w:pPr>
    </w:p>
    <w:p w:rsidR="00000000" w:rsidRPr="00746606" w:rsidP="00746606">
      <w:pPr>
        <w:pStyle w:val="Heading1"/>
      </w:pPr>
      <w:bookmarkStart w:id="2" w:name="O_849188"/>
      <w:bookmarkEnd w:id="2"/>
      <w:r w:rsidRPr="00746606">
        <w:t>Application</w:t>
      </w:r>
    </w:p>
    <w:p w:rsidR="00000000" w:rsidRPr="00746606" w:rsidP="00576F2C">
      <w:pPr>
        <w:pStyle w:val="BodyText"/>
      </w:pPr>
      <w:r w:rsidRPr="00746606">
        <w:t xml:space="preserve">This unit describes a participant’s skills and knowledge required to operate support equipment in coal and metalliferous mining and extractive. Support equipment may include skid steer </w:t>
      </w:r>
      <w:r w:rsidRPr="00746606">
        <w:t>vehicle, tractor, backhoe, excavator, small front end loader, vibrator roller, sheafs foot roller, chain saw and telescopic handlers.</w:t>
      </w:r>
    </w:p>
    <w:p w:rsidR="00000000" w:rsidRPr="00746606" w:rsidP="00576F2C">
      <w:pPr>
        <w:pStyle w:val="BodyText"/>
      </w:pPr>
      <w:r w:rsidRPr="00746606">
        <w:t>This unit is appropriate for those working in operational roles.</w:t>
      </w:r>
    </w:p>
    <w:p w:rsidR="00000000" w:rsidRPr="00746606" w:rsidP="00576F2C">
      <w:pPr>
        <w:pStyle w:val="BodyText"/>
      </w:pPr>
      <w:r w:rsidRPr="00746606">
        <w:t>Licensing, legislative, regulatory and certification requ</w:t>
      </w:r>
      <w:r w:rsidRPr="00746606">
        <w:t>irements that apply to this unit can vary between states, territories, and industry sectors. Relevant information must be sourced prior to application of the unit.</w:t>
      </w:r>
    </w:p>
    <w:p w:rsidR="00000000" w:rsidRPr="00746606" w:rsidP="00746606">
      <w:pPr>
        <w:pStyle w:val="Heading1"/>
      </w:pPr>
      <w:bookmarkStart w:id="3" w:name="O_849187"/>
      <w:bookmarkEnd w:id="3"/>
      <w:r w:rsidRPr="00746606">
        <w:t>Unit Sector</w:t>
      </w:r>
    </w:p>
    <w:p w:rsidR="00000000" w:rsidRPr="00746606" w:rsidP="00576F2C">
      <w:pPr>
        <w:pStyle w:val="List"/>
      </w:pPr>
      <w:r w:rsidRPr="00746606">
        <w:t>Coal mining</w:t>
      </w:r>
    </w:p>
    <w:p w:rsidR="00000000" w:rsidRPr="00746606" w:rsidP="00576F2C">
      <w:pPr>
        <w:pStyle w:val="List"/>
      </w:pPr>
      <w:r w:rsidRPr="00746606">
        <w:t>Metalliferous mining</w:t>
      </w:r>
    </w:p>
    <w:p w:rsidR="00000000" w:rsidRPr="00746606" w:rsidP="00576F2C">
      <w:pPr>
        <w:pStyle w:val="List"/>
      </w:pPr>
      <w:r w:rsidRPr="00746606">
        <w:t>Extractive</w:t>
      </w:r>
    </w:p>
    <w:p w:rsidR="00000000" w:rsidRPr="00746606" w:rsidP="00746606">
      <w:pPr>
        <w:pStyle w:val="AllowPageBreak"/>
      </w:pPr>
    </w:p>
    <w:p w:rsidR="00000000" w:rsidRPr="00746606" w:rsidP="00746606">
      <w:pPr>
        <w:pStyle w:val="Heading1"/>
      </w:pPr>
      <w:bookmarkStart w:id="4" w:name="O_849186"/>
      <w:bookmarkEnd w:id="4"/>
      <w:r w:rsidRPr="00746606">
        <w:t>Elements and Performance Criteria</w:t>
      </w:r>
    </w:p>
    <w:tbl>
      <w:tblPr>
        <w:tblW w:w="9322" w:type="dxa"/>
        <w:tblLayout w:type="fixed"/>
        <w:tblCellMar>
          <w:left w:w="62" w:type="dxa"/>
          <w:right w:w="62" w:type="dxa"/>
        </w:tblCellMar>
        <w:tblLook w:val="0000"/>
      </w:tblPr>
      <w:tblGrid>
        <w:gridCol w:w="2392"/>
        <w:gridCol w:w="6930"/>
      </w:tblGrid>
      <w:tr w:rsidTr="0074660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BodyText"/>
              <w:rPr>
                <w:lang w:val="en-NZ"/>
              </w:rPr>
            </w:pPr>
            <w:r w:rsidRPr="00746606">
              <w:t>1. Plan and prepare for support equipment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606" w:rsidP="00746606">
            <w:pPr>
              <w:pStyle w:val="BodyText"/>
            </w:pPr>
            <w:r w:rsidRPr="00746606">
              <w:t>1.1</w:t>
            </w:r>
            <w:r w:rsidRPr="00746606">
              <w:tab/>
              <w:t xml:space="preserve">Access, interpret and apply support equipment documentation and ensure the work activity is compliant </w:t>
            </w:r>
          </w:p>
          <w:p w:rsidR="00000000" w:rsidRPr="00746606" w:rsidP="00746606">
            <w:pPr>
              <w:pStyle w:val="BodyText"/>
            </w:pPr>
            <w:r w:rsidRPr="00746606">
              <w:t>1.2</w:t>
            </w:r>
            <w:r w:rsidRPr="00746606">
              <w:tab/>
              <w:t>Obtain, read, interpret, clarify and confirm work requirem</w:t>
            </w:r>
            <w:r w:rsidRPr="00746606">
              <w:t xml:space="preserve">ents </w:t>
            </w:r>
          </w:p>
          <w:p w:rsidR="00000000" w:rsidRPr="00746606" w:rsidP="00746606">
            <w:pPr>
              <w:pStyle w:val="BodyText"/>
            </w:pPr>
            <w:r w:rsidRPr="00746606">
              <w:t>1.3</w:t>
            </w:r>
            <w:r w:rsidRPr="00746606">
              <w:tab/>
              <w:t xml:space="preserve">Identify and address risks, hazards and environmental issues and implement control measures  </w:t>
            </w:r>
          </w:p>
          <w:p w:rsidR="00000000" w:rsidRPr="00746606" w:rsidP="00746606">
            <w:pPr>
              <w:pStyle w:val="BodyText"/>
            </w:pPr>
            <w:r w:rsidRPr="00746606">
              <w:t>1.4</w:t>
            </w:r>
            <w:r w:rsidRPr="00746606">
              <w:tab/>
              <w:t>Select and wear personal protective equipment appropriate for work activities</w:t>
            </w:r>
          </w:p>
          <w:p w:rsidR="00000000" w:rsidP="00746606">
            <w:pPr>
              <w:pStyle w:val="BodyText"/>
              <w:rPr>
                <w:lang w:val="en-NZ"/>
              </w:rPr>
            </w:pPr>
            <w:r w:rsidRPr="00746606">
              <w:t>1.5</w:t>
            </w:r>
            <w:r w:rsidRPr="00746606">
              <w:tab/>
              <w:t>Select, and check for faults, equipment and/or attachments for wor</w:t>
            </w:r>
            <w:r w:rsidRPr="00746606">
              <w:t>k activities</w:t>
            </w:r>
          </w:p>
        </w:tc>
      </w:tr>
      <w:tr w:rsidTr="0074660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BodyText"/>
              <w:rPr>
                <w:lang w:val="en-NZ"/>
              </w:rPr>
            </w:pPr>
            <w:r w:rsidRPr="00746606">
              <w:t>2. Operate support equipment</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606" w:rsidP="00746606">
            <w:pPr>
              <w:pStyle w:val="BodyText"/>
            </w:pPr>
            <w:r w:rsidRPr="00746606">
              <w:t>2.1</w:t>
            </w:r>
            <w:r w:rsidRPr="00746606">
              <w:tab/>
              <w:t>Carry out start-up, park, shutdown and secure equipment procedures</w:t>
            </w:r>
          </w:p>
          <w:p w:rsidR="00000000" w:rsidRPr="00746606" w:rsidP="00746606">
            <w:pPr>
              <w:pStyle w:val="BodyText"/>
            </w:pPr>
            <w:r w:rsidRPr="00746606">
              <w:t>2.2</w:t>
            </w:r>
            <w:r w:rsidRPr="00746606">
              <w:tab/>
              <w:t xml:space="preserve">Coordinate activities with others at the site prior to commencement of, and during, the work activity </w:t>
            </w:r>
          </w:p>
          <w:p w:rsidR="00000000" w:rsidRPr="00746606" w:rsidP="00746606">
            <w:pPr>
              <w:pStyle w:val="BodyText"/>
            </w:pPr>
            <w:r w:rsidRPr="00746606">
              <w:t>2.3</w:t>
            </w:r>
            <w:r w:rsidRPr="00746606">
              <w:tab/>
              <w:t>Drive and operate equipment wit</w:t>
            </w:r>
            <w:r w:rsidRPr="00746606">
              <w:t>hin recommended speed, engine capability and limitations</w:t>
            </w:r>
          </w:p>
          <w:p w:rsidR="00000000" w:rsidRPr="00746606" w:rsidP="00746606">
            <w:pPr>
              <w:pStyle w:val="BodyText"/>
            </w:pPr>
            <w:r w:rsidRPr="00746606">
              <w:t>2.4</w:t>
            </w:r>
            <w:r w:rsidRPr="00746606">
              <w:tab/>
              <w:t>Change and operate ancillary attachments to the support equipment</w:t>
            </w:r>
          </w:p>
          <w:p w:rsidR="00000000" w:rsidRPr="00746606" w:rsidP="00746606">
            <w:pPr>
              <w:pStyle w:val="BodyText"/>
            </w:pPr>
            <w:r w:rsidRPr="00746606">
              <w:t>2.5</w:t>
            </w:r>
            <w:r w:rsidRPr="00746606">
              <w:tab/>
              <w:t>Operate support equipment with and without ancillary attachments</w:t>
            </w:r>
          </w:p>
          <w:p w:rsidR="00000000" w:rsidRPr="00746606" w:rsidP="00746606">
            <w:pPr>
              <w:pStyle w:val="BodyText"/>
            </w:pPr>
            <w:r w:rsidRPr="00746606">
              <w:t>2.6</w:t>
            </w:r>
            <w:r w:rsidRPr="00746606">
              <w:tab/>
              <w:t>Continually monitor hazards and risks, and ensure safety</w:t>
            </w:r>
            <w:r w:rsidRPr="00746606">
              <w:t xml:space="preserve"> of self, other personnel, plant and equipment</w:t>
            </w:r>
          </w:p>
          <w:p w:rsidR="00000000" w:rsidP="00746606">
            <w:pPr>
              <w:pStyle w:val="BodyText"/>
              <w:rPr>
                <w:lang w:val="en-NZ"/>
              </w:rPr>
            </w:pPr>
            <w:r w:rsidRPr="00746606">
              <w:t>2.7</w:t>
            </w:r>
            <w:r w:rsidRPr="00746606">
              <w:tab/>
              <w:t>Complete the workplan within the operating capacity of the equipment</w:t>
            </w:r>
          </w:p>
        </w:tc>
      </w:tr>
      <w:tr w:rsidTr="0074660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BodyText"/>
              <w:rPr>
                <w:lang w:val="en-NZ"/>
              </w:rPr>
            </w:pPr>
            <w:r w:rsidRPr="00746606">
              <w:t>3. Carry out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606" w:rsidP="00746606">
            <w:pPr>
              <w:pStyle w:val="BodyText"/>
            </w:pPr>
            <w:r w:rsidRPr="00746606">
              <w:t>3.1</w:t>
            </w:r>
            <w:r w:rsidRPr="00746606">
              <w:tab/>
              <w:t>Prepare machine for maintenance</w:t>
            </w:r>
          </w:p>
          <w:p w:rsidR="00000000" w:rsidRPr="00746606" w:rsidP="00746606">
            <w:pPr>
              <w:pStyle w:val="BodyText"/>
            </w:pPr>
            <w:r w:rsidRPr="00746606">
              <w:t>3.2</w:t>
            </w:r>
            <w:r w:rsidRPr="00746606">
              <w:tab/>
              <w:t>Conduct inspection and fault finding</w:t>
            </w:r>
          </w:p>
          <w:p w:rsidR="00000000" w:rsidRPr="00746606" w:rsidP="00746606">
            <w:pPr>
              <w:pStyle w:val="BodyText"/>
            </w:pPr>
            <w:r w:rsidRPr="00746606">
              <w:t>3.3</w:t>
            </w:r>
            <w:r w:rsidRPr="00746606">
              <w:tab/>
              <w:t xml:space="preserve">Carry out scheduled </w:t>
            </w:r>
            <w:r w:rsidRPr="00746606">
              <w:t>maintenance tasks</w:t>
            </w:r>
          </w:p>
          <w:p w:rsidR="00000000" w:rsidRPr="00746606" w:rsidP="00746606">
            <w:pPr>
              <w:pStyle w:val="BodyText"/>
            </w:pPr>
            <w:r w:rsidRPr="00746606">
              <w:t>3.4</w:t>
            </w:r>
            <w:r w:rsidRPr="00746606">
              <w:tab/>
              <w:t xml:space="preserve">Return machine to service </w:t>
            </w:r>
          </w:p>
          <w:p w:rsidR="00000000" w:rsidP="00746606">
            <w:pPr>
              <w:pStyle w:val="BodyText"/>
              <w:rPr>
                <w:lang w:val="en-NZ"/>
              </w:rPr>
            </w:pPr>
            <w:r w:rsidRPr="00746606">
              <w:t>3.5</w:t>
            </w:r>
            <w:r w:rsidRPr="00746606">
              <w:tab/>
              <w:t>Process written maintenance records</w:t>
            </w:r>
          </w:p>
        </w:tc>
      </w:tr>
      <w:tr w:rsidTr="00746606">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BodyText"/>
              <w:rPr>
                <w:lang w:val="en-NZ"/>
              </w:rPr>
            </w:pPr>
            <w:r w:rsidRPr="00746606">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606" w:rsidP="00746606">
            <w:pPr>
              <w:pStyle w:val="BodyText"/>
            </w:pPr>
            <w:r w:rsidRPr="00746606">
              <w:t>4.1</w:t>
            </w:r>
            <w:r w:rsidRPr="00746606">
              <w:tab/>
              <w:t>Clear work area and dispose of or recycle materials</w:t>
            </w:r>
          </w:p>
          <w:p w:rsidR="00000000" w:rsidRPr="00746606" w:rsidP="00746606">
            <w:pPr>
              <w:pStyle w:val="BodyText"/>
            </w:pPr>
            <w:r w:rsidRPr="00746606">
              <w:t>4.2</w:t>
            </w:r>
            <w:r w:rsidRPr="00746606">
              <w:tab/>
              <w:t>Manage/report hazards, and maintain a safe working environment</w:t>
            </w:r>
          </w:p>
          <w:p w:rsidR="00000000" w:rsidRPr="00746606" w:rsidP="00746606">
            <w:pPr>
              <w:pStyle w:val="BodyText"/>
            </w:pPr>
            <w:r w:rsidRPr="00746606">
              <w:t>4.3</w:t>
            </w:r>
            <w:r w:rsidRPr="00746606">
              <w:tab/>
            </w:r>
            <w:r w:rsidRPr="00746606">
              <w:t>Process records</w:t>
            </w:r>
          </w:p>
        </w:tc>
      </w:tr>
    </w:tbl>
    <w:p w:rsidR="00000000" w:rsidRPr="00746606" w:rsidP="00746606">
      <w:pPr>
        <w:pStyle w:val="BodyText"/>
      </w:pPr>
    </w:p>
    <w:p w:rsidR="00000000" w:rsidRPr="00746606" w:rsidP="00746606">
      <w:pPr>
        <w:pStyle w:val="AllowPageBreak"/>
      </w:pPr>
    </w:p>
    <w:p w:rsidR="00000000" w:rsidRPr="00746606" w:rsidP="00746606">
      <w:pPr>
        <w:pStyle w:val="Heading1"/>
      </w:pPr>
      <w:bookmarkStart w:id="5" w:name="O_849185"/>
      <w:bookmarkEnd w:id="5"/>
      <w:r w:rsidRPr="00746606">
        <w:t>Foundation Skills</w:t>
      </w:r>
    </w:p>
    <w:p w:rsidR="00000000" w:rsidRPr="00746606" w:rsidP="00576F2C">
      <w:pPr>
        <w:pStyle w:val="BodyText"/>
      </w:pPr>
      <w:r w:rsidRPr="00746606">
        <w:t xml:space="preserve">Foundation skills essential to performance are explicit in the performance criteria of this unit. Further information is available in the Resources and Infrastructure Industry Training Package Companion </w:t>
      </w:r>
      <w:r w:rsidRPr="00746606">
        <w:t>Volume.</w:t>
      </w:r>
    </w:p>
    <w:p w:rsidR="00000000" w:rsidRPr="00746606" w:rsidP="00746606">
      <w:pPr>
        <w:pStyle w:val="Heading1"/>
      </w:pPr>
      <w:bookmarkStart w:id="6" w:name="O_849184"/>
      <w:bookmarkEnd w:id="6"/>
      <w:r w:rsidRPr="00746606">
        <w:t>Unit Mapping Information</w:t>
      </w:r>
    </w:p>
    <w:tbl>
      <w:tblPr>
        <w:tblW w:w="0" w:type="auto"/>
        <w:tblCellMar>
          <w:left w:w="62" w:type="dxa"/>
          <w:right w:w="62" w:type="dxa"/>
        </w:tblCellMar>
        <w:tblLook w:val="0000"/>
      </w:tblPr>
      <w:tblGrid>
        <w:gridCol w:w="1861"/>
        <w:gridCol w:w="2052"/>
        <w:gridCol w:w="3524"/>
        <w:gridCol w:w="1759"/>
      </w:tblGrid>
      <w:tr w:rsidTr="00576F2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606" w:rsidP="00746606">
            <w:pPr>
              <w:pStyle w:val="Heading4"/>
            </w:pPr>
            <w:r w:rsidRPr="00746606">
              <w:t>Code and title</w:t>
            </w:r>
          </w:p>
          <w:p w:rsidR="00000000" w:rsidP="00746606">
            <w:pPr>
              <w:pStyle w:val="Heading4"/>
              <w:rPr>
                <w:lang w:val="en-NZ"/>
              </w:rPr>
            </w:pPr>
            <w:r w:rsidRPr="00746606">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606" w:rsidP="00746606">
            <w:pPr>
              <w:pStyle w:val="Heading4"/>
            </w:pPr>
            <w:r w:rsidRPr="00746606">
              <w:t>Code and title</w:t>
            </w:r>
          </w:p>
          <w:p w:rsidR="00000000" w:rsidP="00746606">
            <w:pPr>
              <w:pStyle w:val="Heading4"/>
              <w:rPr>
                <w:lang w:val="en-NZ"/>
              </w:rPr>
            </w:pPr>
            <w:r w:rsidRPr="00746606">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Heading4"/>
              <w:rPr>
                <w:lang w:val="en-NZ"/>
              </w:rPr>
            </w:pPr>
            <w:r w:rsidRPr="00746606">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Heading4"/>
              <w:rPr>
                <w:lang w:val="en-NZ"/>
              </w:rPr>
            </w:pPr>
            <w:r w:rsidRPr="00746606">
              <w:t>Equivalence status</w:t>
            </w:r>
          </w:p>
        </w:tc>
      </w:tr>
      <w:tr w:rsidTr="00576F2C">
        <w:tblPrEx>
          <w:tblW w:w="0" w:type="auto"/>
          <w:tblCellMar>
            <w:left w:w="62" w:type="dxa"/>
            <w:right w:w="62" w:type="dxa"/>
          </w:tblCellMar>
          <w:tblLook w:val="0000"/>
        </w:tblPrEx>
        <w:trPr>
          <w:trHeight w:val="106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BodyText"/>
              <w:rPr>
                <w:lang w:val="en-NZ"/>
              </w:rPr>
            </w:pPr>
            <w:r w:rsidRPr="00746606">
              <w:t>RIIMPO208E Operate support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BodyText"/>
              <w:rPr>
                <w:lang w:val="en-NZ"/>
              </w:rPr>
            </w:pPr>
            <w:r w:rsidRPr="00746606">
              <w:t>RIIMPO208D Operate support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6606">
            <w:pPr>
              <w:pStyle w:val="BodyText"/>
              <w:rPr>
                <w:lang w:val="en-NZ"/>
              </w:rPr>
            </w:pPr>
            <w:r w:rsidRPr="00746606">
              <w:t>Performance evidence removed on 3 occasions and specific attachment listing, this is now in the application giving more clarity on ‘support equipment’. Added mapping table.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6606" w:rsidP="00746606">
            <w:pPr>
              <w:pStyle w:val="BodyText"/>
            </w:pPr>
            <w:r w:rsidRPr="00746606">
              <w:t>Equivalent</w:t>
            </w:r>
          </w:p>
        </w:tc>
      </w:tr>
    </w:tbl>
    <w:p w:rsidR="00000000" w:rsidRPr="00746606" w:rsidP="00746606">
      <w:pPr>
        <w:pStyle w:val="BodyText"/>
      </w:pPr>
    </w:p>
    <w:p w:rsidR="00000000" w:rsidRPr="00746606" w:rsidP="00746606">
      <w:pPr>
        <w:pStyle w:val="AllowPageBreak"/>
      </w:pPr>
    </w:p>
    <w:p w:rsidR="00000000" w:rsidRPr="00746606" w:rsidP="00746606">
      <w:pPr>
        <w:pStyle w:val="Heading1"/>
      </w:pPr>
      <w:bookmarkStart w:id="7" w:name="O_849177"/>
      <w:bookmarkEnd w:id="7"/>
      <w:r w:rsidRPr="00746606">
        <w:t>Links</w:t>
      </w:r>
    </w:p>
    <w:p w:rsidR="00000000" w:rsidRPr="00746606" w:rsidP="00576F2C">
      <w:pPr>
        <w:pStyle w:val="BodyText"/>
      </w:pPr>
      <w:r w:rsidRPr="00746606">
        <w:t>Companion Volume implementation guides are foun</w:t>
      </w:r>
      <w:r w:rsidRPr="00746606">
        <w:t xml:space="preserve">d in VETNet - </w:t>
      </w:r>
      <w:r>
        <w:fldChar w:fldCharType="begin"/>
      </w:r>
      <w:r>
        <w:instrText xml:space="preserve"> HYPERLINK "https://vetnet.gov.au/Pages/TrainingDocs.aspx?q=88a61002-9a21-4386-aaf8-69c76e675272" </w:instrText>
      </w:r>
      <w:r>
        <w:fldChar w:fldCharType="separate"/>
      </w:r>
      <w:r w:rsidRPr="00417095">
        <w:rPr>
          <w:rStyle w:val="Hyperlink"/>
        </w:rPr>
        <w:t>https://vetnet.gov.au/Pages/TrainingDocs.aspx?q=88a61002-9a21-4386-aaf8-69c76e675272</w:t>
      </w:r>
      <w:r>
        <w:fldChar w:fldCharType="end"/>
      </w:r>
    </w:p>
    <w:p w:rsidR="00000000" w:rsidRPr="00746606" w:rsidP="00576F2C">
      <w:pPr>
        <w:pStyle w:val="BodyText"/>
        <w:sectPr w:rsidSect="00746606">
          <w:headerReference w:type="default" r:id="rId10"/>
          <w:footerReference w:type="default" r:id="rId11"/>
          <w:pgSz w:w="11908" w:h="16833"/>
          <w:pgMar w:top="1702" w:right="1418" w:bottom="1702" w:left="1418" w:header="992" w:footer="992" w:gutter="0"/>
          <w:cols w:space="720"/>
          <w:noEndnote/>
          <w:docGrid w:linePitch="299"/>
        </w:sectPr>
      </w:pPr>
    </w:p>
    <w:p w:rsidR="00000000" w:rsidRPr="00746606" w:rsidP="00746606">
      <w:pPr>
        <w:pStyle w:val="SuperHeading"/>
      </w:pPr>
      <w:r w:rsidRPr="00746606">
        <w:t>Assessment Requirements for RIIMPO208E Operate support equipment</w:t>
      </w:r>
    </w:p>
    <w:p w:rsidR="00000000" w:rsidRPr="00746606" w:rsidP="00746606">
      <w:pPr>
        <w:pStyle w:val="Heading1"/>
      </w:pPr>
      <w:bookmarkStart w:id="8" w:name="O_849179"/>
      <w:bookmarkEnd w:id="8"/>
      <w:r w:rsidRPr="00746606">
        <w:t>Modification History</w:t>
      </w:r>
    </w:p>
    <w:tbl>
      <w:tblPr>
        <w:tblW w:w="9390" w:type="dxa"/>
        <w:tblLayout w:type="fixed"/>
        <w:tblCellMar>
          <w:left w:w="62" w:type="dxa"/>
          <w:right w:w="62" w:type="dxa"/>
        </w:tblCellMar>
        <w:tblLook w:val="0000"/>
      </w:tblPr>
      <w:tblGrid>
        <w:gridCol w:w="1080"/>
        <w:gridCol w:w="8310"/>
      </w:tblGrid>
      <w:tr w:rsidTr="00746606">
        <w:tblPrEx>
          <w:tblW w:w="9390" w:type="dxa"/>
          <w:tblLayout w:type="fixed"/>
          <w:tblCellMar>
            <w:left w:w="62" w:type="dxa"/>
            <w:right w:w="62" w:type="dxa"/>
          </w:tblCellMar>
          <w:tblLook w:val="0000"/>
        </w:tblPrEx>
        <w:trPr>
          <w:trHeight w:val="489"/>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06">
            <w:pPr>
              <w:pStyle w:val="Heading4"/>
              <w:rPr>
                <w:lang w:val="en-NZ"/>
              </w:rPr>
            </w:pPr>
            <w:r w:rsidRPr="00746606">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06">
            <w:pPr>
              <w:pStyle w:val="Heading4"/>
              <w:rPr>
                <w:lang w:val="en-NZ"/>
              </w:rPr>
            </w:pPr>
            <w:r w:rsidRPr="00746606">
              <w:t>Comment</w:t>
            </w:r>
          </w:p>
        </w:tc>
      </w:tr>
      <w:tr w:rsidTr="00746606">
        <w:tblPrEx>
          <w:tblW w:w="9390" w:type="dxa"/>
          <w:tblLayout w:type="fixed"/>
          <w:tblCellMar>
            <w:left w:w="62" w:type="dxa"/>
            <w:right w:w="62" w:type="dxa"/>
          </w:tblCellMar>
          <w:tblLook w:val="0000"/>
        </w:tblPrEx>
        <w:trPr>
          <w:trHeight w:val="489"/>
        </w:trPr>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6606">
            <w:pPr>
              <w:pStyle w:val="BodyText"/>
              <w:rPr>
                <w:lang w:val="en-NZ"/>
              </w:rPr>
            </w:pPr>
            <w:r w:rsidRPr="00746606">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6606" w:rsidP="00746606">
            <w:pPr>
              <w:pStyle w:val="BodyText"/>
            </w:pPr>
            <w:r w:rsidRPr="00746606">
              <w:t>This unit replaces RIIMPO208D Operate support equipment. Unit Application amended. Performance evidence removed on 3 occasions and specific attachment listing, this is now in the application giving more clarity on ‘support equipment’. Added mapp</w:t>
            </w:r>
            <w:r w:rsidRPr="00746606">
              <w:t>ing table.</w:t>
            </w:r>
          </w:p>
        </w:tc>
      </w:tr>
    </w:tbl>
    <w:p w:rsidR="00000000" w:rsidRPr="00746606" w:rsidP="00746606">
      <w:pPr>
        <w:pStyle w:val="BodyText"/>
      </w:pPr>
    </w:p>
    <w:p w:rsidR="00000000" w:rsidRPr="00746606" w:rsidP="00746606">
      <w:pPr>
        <w:pStyle w:val="AllowPageBreak"/>
      </w:pPr>
    </w:p>
    <w:p w:rsidR="00000000" w:rsidRPr="00746606" w:rsidP="00746606">
      <w:pPr>
        <w:pStyle w:val="Heading1"/>
      </w:pPr>
      <w:bookmarkStart w:id="9" w:name="O_849182"/>
      <w:bookmarkEnd w:id="9"/>
      <w:r w:rsidRPr="00746606">
        <w:t>Performance Evidence</w:t>
      </w:r>
    </w:p>
    <w:p w:rsidR="00000000" w:rsidRPr="00746606" w:rsidP="00576F2C">
      <w:pPr>
        <w:pStyle w:val="BodyText"/>
      </w:pPr>
      <w:r w:rsidRPr="00746606">
        <w:t>Evidence is required to be collected that demonstrates a candidate’s competency in this unit. Evidence must be relevant to the roles within this sector’s work operations and satisfy all of the requirements</w:t>
      </w:r>
      <w:r w:rsidRPr="00746606">
        <w:t xml:space="preserve"> of the performance criteria of this unit and include evidence that the candidate:</w:t>
      </w:r>
    </w:p>
    <w:p w:rsidR="00000000" w:rsidRPr="00746606" w:rsidP="00746606">
      <w:pPr>
        <w:pStyle w:val="ListBullet"/>
      </w:pPr>
      <w:r w:rsidRPr="00746606">
        <w:t>locates relevant applicable documentation, policies and procedures</w:t>
      </w:r>
    </w:p>
    <w:p w:rsidR="00000000" w:rsidRPr="00746606" w:rsidP="00746606">
      <w:pPr>
        <w:pStyle w:val="ListBullet"/>
      </w:pPr>
      <w:r w:rsidRPr="00746606">
        <w:t>implements the requirements, procedures and techniques for the safe, ef</w:t>
      </w:r>
      <w:r w:rsidRPr="00746606">
        <w:t>fective and efficient operation of support equipment including:</w:t>
      </w:r>
    </w:p>
    <w:p w:rsidR="00000000" w:rsidRPr="00746606" w:rsidP="00746606">
      <w:pPr>
        <w:pStyle w:val="ListBullet2"/>
      </w:pPr>
      <w:r w:rsidRPr="00746606">
        <w:t>conducting prestart checks prior to commencing operations and shutdown procedures on completion of operations</w:t>
      </w:r>
    </w:p>
    <w:p w:rsidR="00000000" w:rsidRPr="00746606" w:rsidP="00746606">
      <w:pPr>
        <w:pStyle w:val="ListBullet2"/>
      </w:pPr>
      <w:r w:rsidRPr="00746606">
        <w:t>carrying out vehicle refuelling requirements and procedures</w:t>
      </w:r>
    </w:p>
    <w:p w:rsidR="00000000" w:rsidRPr="00746606" w:rsidP="00746606">
      <w:pPr>
        <w:pStyle w:val="ListBullet2"/>
      </w:pPr>
      <w:r w:rsidRPr="00746606">
        <w:t>using relevant tools</w:t>
      </w:r>
    </w:p>
    <w:p w:rsidR="00000000" w:rsidRPr="00746606" w:rsidP="00746606">
      <w:pPr>
        <w:pStyle w:val="ListBullet2"/>
      </w:pPr>
      <w:r w:rsidRPr="00746606">
        <w:t>driving and operating the support equipment to site conditions with and without attachments</w:t>
      </w:r>
    </w:p>
    <w:p w:rsidR="00000000" w:rsidRPr="00746606" w:rsidP="00746606">
      <w:pPr>
        <w:pStyle w:val="ListBullet2"/>
      </w:pPr>
      <w:r w:rsidRPr="00746606">
        <w:t>changing and operating ancillary attachments to the support equipment</w:t>
      </w:r>
    </w:p>
    <w:p w:rsidR="00000000" w:rsidRPr="00746606" w:rsidP="00746606">
      <w:pPr>
        <w:pStyle w:val="ListBullet2"/>
      </w:pPr>
      <w:r w:rsidRPr="00746606">
        <w:t>applying safe work practices and identifying and reporting all potential hazards, risks and en</w:t>
      </w:r>
      <w:r w:rsidRPr="00746606">
        <w:t>vironmental issues</w:t>
      </w:r>
    </w:p>
    <w:p w:rsidR="00000000" w:rsidRPr="00746606" w:rsidP="00746606">
      <w:pPr>
        <w:pStyle w:val="ListBullet2"/>
      </w:pPr>
      <w:r w:rsidRPr="00746606">
        <w:t>applying problem solving and troubleshooting techniques</w:t>
      </w:r>
    </w:p>
    <w:p w:rsidR="00000000" w:rsidRPr="00746606" w:rsidP="00746606">
      <w:pPr>
        <w:pStyle w:val="ListBullet"/>
      </w:pPr>
      <w:r w:rsidRPr="00746606">
        <w:t>works effectively with others to operate support equipment and meet all of the required outcomes including:</w:t>
      </w:r>
    </w:p>
    <w:p w:rsidR="00000000" w:rsidRPr="00746606" w:rsidP="00746606">
      <w:pPr>
        <w:pStyle w:val="ListBullet2"/>
      </w:pPr>
      <w:r w:rsidRPr="00746606">
        <w:t>using a range of communications techniques and equipment to convey info</w:t>
      </w:r>
      <w:r w:rsidRPr="00746606">
        <w:t>rmation to others</w:t>
      </w:r>
    </w:p>
    <w:p w:rsidR="00000000" w:rsidRPr="00746606" w:rsidP="00746606">
      <w:pPr>
        <w:pStyle w:val="ListBullet2"/>
      </w:pPr>
      <w:r w:rsidRPr="00746606">
        <w:t xml:space="preserve">maintaining written and verbal reporting requirements and procedures </w:t>
      </w:r>
    </w:p>
    <w:p w:rsidR="00000000" w:rsidRPr="00746606" w:rsidP="00746606">
      <w:pPr>
        <w:pStyle w:val="ListBullet"/>
      </w:pPr>
      <w:r w:rsidRPr="00746606">
        <w:t>demonstrates completion of operating support equipment that safely, effectively and efficiently meets all of the required outcomes on more than one (1) occasion includ</w:t>
      </w:r>
      <w:r w:rsidRPr="00746606">
        <w:t>ing:</w:t>
      </w:r>
    </w:p>
    <w:p w:rsidR="00000000" w:rsidRPr="00746606" w:rsidP="00746606">
      <w:pPr>
        <w:pStyle w:val="ListBullet2"/>
      </w:pPr>
      <w:r w:rsidRPr="00746606">
        <w:t>operating support equipment with and without attachments</w:t>
      </w:r>
    </w:p>
    <w:p w:rsidR="00000000" w:rsidRPr="00746606" w:rsidP="00746606">
      <w:pPr>
        <w:pStyle w:val="ListBullet2"/>
      </w:pPr>
      <w:r w:rsidRPr="00746606">
        <w:t>changing and operating ancillary attachments to the support equipment</w:t>
      </w:r>
    </w:p>
    <w:p w:rsidR="00000000" w:rsidRPr="00746606" w:rsidP="00746606">
      <w:pPr>
        <w:pStyle w:val="ListBullet2"/>
      </w:pPr>
      <w:r w:rsidRPr="00746606">
        <w:t>inspecting equipment and carrying out routine maintenance</w:t>
      </w:r>
    </w:p>
    <w:p w:rsidR="00000000" w:rsidRPr="00746606" w:rsidP="00746606">
      <w:pPr>
        <w:pStyle w:val="ListBullet2"/>
      </w:pPr>
      <w:r w:rsidRPr="00746606">
        <w:t>conducting housekeeping</w:t>
      </w:r>
    </w:p>
    <w:p w:rsidR="00000000" w:rsidRPr="00746606" w:rsidP="00746606">
      <w:pPr>
        <w:pStyle w:val="ListBullet2"/>
      </w:pPr>
      <w:r w:rsidRPr="00746606">
        <w:t>cleaning and maintaining condition of equipment</w:t>
      </w:r>
    </w:p>
    <w:p w:rsidR="00000000" w:rsidRPr="00746606" w:rsidP="00746606">
      <w:pPr>
        <w:pStyle w:val="ListBullet2"/>
      </w:pPr>
      <w:r w:rsidRPr="00746606">
        <w:t>addressing or reporting issues</w:t>
      </w:r>
    </w:p>
    <w:p w:rsidR="00000000" w:rsidRPr="00746606" w:rsidP="00746606">
      <w:pPr>
        <w:pStyle w:val="AllowPageBreak"/>
      </w:pPr>
    </w:p>
    <w:p w:rsidR="00000000" w:rsidRPr="00746606" w:rsidP="00746606">
      <w:pPr>
        <w:pStyle w:val="Heading1"/>
      </w:pPr>
      <w:bookmarkStart w:id="10" w:name="O_849181"/>
      <w:bookmarkEnd w:id="10"/>
      <w:r w:rsidRPr="00746606">
        <w:t>Knowledge Evidence</w:t>
      </w:r>
    </w:p>
    <w:p w:rsidR="00000000" w:rsidRPr="00746606" w:rsidP="00576F2C">
      <w:pPr>
        <w:pStyle w:val="BodyText"/>
      </w:pPr>
      <w:r w:rsidRPr="00746606">
        <w:t>The candidate must demonstrate knowledge of the following when operating support equipment:</w:t>
      </w:r>
    </w:p>
    <w:p w:rsidR="00000000" w:rsidRPr="00746606" w:rsidP="00746606">
      <w:pPr>
        <w:pStyle w:val="ListBullet"/>
      </w:pPr>
      <w:r w:rsidRPr="00746606">
        <w:t>equipment processes, technical capability and li</w:t>
      </w:r>
      <w:r w:rsidRPr="00746606">
        <w:t>mitations</w:t>
      </w:r>
    </w:p>
    <w:p w:rsidR="00000000" w:rsidRPr="00746606" w:rsidP="00746606">
      <w:pPr>
        <w:pStyle w:val="ListBullet"/>
      </w:pPr>
      <w:r w:rsidRPr="00746606">
        <w:t>geological and technical data (basic)</w:t>
      </w:r>
    </w:p>
    <w:p w:rsidR="00000000" w:rsidRPr="00746606" w:rsidP="00746606">
      <w:pPr>
        <w:pStyle w:val="ListBullet"/>
      </w:pPr>
      <w:r w:rsidRPr="00746606">
        <w:t>mine operational systems</w:t>
      </w:r>
    </w:p>
    <w:p w:rsidR="00000000" w:rsidRPr="00746606" w:rsidP="00746606">
      <w:pPr>
        <w:pStyle w:val="ListBullet"/>
      </w:pPr>
      <w:r w:rsidRPr="00746606">
        <w:t>preparation for fire/accident/emergency</w:t>
      </w:r>
    </w:p>
    <w:p w:rsidR="00000000" w:rsidRPr="00746606" w:rsidP="00746606">
      <w:pPr>
        <w:pStyle w:val="ListBullet"/>
      </w:pPr>
      <w:r w:rsidRPr="00746606">
        <w:t>signs of operator fatigue and how it should be managed</w:t>
      </w:r>
    </w:p>
    <w:p w:rsidR="00000000" w:rsidRPr="00746606" w:rsidP="00746606">
      <w:pPr>
        <w:pStyle w:val="ListBullet"/>
      </w:pPr>
      <w:r w:rsidRPr="00746606">
        <w:t>operational, maintenance and basic diagnostics</w:t>
      </w:r>
    </w:p>
    <w:p w:rsidR="00000000" w:rsidRPr="00746606" w:rsidP="00746606">
      <w:pPr>
        <w:pStyle w:val="ListBullet"/>
      </w:pPr>
      <w:r w:rsidRPr="00746606">
        <w:t>housekeeping activities</w:t>
      </w:r>
    </w:p>
    <w:p w:rsidR="00000000" w:rsidRPr="00746606" w:rsidP="00746606">
      <w:pPr>
        <w:pStyle w:val="AllowPageBreak"/>
      </w:pPr>
    </w:p>
    <w:p w:rsidR="00000000" w:rsidRPr="00746606" w:rsidP="00746606">
      <w:pPr>
        <w:pStyle w:val="Heading1"/>
      </w:pPr>
      <w:bookmarkStart w:id="11" w:name="O_849180"/>
      <w:bookmarkEnd w:id="11"/>
      <w:r w:rsidRPr="00746606">
        <w:t>Assessment Conditions</w:t>
      </w:r>
    </w:p>
    <w:p w:rsidR="00000000" w:rsidRPr="00746606" w:rsidP="00746606">
      <w:pPr>
        <w:pStyle w:val="ListBullet"/>
      </w:pPr>
      <w:r w:rsidRPr="00746606">
        <w:t xml:space="preserve">Assessors must satisfy the Standards for Registered Training Organisations (RTOs) 2015/AQTF mandatory competency requirements for assessors; and industry regulations for certification and licensing: and, </w:t>
      </w:r>
    </w:p>
    <w:p w:rsidR="00000000" w:rsidRPr="00746606" w:rsidP="00746606">
      <w:pPr>
        <w:pStyle w:val="ListBullet"/>
      </w:pPr>
      <w:r w:rsidRPr="00746606">
        <w:t>this unit must be assessed i</w:t>
      </w:r>
      <w:r w:rsidRPr="00746606">
        <w:t>n the context of this sector’s work environment; and,</w:t>
      </w:r>
    </w:p>
    <w:p w:rsidR="00000000" w:rsidRPr="00746606" w:rsidP="00746606">
      <w:pPr>
        <w:pStyle w:val="ListBullet"/>
      </w:pPr>
      <w:r w:rsidRPr="00746606">
        <w:t>this unit must be assessed in compliance with relevant legislation/regulation and using policies, procedures, processes and operational manuals directly related to the industry sector for which it is be</w:t>
      </w:r>
      <w:r w:rsidRPr="00746606">
        <w:t>ing assessed; and,</w:t>
      </w:r>
    </w:p>
    <w:p w:rsidR="00000000" w:rsidRPr="00746606" w:rsidP="00746606">
      <w:pPr>
        <w:pStyle w:val="ListBullet"/>
      </w:pPr>
      <w:r w:rsidRPr="00746606">
        <w:t>assessment may be conducted in conjunction with the assessment of other units of competency; and,</w:t>
      </w:r>
    </w:p>
    <w:p w:rsidR="00000000" w:rsidRPr="00746606" w:rsidP="00746606">
      <w:pPr>
        <w:pStyle w:val="ListBullet"/>
      </w:pPr>
      <w:r w:rsidRPr="00746606">
        <w:t>assessment must confirm consistent performance can be applied in a range of relevant workplace circumstances; and,</w:t>
      </w:r>
    </w:p>
    <w:p w:rsidR="00000000" w:rsidRPr="00746606" w:rsidP="00746606">
      <w:pPr>
        <w:pStyle w:val="ListBullet"/>
      </w:pPr>
      <w:r w:rsidRPr="00746606">
        <w:t>assessors must demonstra</w:t>
      </w:r>
      <w:r w:rsidRPr="00746606">
        <w:t>te the performance evidence, and knowledge evidence as outlined in this unit of competency, and through the minimum years of current* work experience specified below in an industry sector relevant to the outcomes of the unit; or,</w:t>
      </w:r>
    </w:p>
    <w:p w:rsidR="00000000" w:rsidRPr="00746606" w:rsidP="00746606">
      <w:pPr>
        <w:pStyle w:val="ListBullet"/>
      </w:pPr>
      <w:r w:rsidRPr="00746606">
        <w:t>where the assessor does no</w:t>
      </w:r>
      <w:r w:rsidRPr="00746606">
        <w:t>t meet experience requirements a co-assessment or partnership arrangement must exist between the qualified assessor and an industry subject matter expert. The industry subject matter expert should hold the unit being assessed (or an equivalent unit) and/or</w:t>
      </w:r>
      <w:r w:rsidRPr="00746606">
        <w:t xml:space="preserve"> demonstrate equivalence of skills and knowledge at the unit level. An industry technical expert must also demonstrate skills and knowledge from the minimum years of current work experience specified below in the industry sector, including time spent in ro</w:t>
      </w:r>
      <w:r w:rsidRPr="00746606">
        <w:t>les related to the unit being assessed; and,</w:t>
      </w:r>
    </w:p>
    <w:p w:rsidR="00000000" w:rsidRPr="00746606" w:rsidP="00746606">
      <w:pPr>
        <w:pStyle w:val="ListBullet"/>
      </w:pPr>
      <w:r w:rsidRPr="00746606">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466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Heading4"/>
              <w:rPr>
                <w:lang w:val="en-NZ"/>
              </w:rPr>
            </w:pPr>
            <w:r w:rsidRPr="00746606">
              <w:t>Industry se</w:t>
            </w:r>
            <w:r w:rsidRPr="00746606">
              <w:t>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Heading4"/>
              <w:rPr>
                <w:lang w:val="en-NZ"/>
              </w:rPr>
            </w:pPr>
            <w:r w:rsidRPr="0074660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Heading4"/>
              <w:rPr>
                <w:lang w:val="en-NZ"/>
              </w:rPr>
            </w:pPr>
            <w:r w:rsidRPr="00746606">
              <w:t>Required assessor or industry subject matter expert experience</w:t>
            </w:r>
          </w:p>
        </w:tc>
      </w:tr>
      <w:tr w:rsidTr="0074660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1 Year</w:t>
            </w:r>
          </w:p>
        </w:tc>
      </w:tr>
      <w:tr w:rsidTr="0074660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2 Years</w:t>
            </w:r>
          </w:p>
        </w:tc>
      </w:tr>
      <w:tr w:rsidTr="007466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3 Years</w:t>
            </w:r>
          </w:p>
        </w:tc>
      </w:tr>
      <w:tr w:rsidTr="007466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5 Years</w:t>
            </w:r>
          </w:p>
        </w:tc>
      </w:tr>
      <w:tr w:rsidTr="0074660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46606">
            <w:pPr>
              <w:pStyle w:val="BodyText"/>
              <w:rPr>
                <w:lang w:val="en-NZ"/>
              </w:rPr>
            </w:pPr>
            <w:r w:rsidRPr="0074660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46606" w:rsidP="00746606">
            <w:pPr>
              <w:pStyle w:val="BodyText"/>
            </w:pPr>
            <w:r w:rsidRPr="00746606">
              <w:t>Where this Unit is being assessed outside of the Resources and Infrastructure Sectors, assessor and/or industry subject matter expert experience should be in-line with industry standar</w:t>
            </w:r>
            <w:r w:rsidRPr="00746606">
              <w:t>ds for the sector in which it is being assessed and, where no industry standard is specified, should comply with any relevant regulation.</w:t>
            </w:r>
          </w:p>
        </w:tc>
      </w:tr>
    </w:tbl>
    <w:p w:rsidR="00000000" w:rsidRPr="00746606" w:rsidP="00576F2C">
      <w:pPr>
        <w:pStyle w:val="BodyText"/>
      </w:pPr>
      <w:r w:rsidRPr="00746606">
        <w:t>*Assessors can demonstrate current work experience through employment within industry in a role relevant to the outc</w:t>
      </w:r>
      <w:r w:rsidRPr="00746606">
        <w:t>omes of the unit; or, for external assessors this can be demonstrated through exposure to industry by conducting frequent site assessments across various locations.</w:t>
      </w:r>
    </w:p>
    <w:p w:rsidR="00000000" w:rsidRPr="00746606" w:rsidP="00576F2C">
      <w:pPr>
        <w:pStyle w:val="BodyText"/>
      </w:pPr>
      <w:r w:rsidRPr="00746606">
        <w:t>**Where a unit is being delivered outside of a qualification the first numeric character in</w:t>
      </w:r>
      <w:r w:rsidRPr="00746606">
        <w:t xml:space="preserve"> the unit code should be considered to indicate the AQF level.</w:t>
      </w:r>
    </w:p>
    <w:p w:rsidR="00000000" w:rsidRPr="00746606" w:rsidP="00746606">
      <w:pPr>
        <w:pStyle w:val="Heading1"/>
      </w:pPr>
      <w:bookmarkStart w:id="12" w:name="O_849178"/>
      <w:bookmarkEnd w:id="12"/>
      <w:r w:rsidRPr="00746606">
        <w:t>Links</w:t>
      </w:r>
    </w:p>
    <w:p w:rsidR="00000000" w:rsidRPr="00746606" w:rsidP="00576F2C">
      <w:pPr>
        <w:pStyle w:val="BodyText"/>
      </w:pPr>
      <w:r w:rsidRPr="0074660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17095">
        <w:rPr>
          <w:rStyle w:val="Hyperlink"/>
        </w:rPr>
        <w:t>https://vetnet.gov.au/Pages/TrainingDocs.aspx?q=88a61002-9a21-4386-aaf8-69c76e675272</w:t>
      </w:r>
      <w:r>
        <w:fldChar w:fldCharType="end"/>
      </w:r>
    </w:p>
    <w:p w:rsidR="00000000" w:rsidRPr="00746606" w:rsidP="00746606"/>
    <w:sectPr w:rsidSect="007466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06" w:rsidRPr="00576F2C" w:rsidP="00576F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2C" w:rsidP="00746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76F2C" w:rsidP="007466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6F2C" w:rsidP="007466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06" w:rsidP="00746606">
    <w:pPr>
      <w:pStyle w:val="Footer"/>
      <w:framePr w:wrap="around"/>
    </w:pPr>
    <w:r>
      <w:fldChar w:fldCharType="begin"/>
    </w:r>
    <w:r>
      <w:instrText xml:space="preserve"> DOCPROPERTY  Subject  \* MERGEFORMAT </w:instrText>
    </w:r>
    <w:r>
      <w:fldChar w:fldCharType="separate"/>
    </w:r>
    <w:r w:rsidR="00576F2C">
      <w:t>Approved</w:t>
    </w:r>
    <w:r w:rsidR="00576F2C">
      <w:fldChar w:fldCharType="end"/>
    </w:r>
    <w:r>
      <w:tab/>
      <w:t xml:space="preserve">Page </w:t>
    </w:r>
    <w:r>
      <w:fldChar w:fldCharType="begin"/>
    </w:r>
    <w:r>
      <w:instrText xml:space="preserve"> PAGE  \* Arabic  \* MERGEFORMAT </w:instrText>
    </w:r>
    <w:r>
      <w:fldChar w:fldCharType="separate"/>
    </w:r>
    <w:r w:rsidR="00576F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F2C">
      <w:rPr>
        <w:noProof/>
      </w:rPr>
      <w:t>4</w:t>
    </w:r>
    <w:r>
      <w:rPr>
        <w:noProof/>
      </w:rPr>
      <w:fldChar w:fldCharType="end"/>
    </w:r>
  </w:p>
  <w:p w:rsidR="00746606" w:rsidP="00746606">
    <w:pPr>
      <w:pStyle w:val="Footer"/>
      <w:framePr w:wrap="around"/>
    </w:pPr>
    <w:r>
      <w:t xml:space="preserve">© Commonwealth of Australia, </w:t>
    </w:r>
    <w:r>
      <w:fldChar w:fldCharType="begin"/>
    </w:r>
    <w:r>
      <w:instrText xml:space="preserve"> DATE  \@ "yyyy"  \* MERGEFORMAT </w:instrText>
    </w:r>
    <w:r>
      <w:fldChar w:fldCharType="separate"/>
    </w:r>
    <w:r w:rsidR="00576F2C">
      <w:rPr>
        <w:noProof/>
      </w:rPr>
      <w:t>2025</w:t>
    </w:r>
    <w:r>
      <w:fldChar w:fldCharType="end"/>
    </w:r>
    <w:r>
      <w:tab/>
    </w:r>
    <w:r>
      <w:fldChar w:fldCharType="begin"/>
    </w:r>
    <w:r>
      <w:instrText xml:space="preserve"> DOCPROPERTY  Author  \* MERGEFORMAT </w:instrText>
    </w:r>
    <w:r>
      <w:fldChar w:fldCharType="separate"/>
    </w:r>
    <w:r w:rsidR="00576F2C">
      <w:t>Mining and Automotive Skills Alliance</w:t>
    </w:r>
    <w:r w:rsidR="00576F2C">
      <w:fldChar w:fldCharType="end"/>
    </w:r>
  </w:p>
  <w:p w:rsidR="00746606" w:rsidP="007466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606" w:rsidRPr="00576F2C" w:rsidP="00576F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2C" w:rsidRPr="002D2AF8" w:rsidP="00746606">
    <w:pPr>
      <w:pStyle w:val="Header"/>
      <w:framePr w:wrap="around"/>
    </w:pPr>
    <w:r>
      <w:fldChar w:fldCharType="begin"/>
    </w:r>
    <w:r>
      <w:instrText xml:space="preserve"> TITLE   \* MERGEFORMAT </w:instrText>
    </w:r>
    <w:r>
      <w:fldChar w:fldCharType="separate"/>
    </w:r>
    <w:r>
      <w:t>RIIMPO208E Operate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6F2C" w:rsidP="007466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606" w:rsidRPr="002D2AF8" w:rsidP="00746606">
    <w:pPr>
      <w:pStyle w:val="Header"/>
      <w:framePr w:wrap="around"/>
    </w:pPr>
    <w:r>
      <w:fldChar w:fldCharType="begin"/>
    </w:r>
    <w:r>
      <w:instrText xml:space="preserve"> TITLE   \* MERGEFORMAT </w:instrText>
    </w:r>
    <w:r>
      <w:fldChar w:fldCharType="separate"/>
    </w:r>
    <w:r w:rsidR="00576F2C">
      <w:t>RIIMPO208E Operate support equipment</w:t>
    </w:r>
    <w:r w:rsidR="00576F2C">
      <w:fldChar w:fldCharType="end"/>
    </w:r>
    <w:r>
      <w:tab/>
      <w:t xml:space="preserve">Date this document was generated: </w:t>
    </w:r>
    <w:r>
      <w:fldChar w:fldCharType="begin"/>
    </w:r>
    <w:r>
      <w:instrText xml:space="preserve"> CREATEDATE  \@ "d MMMM yyyy"  \* MERGEFORMAT </w:instrText>
    </w:r>
    <w:r>
      <w:fldChar w:fldCharType="separate"/>
    </w:r>
    <w:r w:rsidR="00576F2C">
      <w:rPr>
        <w:noProof/>
      </w:rPr>
      <w:t>2 March 2025</w:t>
    </w:r>
    <w:r>
      <w:fldChar w:fldCharType="end"/>
    </w:r>
  </w:p>
  <w:p w:rsidR="00746606" w:rsidP="007466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AC7F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E0C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0EE7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6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606"/>
    <w:pPr>
      <w:spacing w:before="360" w:after="60"/>
      <w:outlineLvl w:val="0"/>
    </w:pPr>
    <w:rPr>
      <w:sz w:val="32"/>
    </w:rPr>
  </w:style>
  <w:style w:type="paragraph" w:styleId="Heading2">
    <w:name w:val="heading 2"/>
    <w:basedOn w:val="HeadingBase"/>
    <w:next w:val="BodyText"/>
    <w:link w:val="Heading2Char"/>
    <w:qFormat/>
    <w:rsid w:val="00746606"/>
    <w:pPr>
      <w:keepLines/>
      <w:spacing w:before="240" w:after="120"/>
      <w:outlineLvl w:val="1"/>
    </w:pPr>
    <w:rPr>
      <w:sz w:val="28"/>
      <w:szCs w:val="40"/>
    </w:rPr>
  </w:style>
  <w:style w:type="paragraph" w:styleId="Heading3">
    <w:name w:val="heading 3"/>
    <w:basedOn w:val="HeadingBase"/>
    <w:next w:val="BodyText"/>
    <w:link w:val="Heading3Char"/>
    <w:qFormat/>
    <w:rsid w:val="00746606"/>
    <w:pPr>
      <w:spacing w:before="180" w:after="120"/>
      <w:outlineLvl w:val="2"/>
    </w:pPr>
    <w:rPr>
      <w:spacing w:val="-10"/>
      <w:kern w:val="32"/>
    </w:rPr>
  </w:style>
  <w:style w:type="paragraph" w:styleId="Heading4">
    <w:name w:val="heading 4"/>
    <w:basedOn w:val="HeadingBase"/>
    <w:next w:val="BodyText"/>
    <w:link w:val="Heading4Char"/>
    <w:qFormat/>
    <w:rsid w:val="00746606"/>
    <w:pPr>
      <w:spacing w:before="160" w:after="120"/>
      <w:outlineLvl w:val="3"/>
    </w:pPr>
    <w:rPr>
      <w:sz w:val="22"/>
    </w:rPr>
  </w:style>
  <w:style w:type="paragraph" w:styleId="Heading5">
    <w:name w:val="heading 5"/>
    <w:basedOn w:val="HeadingBase"/>
    <w:next w:val="Normal"/>
    <w:link w:val="Heading5Char"/>
    <w:qFormat/>
    <w:rsid w:val="00746606"/>
    <w:pPr>
      <w:spacing w:before="80"/>
      <w:outlineLvl w:val="4"/>
    </w:pPr>
    <w:rPr>
      <w:color w:val="918585"/>
      <w:sz w:val="20"/>
    </w:rPr>
  </w:style>
  <w:style w:type="paragraph" w:styleId="Heading6">
    <w:name w:val="heading 6"/>
    <w:basedOn w:val="HeadingBase"/>
    <w:next w:val="Normal"/>
    <w:link w:val="Heading6Char"/>
    <w:qFormat/>
    <w:rsid w:val="00746606"/>
    <w:pPr>
      <w:spacing w:before="60"/>
      <w:outlineLvl w:val="5"/>
    </w:pPr>
    <w:rPr>
      <w:color w:val="918585"/>
      <w:sz w:val="20"/>
    </w:rPr>
  </w:style>
  <w:style w:type="paragraph" w:styleId="Heading7">
    <w:name w:val="heading 7"/>
    <w:basedOn w:val="Normal"/>
    <w:next w:val="Normal"/>
    <w:link w:val="Heading7Char"/>
    <w:qFormat/>
    <w:rsid w:val="00746606"/>
    <w:pPr>
      <w:ind w:left="720"/>
      <w:outlineLvl w:val="6"/>
    </w:pPr>
    <w:rPr>
      <w:i/>
    </w:rPr>
  </w:style>
  <w:style w:type="paragraph" w:styleId="Heading8">
    <w:name w:val="heading 8"/>
    <w:basedOn w:val="Normal"/>
    <w:next w:val="Normal"/>
    <w:link w:val="Heading8Char"/>
    <w:qFormat/>
    <w:rsid w:val="00746606"/>
    <w:pPr>
      <w:ind w:left="720"/>
      <w:outlineLvl w:val="7"/>
    </w:pPr>
    <w:rPr>
      <w:i/>
    </w:rPr>
  </w:style>
  <w:style w:type="paragraph" w:styleId="Heading9">
    <w:name w:val="heading 9"/>
    <w:basedOn w:val="Normal"/>
    <w:next w:val="Normal"/>
    <w:link w:val="Heading9Char"/>
    <w:qFormat/>
    <w:rsid w:val="00746606"/>
    <w:pPr>
      <w:ind w:left="720"/>
      <w:outlineLvl w:val="8"/>
    </w:pPr>
    <w:rPr>
      <w:i/>
    </w:rPr>
  </w:style>
  <w:style w:type="character" w:default="1" w:styleId="DefaultParagraphFont">
    <w:name w:val="Default Paragraph Font"/>
    <w:uiPriority w:val="1"/>
    <w:unhideWhenUsed/>
    <w:rsid w:val="00746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606"/>
  </w:style>
  <w:style w:type="character" w:customStyle="1" w:styleId="Heading1Char">
    <w:name w:val="Heading 1 Char"/>
    <w:basedOn w:val="DefaultParagraphFont"/>
    <w:link w:val="Heading1"/>
    <w:rsid w:val="0074660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46606"/>
    <w:rPr>
      <w:rFonts w:ascii="Times New Roman" w:eastAsia="Times New Roman" w:hAnsi="Times New Roman" w:cs="Times New Roman"/>
      <w:b/>
      <w:szCs w:val="20"/>
      <w:lang w:eastAsia="en-US"/>
    </w:rPr>
  </w:style>
  <w:style w:type="paragraph" w:styleId="BodyText">
    <w:name w:val="Body Text"/>
    <w:basedOn w:val="Normal"/>
    <w:link w:val="BodyTextChar"/>
    <w:rsid w:val="007466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606"/>
    <w:rPr>
      <w:rFonts w:ascii="Times New Roman" w:eastAsia="Times New Roman" w:hAnsi="Times New Roman" w:cs="Times New Roman"/>
      <w:sz w:val="24"/>
      <w:lang w:eastAsia="en-US"/>
    </w:rPr>
  </w:style>
  <w:style w:type="paragraph" w:styleId="ListBullet">
    <w:name w:val="List Bullet"/>
    <w:basedOn w:val="List"/>
    <w:rsid w:val="00746606"/>
    <w:pPr>
      <w:numPr>
        <w:numId w:val="12"/>
      </w:numPr>
      <w:tabs>
        <w:tab w:val="clear" w:pos="340"/>
      </w:tabs>
      <w:spacing w:before="40" w:after="40"/>
    </w:pPr>
  </w:style>
  <w:style w:type="paragraph" w:styleId="ListBullet2">
    <w:name w:val="List Bullet 2"/>
    <w:basedOn w:val="List2"/>
    <w:rsid w:val="00746606"/>
    <w:pPr>
      <w:numPr>
        <w:numId w:val="13"/>
      </w:numPr>
      <w:tabs>
        <w:tab w:val="clear" w:pos="680"/>
      </w:tabs>
    </w:pPr>
  </w:style>
  <w:style w:type="paragraph" w:customStyle="1" w:styleId="SuperHeading">
    <w:name w:val="SuperHeading"/>
    <w:basedOn w:val="Normal"/>
    <w:rsid w:val="00746606"/>
    <w:pPr>
      <w:spacing w:before="240" w:after="120"/>
      <w:outlineLvl w:val="0"/>
    </w:pPr>
    <w:rPr>
      <w:rFonts w:ascii="Times New Roman" w:hAnsi="Times New Roman"/>
      <w:b/>
      <w:sz w:val="32"/>
    </w:rPr>
  </w:style>
  <w:style w:type="paragraph" w:customStyle="1" w:styleId="AllowPageBreak">
    <w:name w:val="AllowPageBreak"/>
    <w:rsid w:val="00746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6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60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46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6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6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606"/>
    <w:rPr>
      <w:rFonts w:ascii="Courier New" w:eastAsia="Times New Roman" w:hAnsi="Courier New" w:cs="Times New Roman"/>
      <w:i/>
      <w:szCs w:val="20"/>
      <w:lang w:eastAsia="en-US"/>
    </w:rPr>
  </w:style>
  <w:style w:type="paragraph" w:customStyle="1" w:styleId="HeadingBase">
    <w:name w:val="Heading Base"/>
    <w:rsid w:val="00746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606"/>
    <w:pPr>
      <w:tabs>
        <w:tab w:val="right" w:leader="dot" w:pos="9072"/>
      </w:tabs>
      <w:ind w:left="567"/>
    </w:pPr>
    <w:rPr>
      <w:szCs w:val="22"/>
    </w:rPr>
  </w:style>
  <w:style w:type="paragraph" w:customStyle="1" w:styleId="TOCBase">
    <w:name w:val="TOC Base"/>
    <w:rsid w:val="00746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606"/>
    <w:pPr>
      <w:tabs>
        <w:tab w:val="right" w:leader="dot" w:pos="9072"/>
      </w:tabs>
      <w:spacing w:before="40" w:after="40"/>
      <w:ind w:left="284"/>
    </w:pPr>
    <w:rPr>
      <w:rFonts w:ascii="Times New Roman" w:hAnsi="Times New Roman"/>
    </w:rPr>
  </w:style>
  <w:style w:type="paragraph" w:styleId="TOC1">
    <w:name w:val="toc 1"/>
    <w:basedOn w:val="TOCBase"/>
    <w:next w:val="Normal"/>
    <w:rsid w:val="007466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606"/>
    <w:rPr>
      <w:rFonts w:ascii="Times New Roman" w:eastAsia="Times New Roman" w:hAnsi="Times New Roman" w:cs="Times New Roman"/>
      <w:sz w:val="16"/>
      <w:lang w:eastAsia="en-US"/>
    </w:rPr>
  </w:style>
  <w:style w:type="paragraph" w:styleId="Title">
    <w:name w:val="Title"/>
    <w:basedOn w:val="HeadingBase"/>
    <w:link w:val="TitleChar"/>
    <w:qFormat/>
    <w:rsid w:val="00746606"/>
    <w:pPr>
      <w:spacing w:before="5040"/>
      <w:jc w:val="center"/>
    </w:pPr>
    <w:rPr>
      <w:sz w:val="48"/>
      <w:szCs w:val="72"/>
      <w:lang w:val="en-US"/>
    </w:rPr>
  </w:style>
  <w:style w:type="character" w:customStyle="1" w:styleId="TitleChar">
    <w:name w:val="Title Char"/>
    <w:basedOn w:val="DefaultParagraphFont"/>
    <w:link w:val="Title"/>
    <w:rsid w:val="00746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606"/>
    <w:pPr>
      <w:tabs>
        <w:tab w:val="left" w:pos="3600"/>
        <w:tab w:val="left" w:pos="3958"/>
      </w:tabs>
    </w:pPr>
  </w:style>
  <w:style w:type="paragraph" w:styleId="List">
    <w:name w:val="List"/>
    <w:basedOn w:val="BodyText"/>
    <w:next w:val="BodyText"/>
    <w:rsid w:val="00746606"/>
    <w:pPr>
      <w:tabs>
        <w:tab w:val="left" w:pos="340"/>
      </w:tabs>
      <w:spacing w:before="60" w:after="60"/>
      <w:ind w:left="340" w:hanging="340"/>
    </w:pPr>
  </w:style>
  <w:style w:type="paragraph" w:customStyle="1" w:styleId="Note">
    <w:name w:val="Note"/>
    <w:basedOn w:val="BodyText"/>
    <w:rsid w:val="0074660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46606"/>
    <w:rPr>
      <w:b/>
      <w:spacing w:val="0"/>
    </w:rPr>
  </w:style>
  <w:style w:type="paragraph" w:customStyle="1" w:styleId="SuperTitle">
    <w:name w:val="SuperTitle"/>
    <w:basedOn w:val="Title"/>
    <w:rsid w:val="00746606"/>
    <w:pPr>
      <w:framePr w:wrap="auto" w:hAnchor="text" w:y="6049"/>
    </w:pPr>
    <w:rPr>
      <w:color w:val="000000"/>
      <w:sz w:val="40"/>
    </w:rPr>
  </w:style>
  <w:style w:type="paragraph" w:customStyle="1" w:styleId="TOCTitle">
    <w:name w:val="TOCTitle"/>
    <w:basedOn w:val="Heading1"/>
    <w:rsid w:val="00746606"/>
    <w:pPr>
      <w:spacing w:after="240"/>
      <w:jc w:val="center"/>
      <w:outlineLvl w:val="9"/>
    </w:pPr>
    <w:rPr>
      <w:caps/>
    </w:rPr>
  </w:style>
  <w:style w:type="paragraph" w:customStyle="1" w:styleId="Version">
    <w:name w:val="Version"/>
    <w:rsid w:val="00746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606"/>
    <w:pPr>
      <w:keepNext w:val="0"/>
      <w:tabs>
        <w:tab w:val="right" w:pos="4176"/>
      </w:tabs>
      <w:ind w:left="198" w:hanging="198"/>
    </w:pPr>
    <w:rPr>
      <w:rFonts w:ascii="Garamond" w:hAnsi="Garamond"/>
    </w:rPr>
  </w:style>
  <w:style w:type="paragraph" w:styleId="IndexHeading">
    <w:name w:val="index heading"/>
    <w:basedOn w:val="Normal"/>
    <w:next w:val="Index1"/>
    <w:semiHidden/>
    <w:rsid w:val="00746606"/>
    <w:pPr>
      <w:spacing w:before="120" w:after="120"/>
    </w:pPr>
    <w:rPr>
      <w:rFonts w:ascii="Arial" w:hAnsi="Arial"/>
      <w:b/>
      <w:color w:val="918585"/>
      <w:sz w:val="24"/>
    </w:rPr>
  </w:style>
  <w:style w:type="paragraph" w:styleId="Header">
    <w:name w:val="header"/>
    <w:basedOn w:val="Normal"/>
    <w:link w:val="HeaderChar"/>
    <w:rsid w:val="00746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606"/>
    <w:rPr>
      <w:rFonts w:ascii="Times New Roman" w:eastAsia="Times New Roman" w:hAnsi="Times New Roman" w:cs="Times New Roman"/>
      <w:sz w:val="16"/>
      <w:szCs w:val="20"/>
      <w:lang w:val="en-GB" w:eastAsia="en-US"/>
    </w:rPr>
  </w:style>
  <w:style w:type="paragraph" w:customStyle="1" w:styleId="Chapter">
    <w:name w:val="Chapter"/>
    <w:basedOn w:val="Normal"/>
    <w:rsid w:val="00746606"/>
    <w:pPr>
      <w:spacing w:before="240"/>
    </w:pPr>
    <w:rPr>
      <w:rFonts w:ascii="Times New Roman" w:hAnsi="Times New Roman"/>
      <w:smallCaps/>
      <w:spacing w:val="80"/>
      <w:sz w:val="28"/>
    </w:rPr>
  </w:style>
  <w:style w:type="paragraph" w:customStyle="1" w:styleId="InChapter">
    <w:name w:val="InChapter"/>
    <w:basedOn w:val="Heading3"/>
    <w:rsid w:val="00746606"/>
    <w:pPr>
      <w:spacing w:after="240"/>
      <w:outlineLvl w:val="9"/>
    </w:pPr>
    <w:rPr>
      <w:noProof/>
    </w:rPr>
  </w:style>
  <w:style w:type="paragraph" w:styleId="Index2">
    <w:name w:val="index 2"/>
    <w:basedOn w:val="Normal"/>
    <w:next w:val="Normal"/>
    <w:semiHidden/>
    <w:rsid w:val="00746606"/>
    <w:pPr>
      <w:tabs>
        <w:tab w:val="right" w:pos="4176"/>
      </w:tabs>
      <w:ind w:left="568" w:hanging="284"/>
    </w:pPr>
    <w:rPr>
      <w:rFonts w:ascii="Garamond" w:hAnsi="Garamond"/>
    </w:rPr>
  </w:style>
  <w:style w:type="paragraph" w:customStyle="1" w:styleId="Byline">
    <w:name w:val="Byline"/>
    <w:rsid w:val="00746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606"/>
    <w:pPr>
      <w:tabs>
        <w:tab w:val="clear" w:pos="3600"/>
        <w:tab w:val="clear" w:pos="3958"/>
      </w:tabs>
      <w:jc w:val="right"/>
    </w:pPr>
  </w:style>
  <w:style w:type="character" w:styleId="Emphasis">
    <w:name w:val="Emphasis"/>
    <w:basedOn w:val="DefaultParagraphFont"/>
    <w:qFormat/>
    <w:rsid w:val="00746606"/>
    <w:rPr>
      <w:i/>
    </w:rPr>
  </w:style>
  <w:style w:type="paragraph" w:styleId="Caption">
    <w:name w:val="caption"/>
    <w:basedOn w:val="BodyText"/>
    <w:next w:val="Normal"/>
    <w:qFormat/>
    <w:rsid w:val="00746606"/>
    <w:pPr>
      <w:framePr w:w="2268" w:hSpace="181" w:vSpace="181" w:wrap="around" w:vAnchor="text" w:hAnchor="page" w:x="1135" w:y="285" w:anchorLock="1"/>
    </w:pPr>
    <w:rPr>
      <w:i/>
    </w:rPr>
  </w:style>
  <w:style w:type="paragraph" w:customStyle="1" w:styleId="MiniTOCTitle">
    <w:name w:val="MiniTOCTitle"/>
    <w:basedOn w:val="Heading4"/>
    <w:rsid w:val="00746606"/>
    <w:pPr>
      <w:spacing w:before="240"/>
      <w:outlineLvl w:val="9"/>
    </w:pPr>
    <w:rPr>
      <w:noProof/>
      <w:sz w:val="24"/>
    </w:rPr>
  </w:style>
  <w:style w:type="paragraph" w:customStyle="1" w:styleId="MiniTOCItem">
    <w:name w:val="MiniTOCItem"/>
    <w:basedOn w:val="ListBullet"/>
    <w:rsid w:val="00746606"/>
    <w:pPr>
      <w:numPr>
        <w:numId w:val="0"/>
      </w:numPr>
      <w:tabs>
        <w:tab w:val="right" w:leader="dot" w:pos="6521"/>
      </w:tabs>
      <w:spacing w:before="0" w:after="0"/>
    </w:pPr>
  </w:style>
  <w:style w:type="paragraph" w:customStyle="1" w:styleId="TOFTitle">
    <w:name w:val="TOFTitle"/>
    <w:basedOn w:val="TOCTitle"/>
    <w:rsid w:val="00746606"/>
  </w:style>
  <w:style w:type="paragraph" w:styleId="TableofFigures">
    <w:name w:val="table of figures"/>
    <w:basedOn w:val="Normal"/>
    <w:next w:val="Normal"/>
    <w:semiHidden/>
    <w:rsid w:val="00746606"/>
    <w:pPr>
      <w:tabs>
        <w:tab w:val="right" w:leader="dot" w:pos="9072"/>
      </w:tabs>
      <w:ind w:left="970" w:hanging="403"/>
    </w:pPr>
    <w:rPr>
      <w:rFonts w:ascii="Times New Roman" w:hAnsi="Times New Roman"/>
      <w:b/>
    </w:rPr>
  </w:style>
  <w:style w:type="paragraph" w:styleId="ListNumber">
    <w:name w:val="List Number"/>
    <w:basedOn w:val="List"/>
    <w:rsid w:val="00746606"/>
    <w:pPr>
      <w:numPr>
        <w:numId w:val="15"/>
      </w:numPr>
      <w:tabs>
        <w:tab w:val="clear" w:pos="340"/>
      </w:tabs>
    </w:pPr>
  </w:style>
  <w:style w:type="character" w:customStyle="1" w:styleId="WingdingSymbols">
    <w:name w:val="Wingding Symbols"/>
    <w:rsid w:val="00746606"/>
    <w:rPr>
      <w:rFonts w:ascii="Wingdings" w:hAnsi="Wingdings"/>
    </w:rPr>
  </w:style>
  <w:style w:type="paragraph" w:customStyle="1" w:styleId="TableHeading">
    <w:name w:val="Table Heading"/>
    <w:basedOn w:val="HeadingBase"/>
    <w:rsid w:val="00746606"/>
    <w:pPr>
      <w:keepLines/>
      <w:pBdr>
        <w:bottom w:val="single" w:sz="6" w:space="1" w:color="918585"/>
      </w:pBdr>
      <w:spacing w:before="240"/>
    </w:pPr>
  </w:style>
  <w:style w:type="character" w:customStyle="1" w:styleId="HotSpot">
    <w:name w:val="HotSpot"/>
    <w:rsid w:val="00746606"/>
    <w:rPr>
      <w:color w:val="0033CC"/>
      <w:u w:val="none"/>
    </w:rPr>
  </w:style>
  <w:style w:type="paragraph" w:customStyle="1" w:styleId="BodyTextRight">
    <w:name w:val="Body Text Right"/>
    <w:basedOn w:val="BodyText"/>
    <w:rsid w:val="00746606"/>
    <w:pPr>
      <w:spacing w:before="0" w:after="0"/>
      <w:jc w:val="right"/>
    </w:pPr>
  </w:style>
  <w:style w:type="paragraph" w:styleId="Index3">
    <w:name w:val="index 3"/>
    <w:basedOn w:val="ListNumber2"/>
    <w:next w:val="Normal"/>
    <w:semiHidden/>
    <w:rsid w:val="00746606"/>
    <w:pPr>
      <w:numPr>
        <w:numId w:val="0"/>
      </w:numPr>
      <w:tabs>
        <w:tab w:val="right" w:leader="dot" w:pos="4176"/>
      </w:tabs>
    </w:pPr>
  </w:style>
  <w:style w:type="paragraph" w:styleId="ListNumber2">
    <w:name w:val="List Number 2"/>
    <w:basedOn w:val="List2"/>
    <w:rsid w:val="00746606"/>
    <w:pPr>
      <w:numPr>
        <w:numId w:val="10"/>
      </w:numPr>
      <w:tabs>
        <w:tab w:val="clear" w:pos="1060"/>
      </w:tabs>
    </w:pPr>
  </w:style>
  <w:style w:type="paragraph" w:customStyle="1" w:styleId="MarginNote">
    <w:name w:val="Margin Note"/>
    <w:basedOn w:val="BodyText"/>
    <w:rsid w:val="00746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6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606"/>
    <w:rPr>
      <w:sz w:val="32"/>
    </w:rPr>
  </w:style>
  <w:style w:type="paragraph" w:customStyle="1" w:styleId="HeadingProcedure">
    <w:name w:val="Heading Procedure"/>
    <w:basedOn w:val="HeadingBase"/>
    <w:next w:val="Normal"/>
    <w:rsid w:val="00746606"/>
    <w:pPr>
      <w:tabs>
        <w:tab w:val="left" w:pos="0"/>
      </w:tabs>
      <w:spacing w:before="120" w:after="60"/>
    </w:pPr>
    <w:rPr>
      <w:i/>
      <w:color w:val="918585"/>
      <w:sz w:val="22"/>
    </w:rPr>
  </w:style>
  <w:style w:type="paragraph" w:customStyle="1" w:styleId="TableBodyText">
    <w:name w:val="Table Body Text"/>
    <w:basedOn w:val="BodyText"/>
    <w:rsid w:val="00746606"/>
    <w:pPr>
      <w:spacing w:before="60" w:after="60"/>
    </w:pPr>
  </w:style>
  <w:style w:type="paragraph" w:styleId="ListContinue">
    <w:name w:val="List Continue"/>
    <w:basedOn w:val="List"/>
    <w:rsid w:val="00746606"/>
    <w:pPr>
      <w:ind w:firstLine="0"/>
    </w:pPr>
  </w:style>
  <w:style w:type="paragraph" w:customStyle="1" w:styleId="ListNote">
    <w:name w:val="List Note"/>
    <w:basedOn w:val="List"/>
    <w:rsid w:val="00746606"/>
    <w:pPr>
      <w:pBdr>
        <w:top w:val="single" w:sz="6" w:space="2" w:color="918585"/>
        <w:bottom w:val="single" w:sz="6" w:space="2" w:color="918585"/>
      </w:pBdr>
      <w:tabs>
        <w:tab w:val="left" w:pos="1021"/>
      </w:tabs>
      <w:ind w:firstLine="0"/>
    </w:pPr>
  </w:style>
  <w:style w:type="paragraph" w:customStyle="1" w:styleId="Warning">
    <w:name w:val="Warning"/>
    <w:basedOn w:val="BodyText"/>
    <w:rsid w:val="00746606"/>
    <w:pPr>
      <w:shd w:val="clear" w:color="auto" w:fill="D9D9D9"/>
      <w:tabs>
        <w:tab w:val="left" w:pos="992"/>
      </w:tabs>
      <w:ind w:left="119" w:right="119"/>
    </w:pPr>
    <w:rPr>
      <w:sz w:val="20"/>
    </w:rPr>
  </w:style>
  <w:style w:type="paragraph" w:customStyle="1" w:styleId="MarginIcons">
    <w:name w:val="Margin Icons"/>
    <w:basedOn w:val="BodyText"/>
    <w:rsid w:val="00746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606"/>
    <w:rPr>
      <w:rFonts w:ascii="Courier New" w:hAnsi="Courier New"/>
    </w:rPr>
  </w:style>
  <w:style w:type="paragraph" w:customStyle="1" w:styleId="NoteBullet">
    <w:name w:val="Note Bullet"/>
    <w:basedOn w:val="Note"/>
    <w:rsid w:val="00746606"/>
    <w:pPr>
      <w:tabs>
        <w:tab w:val="clear" w:pos="680"/>
      </w:tabs>
      <w:spacing w:before="60" w:after="60"/>
    </w:pPr>
  </w:style>
  <w:style w:type="paragraph" w:customStyle="1" w:styleId="SubHeading2">
    <w:name w:val="SubHeading2"/>
    <w:basedOn w:val="HeadingBase"/>
    <w:rsid w:val="00746606"/>
    <w:pPr>
      <w:spacing w:before="240" w:after="60"/>
    </w:pPr>
    <w:rPr>
      <w:sz w:val="20"/>
    </w:rPr>
  </w:style>
  <w:style w:type="paragraph" w:customStyle="1" w:styleId="SubHeading1">
    <w:name w:val="SubHeading1"/>
    <w:basedOn w:val="HeadingBase"/>
    <w:rsid w:val="00746606"/>
    <w:pPr>
      <w:spacing w:before="240" w:after="60"/>
    </w:pPr>
    <w:rPr>
      <w:color w:val="918585"/>
      <w:sz w:val="22"/>
    </w:rPr>
  </w:style>
  <w:style w:type="paragraph" w:customStyle="1" w:styleId="SideHeading">
    <w:name w:val="Side Heading"/>
    <w:basedOn w:val="HeadingBase"/>
    <w:rsid w:val="00746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606"/>
    <w:pPr>
      <w:tabs>
        <w:tab w:val="num" w:pos="360"/>
      </w:tabs>
    </w:pPr>
  </w:style>
  <w:style w:type="paragraph" w:styleId="PlainText">
    <w:name w:val="Plain Text"/>
    <w:basedOn w:val="Normal"/>
    <w:link w:val="PlainTextChar"/>
    <w:rsid w:val="00746606"/>
    <w:rPr>
      <w:sz w:val="20"/>
    </w:rPr>
  </w:style>
  <w:style w:type="character" w:customStyle="1" w:styleId="PlainTextChar">
    <w:name w:val="Plain Text Char"/>
    <w:basedOn w:val="DefaultParagraphFont"/>
    <w:link w:val="PlainText"/>
    <w:rsid w:val="00746606"/>
    <w:rPr>
      <w:rFonts w:ascii="Courier New" w:eastAsia="Times New Roman" w:hAnsi="Courier New" w:cs="Times New Roman"/>
      <w:sz w:val="20"/>
      <w:szCs w:val="20"/>
      <w:lang w:eastAsia="en-US"/>
    </w:rPr>
  </w:style>
  <w:style w:type="character" w:customStyle="1" w:styleId="MenuOption">
    <w:name w:val="Menu Option"/>
    <w:basedOn w:val="DefaultParagraphFont"/>
    <w:rsid w:val="00746606"/>
    <w:rPr>
      <w:b/>
      <w:smallCaps/>
    </w:rPr>
  </w:style>
  <w:style w:type="paragraph" w:customStyle="1" w:styleId="TableListNumber">
    <w:name w:val="Table List Number"/>
    <w:basedOn w:val="ListNumber"/>
    <w:rsid w:val="00746606"/>
    <w:pPr>
      <w:numPr>
        <w:numId w:val="0"/>
      </w:numPr>
    </w:pPr>
  </w:style>
  <w:style w:type="paragraph" w:styleId="TOC4">
    <w:name w:val="toc 4"/>
    <w:basedOn w:val="TOCBase"/>
    <w:next w:val="Normal"/>
    <w:semiHidden/>
    <w:rsid w:val="00746606"/>
    <w:pPr>
      <w:tabs>
        <w:tab w:val="right" w:leader="dot" w:pos="9071"/>
      </w:tabs>
      <w:ind w:left="1701"/>
    </w:pPr>
  </w:style>
  <w:style w:type="paragraph" w:customStyle="1" w:styleId="ListAlpha">
    <w:name w:val="List Alpha"/>
    <w:basedOn w:val="List"/>
    <w:rsid w:val="00746606"/>
    <w:pPr>
      <w:numPr>
        <w:numId w:val="9"/>
      </w:numPr>
    </w:pPr>
  </w:style>
  <w:style w:type="paragraph" w:customStyle="1" w:styleId="ListAlpha2">
    <w:name w:val="List Alpha 2"/>
    <w:basedOn w:val="List2"/>
    <w:rsid w:val="00746606"/>
    <w:pPr>
      <w:numPr>
        <w:numId w:val="8"/>
      </w:numPr>
    </w:pPr>
  </w:style>
  <w:style w:type="paragraph" w:styleId="List2">
    <w:name w:val="List 2"/>
    <w:basedOn w:val="BodyText"/>
    <w:rsid w:val="00746606"/>
    <w:pPr>
      <w:tabs>
        <w:tab w:val="left" w:pos="680"/>
      </w:tabs>
      <w:spacing w:before="60" w:after="60"/>
      <w:ind w:left="680" w:hanging="340"/>
    </w:pPr>
  </w:style>
  <w:style w:type="paragraph" w:styleId="List3">
    <w:name w:val="List 3"/>
    <w:basedOn w:val="BodyText"/>
    <w:rsid w:val="00746606"/>
    <w:pPr>
      <w:tabs>
        <w:tab w:val="left" w:pos="1021"/>
      </w:tabs>
      <w:spacing w:before="60" w:after="60"/>
      <w:ind w:left="1020" w:hanging="340"/>
    </w:pPr>
  </w:style>
  <w:style w:type="paragraph" w:styleId="List4">
    <w:name w:val="List 4"/>
    <w:basedOn w:val="BodyText"/>
    <w:rsid w:val="00746606"/>
    <w:pPr>
      <w:tabs>
        <w:tab w:val="left" w:pos="1361"/>
      </w:tabs>
      <w:spacing w:before="60" w:after="60"/>
      <w:ind w:left="1361" w:hanging="340"/>
    </w:pPr>
  </w:style>
  <w:style w:type="paragraph" w:styleId="List5">
    <w:name w:val="List 5"/>
    <w:basedOn w:val="BodyText"/>
    <w:rsid w:val="00746606"/>
    <w:pPr>
      <w:tabs>
        <w:tab w:val="left" w:pos="1701"/>
      </w:tabs>
      <w:spacing w:before="60" w:after="60"/>
      <w:ind w:left="1701" w:hanging="340"/>
    </w:pPr>
  </w:style>
  <w:style w:type="paragraph" w:styleId="ListBullet3">
    <w:name w:val="List Bullet 3"/>
    <w:basedOn w:val="List3"/>
    <w:rsid w:val="00746606"/>
    <w:pPr>
      <w:numPr>
        <w:numId w:val="14"/>
      </w:numPr>
      <w:tabs>
        <w:tab w:val="clear" w:pos="1021"/>
      </w:tabs>
      <w:ind w:left="1037" w:hanging="357"/>
    </w:pPr>
  </w:style>
  <w:style w:type="paragraph" w:styleId="ListBullet4">
    <w:name w:val="List Bullet 4"/>
    <w:basedOn w:val="List4"/>
    <w:rsid w:val="00746606"/>
    <w:pPr>
      <w:numPr>
        <w:numId w:val="3"/>
      </w:numPr>
      <w:tabs>
        <w:tab w:val="clear" w:pos="1361"/>
      </w:tabs>
    </w:pPr>
  </w:style>
  <w:style w:type="paragraph" w:styleId="ListBullet5">
    <w:name w:val="List Bullet 5"/>
    <w:basedOn w:val="List5"/>
    <w:rsid w:val="00746606"/>
    <w:pPr>
      <w:numPr>
        <w:numId w:val="4"/>
      </w:numPr>
    </w:pPr>
  </w:style>
  <w:style w:type="paragraph" w:styleId="ListContinue2">
    <w:name w:val="List Continue 2"/>
    <w:basedOn w:val="List2"/>
    <w:rsid w:val="00746606"/>
    <w:pPr>
      <w:ind w:firstLine="0"/>
    </w:pPr>
  </w:style>
  <w:style w:type="paragraph" w:styleId="ListContinue3">
    <w:name w:val="List Continue 3"/>
    <w:basedOn w:val="List3"/>
    <w:rsid w:val="00746606"/>
    <w:pPr>
      <w:ind w:left="1021" w:firstLine="0"/>
    </w:pPr>
  </w:style>
  <w:style w:type="paragraph" w:styleId="ListContinue4">
    <w:name w:val="List Continue 4"/>
    <w:basedOn w:val="List4"/>
    <w:rsid w:val="00746606"/>
    <w:pPr>
      <w:ind w:firstLine="0"/>
    </w:pPr>
  </w:style>
  <w:style w:type="paragraph" w:styleId="ListContinue5">
    <w:name w:val="List Continue 5"/>
    <w:basedOn w:val="List5"/>
    <w:rsid w:val="00746606"/>
    <w:pPr>
      <w:ind w:firstLine="0"/>
    </w:pPr>
  </w:style>
  <w:style w:type="paragraph" w:styleId="ListNumber3">
    <w:name w:val="List Number 3"/>
    <w:basedOn w:val="List3"/>
    <w:rsid w:val="00746606"/>
    <w:pPr>
      <w:numPr>
        <w:numId w:val="5"/>
      </w:numPr>
    </w:pPr>
  </w:style>
  <w:style w:type="paragraph" w:styleId="ListNumber4">
    <w:name w:val="List Number 4"/>
    <w:basedOn w:val="List4"/>
    <w:rsid w:val="00746606"/>
    <w:pPr>
      <w:numPr>
        <w:numId w:val="6"/>
      </w:numPr>
    </w:pPr>
  </w:style>
  <w:style w:type="paragraph" w:styleId="ListNumber5">
    <w:name w:val="List Number 5"/>
    <w:basedOn w:val="List5"/>
    <w:rsid w:val="00746606"/>
    <w:pPr>
      <w:numPr>
        <w:numId w:val="7"/>
      </w:numPr>
    </w:pPr>
  </w:style>
  <w:style w:type="paragraph" w:styleId="BlockText">
    <w:name w:val="Block Text"/>
    <w:basedOn w:val="Normal"/>
    <w:rsid w:val="00746606"/>
    <w:pPr>
      <w:spacing w:after="120"/>
      <w:ind w:left="1440" w:right="1440"/>
    </w:pPr>
  </w:style>
  <w:style w:type="character" w:customStyle="1" w:styleId="Subscript">
    <w:name w:val="Subscript"/>
    <w:basedOn w:val="DefaultParagraphFont"/>
    <w:rsid w:val="00746606"/>
    <w:rPr>
      <w:sz w:val="16"/>
      <w:vertAlign w:val="subscript"/>
    </w:rPr>
  </w:style>
  <w:style w:type="character" w:customStyle="1" w:styleId="Superscript">
    <w:name w:val="Superscript"/>
    <w:basedOn w:val="DefaultParagraphFont"/>
    <w:rsid w:val="00746606"/>
    <w:rPr>
      <w:sz w:val="16"/>
      <w:vertAlign w:val="superscript"/>
    </w:rPr>
  </w:style>
  <w:style w:type="character" w:customStyle="1" w:styleId="Symbols">
    <w:name w:val="Symbols"/>
    <w:basedOn w:val="DefaultParagraphFont"/>
    <w:rsid w:val="00746606"/>
    <w:rPr>
      <w:rFonts w:ascii="Symbol" w:hAnsi="Symbol"/>
    </w:rPr>
  </w:style>
  <w:style w:type="character" w:customStyle="1" w:styleId="MenuOptions">
    <w:name w:val="Menu Options"/>
    <w:basedOn w:val="DefaultParagraphFont"/>
    <w:rsid w:val="00746606"/>
    <w:rPr>
      <w:rFonts w:ascii="Arial Narrow" w:hAnsi="Arial Narrow"/>
      <w:smallCaps/>
    </w:rPr>
  </w:style>
  <w:style w:type="character" w:customStyle="1" w:styleId="Buttons">
    <w:name w:val="Buttons"/>
    <w:basedOn w:val="DefaultParagraphFont"/>
    <w:rsid w:val="00746606"/>
    <w:rPr>
      <w:b/>
    </w:rPr>
  </w:style>
  <w:style w:type="character" w:customStyle="1" w:styleId="Underlined">
    <w:name w:val="Underlined"/>
    <w:basedOn w:val="DefaultParagraphFont"/>
    <w:rsid w:val="00746606"/>
    <w:rPr>
      <w:u w:val="single"/>
    </w:rPr>
  </w:style>
  <w:style w:type="paragraph" w:customStyle="1" w:styleId="TableBodyTextRight">
    <w:name w:val="Table Body Text Right"/>
    <w:basedOn w:val="TableBodyText"/>
    <w:rsid w:val="00746606"/>
    <w:pPr>
      <w:widowControl w:val="0"/>
      <w:autoSpaceDE w:val="0"/>
      <w:autoSpaceDN w:val="0"/>
      <w:adjustRightInd w:val="0"/>
      <w:jc w:val="right"/>
    </w:pPr>
    <w:rPr>
      <w:rFonts w:cs="Arial"/>
      <w:szCs w:val="18"/>
    </w:rPr>
  </w:style>
  <w:style w:type="paragraph" w:customStyle="1" w:styleId="CopyrightText">
    <w:name w:val="Copyright Text"/>
    <w:basedOn w:val="BodyText"/>
    <w:rsid w:val="00746606"/>
    <w:rPr>
      <w:sz w:val="18"/>
    </w:rPr>
  </w:style>
  <w:style w:type="paragraph" w:customStyle="1" w:styleId="BodySmallRight">
    <w:name w:val="Body Small Right"/>
    <w:basedOn w:val="BodyTextRight"/>
    <w:rsid w:val="00746606"/>
    <w:rPr>
      <w:sz w:val="18"/>
      <w:szCs w:val="18"/>
    </w:rPr>
  </w:style>
  <w:style w:type="paragraph" w:customStyle="1" w:styleId="MarginEdition">
    <w:name w:val="Margin Edition"/>
    <w:basedOn w:val="MarginNote"/>
    <w:rsid w:val="00746606"/>
    <w:pPr>
      <w:spacing w:before="0" w:after="0"/>
    </w:pPr>
    <w:rPr>
      <w:rFonts w:ascii="Times New Roman" w:hAnsi="Times New Roman"/>
      <w:color w:val="999999"/>
    </w:rPr>
  </w:style>
  <w:style w:type="paragraph" w:customStyle="1" w:styleId="Spacer">
    <w:name w:val="Spacer"/>
    <w:basedOn w:val="Normal"/>
    <w:rsid w:val="00746606"/>
    <w:rPr>
      <w:sz w:val="2"/>
      <w:szCs w:val="2"/>
    </w:rPr>
  </w:style>
  <w:style w:type="character" w:customStyle="1" w:styleId="Small">
    <w:name w:val="Small"/>
    <w:basedOn w:val="DefaultParagraphFont"/>
    <w:rsid w:val="00746606"/>
    <w:rPr>
      <w:sz w:val="16"/>
    </w:rPr>
  </w:style>
  <w:style w:type="paragraph" w:customStyle="1" w:styleId="WideTable">
    <w:name w:val="Wide Table"/>
    <w:basedOn w:val="Normal"/>
    <w:rsid w:val="00746606"/>
    <w:pPr>
      <w:ind w:left="-1418"/>
    </w:pPr>
    <w:rPr>
      <w:sz w:val="2"/>
      <w:szCs w:val="2"/>
    </w:rPr>
  </w:style>
  <w:style w:type="character" w:styleId="PageNumber">
    <w:name w:val="page number"/>
    <w:basedOn w:val="DefaultParagraphFont"/>
    <w:rsid w:val="00746606"/>
  </w:style>
  <w:style w:type="paragraph" w:styleId="Quote">
    <w:name w:val="Quote"/>
    <w:basedOn w:val="Heading1"/>
    <w:link w:val="QuoteChar"/>
    <w:qFormat/>
    <w:rsid w:val="00746606"/>
    <w:rPr>
      <w:b w:val="0"/>
      <w:sz w:val="72"/>
      <w:szCs w:val="72"/>
      <w:lang w:val="en-NZ"/>
    </w:rPr>
  </w:style>
  <w:style w:type="character" w:customStyle="1" w:styleId="QuoteChar">
    <w:name w:val="Quote Char"/>
    <w:basedOn w:val="DefaultParagraphFont"/>
    <w:link w:val="Quote"/>
    <w:rsid w:val="00746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606"/>
    <w:pPr>
      <w:pageBreakBefore/>
    </w:pPr>
  </w:style>
  <w:style w:type="paragraph" w:customStyle="1" w:styleId="Border">
    <w:name w:val="Border"/>
    <w:basedOn w:val="Normal"/>
    <w:qFormat/>
    <w:rsid w:val="00746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606"/>
    <w:rPr>
      <w:b/>
      <w:bCs/>
      <w:i/>
      <w:iCs/>
      <w:color w:val="auto"/>
    </w:rPr>
  </w:style>
  <w:style w:type="paragraph" w:styleId="IntenseQuote">
    <w:name w:val="Intense Quote"/>
    <w:basedOn w:val="Normal"/>
    <w:next w:val="Normal"/>
    <w:link w:val="IntenseQuoteChar"/>
    <w:uiPriority w:val="30"/>
    <w:qFormat/>
    <w:rsid w:val="00746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6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606"/>
    <w:rPr>
      <w:smallCaps/>
      <w:color w:val="auto"/>
      <w:u w:val="single"/>
    </w:rPr>
  </w:style>
  <w:style w:type="character" w:styleId="IntenseReference">
    <w:name w:val="Intense Reference"/>
    <w:basedOn w:val="DefaultParagraphFont"/>
    <w:uiPriority w:val="32"/>
    <w:qFormat/>
    <w:rsid w:val="00746606"/>
    <w:rPr>
      <w:b/>
      <w:bCs/>
      <w:smallCaps/>
      <w:color w:val="auto"/>
      <w:spacing w:val="5"/>
      <w:u w:val="single"/>
    </w:rPr>
  </w:style>
  <w:style w:type="paragraph" w:customStyle="1" w:styleId="2ColumnHeading">
    <w:name w:val="2Column Heading"/>
    <w:basedOn w:val="BodyText"/>
    <w:qFormat/>
    <w:rsid w:val="00746606"/>
    <w:pPr>
      <w:spacing w:after="60"/>
      <w:ind w:left="-2268"/>
    </w:pPr>
    <w:rPr>
      <w:b/>
    </w:rPr>
  </w:style>
  <w:style w:type="paragraph" w:customStyle="1" w:styleId="Heading1TOC">
    <w:name w:val="Heading1 TOC"/>
    <w:basedOn w:val="Normal"/>
    <w:qFormat/>
    <w:rsid w:val="00746606"/>
    <w:pPr>
      <w:spacing w:before="240" w:after="120"/>
    </w:pPr>
    <w:rPr>
      <w:rFonts w:ascii="Times New Roman" w:hAnsi="Times New Roman"/>
      <w:b/>
      <w:sz w:val="32"/>
    </w:rPr>
  </w:style>
  <w:style w:type="paragraph" w:customStyle="1" w:styleId="Heading2TOC">
    <w:name w:val="Heading2 TOC"/>
    <w:basedOn w:val="Normal"/>
    <w:qFormat/>
    <w:rsid w:val="00746606"/>
    <w:pPr>
      <w:spacing w:before="240" w:after="60"/>
    </w:pPr>
    <w:rPr>
      <w:rFonts w:ascii="Times New Roman" w:hAnsi="Times New Roman"/>
      <w:b/>
      <w:sz w:val="28"/>
    </w:rPr>
  </w:style>
  <w:style w:type="character" w:customStyle="1" w:styleId="Underline">
    <w:name w:val="Underline"/>
    <w:basedOn w:val="DefaultParagraphFont"/>
    <w:qFormat/>
    <w:rsid w:val="00746606"/>
    <w:rPr>
      <w:u w:val="single"/>
    </w:rPr>
  </w:style>
  <w:style w:type="character" w:customStyle="1" w:styleId="BoldandItalics">
    <w:name w:val="Bold and Italics"/>
    <w:qFormat/>
    <w:rsid w:val="00746606"/>
    <w:rPr>
      <w:b/>
      <w:i/>
      <w:u w:val="none"/>
    </w:rPr>
  </w:style>
  <w:style w:type="paragraph" w:styleId="BalloonText">
    <w:name w:val="Balloon Text"/>
    <w:basedOn w:val="Normal"/>
    <w:link w:val="BalloonTextChar"/>
    <w:rsid w:val="00746606"/>
    <w:rPr>
      <w:rFonts w:ascii="Tahoma" w:hAnsi="Tahoma" w:cs="Tahoma"/>
      <w:sz w:val="16"/>
      <w:szCs w:val="16"/>
    </w:rPr>
  </w:style>
  <w:style w:type="character" w:customStyle="1" w:styleId="BalloonTextChar">
    <w:name w:val="Balloon Text Char"/>
    <w:basedOn w:val="DefaultParagraphFont"/>
    <w:link w:val="BalloonText"/>
    <w:rsid w:val="007466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6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6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606"/>
    <w:rPr>
      <w:b/>
      <w:color w:val="660033"/>
      <w:spacing w:val="0"/>
    </w:rPr>
  </w:style>
  <w:style w:type="paragraph" w:customStyle="1" w:styleId="Nameditemlist">
    <w:name w:val="Named item list"/>
    <w:basedOn w:val="BodyText"/>
    <w:qFormat/>
    <w:rsid w:val="00746606"/>
    <w:pPr>
      <w:tabs>
        <w:tab w:val="left" w:pos="2835"/>
      </w:tabs>
      <w:ind w:left="2835" w:hanging="2835"/>
    </w:pPr>
  </w:style>
  <w:style w:type="paragraph" w:customStyle="1" w:styleId="BodyTextnopadding">
    <w:name w:val="Body Text no padding"/>
    <w:basedOn w:val="BodyText"/>
    <w:qFormat/>
    <w:rsid w:val="00746606"/>
    <w:pPr>
      <w:spacing w:before="0" w:after="0"/>
    </w:pPr>
  </w:style>
  <w:style w:type="paragraph" w:customStyle="1" w:styleId="BodyTextBold">
    <w:name w:val="Body Text Bold"/>
    <w:basedOn w:val="BodyText"/>
    <w:qFormat/>
    <w:rsid w:val="00746606"/>
    <w:rPr>
      <w:b/>
    </w:rPr>
  </w:style>
  <w:style w:type="character" w:styleId="Hyperlink">
    <w:name w:val="Hyperlink"/>
    <w:basedOn w:val="DefaultParagraphFont"/>
    <w:uiPriority w:val="99"/>
    <w:unhideWhenUsed/>
    <w:rsid w:val="00576F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1245</Words>
  <Characters>7949</Characters>
  <Application>Microsoft Office Word</Application>
  <DocSecurity>0</DocSecurity>
  <Lines>233</Lines>
  <Paragraphs>143</Paragraphs>
  <ScaleCrop>false</ScaleCrop>
  <Company>Author-it Software Corporation Ltd.</Company>
  <LinksUpToDate>false</LinksUpToDate>
  <CharactersWithSpaces>9051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RIIMPO208E Operate support equipment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