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449" w:rsidP="00AC0449">
      <w:pPr>
        <w:pStyle w:val="Title"/>
      </w:pPr>
      <w:r>
        <w:fldChar w:fldCharType="begin"/>
      </w:r>
      <w:r>
        <w:instrText xml:space="preserve"> TITLE   \* MERGEFORMAT </w:instrText>
      </w:r>
      <w:r>
        <w:fldChar w:fldCharType="separate"/>
      </w:r>
      <w:r>
        <w:t>RIIMPO206D Conduct bulk water truck operations</w:t>
      </w:r>
      <w:r>
        <w:fldChar w:fldCharType="end"/>
      </w:r>
    </w:p>
    <w:p w:rsidR="00AC0449" w:rsidP="00AC0449">
      <w:pPr>
        <w:pStyle w:val="Version"/>
        <w:sectPr w:rsidSect="002C2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C2F3F" w:rsidP="002C2F3F">
      <w:pPr>
        <w:pStyle w:val="SuperHeading"/>
      </w:pPr>
      <w:r w:rsidRPr="002C2F3F">
        <w:t>RIIMPO206D Conduct bulk water truck operations</w:t>
      </w:r>
    </w:p>
    <w:p w:rsidR="00000000" w:rsidRPr="002C2F3F" w:rsidP="002C2F3F">
      <w:pPr>
        <w:pStyle w:val="Heading1"/>
      </w:pPr>
      <w:bookmarkStart w:id="1" w:name="O_813856"/>
      <w:bookmarkEnd w:id="1"/>
      <w:r w:rsidRPr="002C2F3F">
        <w:t>Modification History</w:t>
      </w:r>
    </w:p>
    <w:tbl>
      <w:tblPr>
        <w:tblW w:w="0" w:type="auto"/>
        <w:tblCellMar>
          <w:left w:w="62" w:type="dxa"/>
          <w:right w:w="62" w:type="dxa"/>
        </w:tblCellMar>
        <w:tblLook w:val="0000"/>
      </w:tblPr>
      <w:tblGrid>
        <w:gridCol w:w="1232"/>
        <w:gridCol w:w="7964"/>
      </w:tblGrid>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Heading4"/>
              <w:rPr>
                <w:lang w:val="en-NZ"/>
              </w:rPr>
            </w:pPr>
            <w:r w:rsidRPr="002C2F3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Heading4"/>
              <w:rPr>
                <w:lang w:val="en-NZ"/>
              </w:rPr>
            </w:pPr>
            <w:r w:rsidRPr="002C2F3F">
              <w:t>Comments</w:t>
            </w:r>
          </w:p>
        </w:tc>
      </w:tr>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This unit replaces RIIMPO206B Conduct bulk water truck operations.</w:t>
            </w:r>
            <w:r w:rsidRPr="002C2F3F">
              <w:br/>
              <w:t>Performance Criteria amended to make requirements more explicit; Manoeuvring, Driving and Parking Up added; Operator Maintenance element add</w:t>
            </w:r>
            <w:r w:rsidRPr="002C2F3F">
              <w:t>ed.</w:t>
            </w:r>
          </w:p>
        </w:tc>
      </w:tr>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Modification History added.</w:t>
            </w:r>
          </w:p>
        </w:tc>
      </w:tr>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Editorial corrections; removed repetition from Performance Criteria; amend reference to Licensing requirements in Unit Application.</w:t>
            </w:r>
          </w:p>
        </w:tc>
      </w:tr>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3F" w:rsidP="002C2F3F">
            <w:pPr>
              <w:pStyle w:val="BodyText"/>
            </w:pPr>
            <w:r w:rsidRPr="002C2F3F">
              <w:t>Performance Criteria 3.6 amended for clarity.</w:t>
            </w:r>
          </w:p>
          <w:p w:rsidR="00000000" w:rsidP="002C2F3F">
            <w:pPr>
              <w:pStyle w:val="BodyText"/>
              <w:rPr>
                <w:lang w:val="en-NZ"/>
              </w:rPr>
            </w:pPr>
            <w:r w:rsidRPr="002C2F3F">
              <w:t>Required frequency and volume of evid</w:t>
            </w:r>
            <w:r w:rsidRPr="002C2F3F">
              <w:t>ence amended in Performance evidence.</w:t>
            </w:r>
            <w:r w:rsidRPr="002C2F3F">
              <w:br/>
              <w:t>Substantial amendments made in Assessment Conditions field, including: references to Industry Sectors, assessor and subject matter expert experience requirements, how assessment should be conducted and what it should c</w:t>
            </w:r>
            <w:r w:rsidRPr="002C2F3F">
              <w:t>onfirm.</w:t>
            </w:r>
          </w:p>
        </w:tc>
      </w:tr>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3F" w:rsidP="002C2F3F">
            <w:pPr>
              <w:pStyle w:val="BodyText"/>
            </w:pPr>
            <w:r w:rsidRPr="002C2F3F">
              <w:t>Performance Criteria 3.6 and Performance Evidence grammatical corrections. No new content.</w:t>
            </w:r>
          </w:p>
        </w:tc>
      </w:tr>
    </w:tbl>
    <w:p w:rsidR="00000000" w:rsidRPr="002C2F3F" w:rsidP="002C2F3F">
      <w:pPr>
        <w:pStyle w:val="BodyText"/>
      </w:pPr>
    </w:p>
    <w:p w:rsidR="00000000" w:rsidRPr="002C2F3F" w:rsidP="002C2F3F">
      <w:pPr>
        <w:pStyle w:val="AllowPageBreak"/>
      </w:pPr>
    </w:p>
    <w:p w:rsidR="00000000" w:rsidRPr="002C2F3F" w:rsidP="002C2F3F">
      <w:pPr>
        <w:pStyle w:val="Heading1"/>
      </w:pPr>
      <w:bookmarkStart w:id="2" w:name="O_813855"/>
      <w:bookmarkEnd w:id="2"/>
      <w:r w:rsidRPr="002C2F3F">
        <w:t>Application</w:t>
      </w:r>
    </w:p>
    <w:p w:rsidR="00000000" w:rsidRPr="002C2F3F" w:rsidP="00AC0449">
      <w:pPr>
        <w:pStyle w:val="BodyText"/>
      </w:pPr>
      <w:r w:rsidRPr="002C2F3F">
        <w:t>This unit describes a participant’s ski</w:t>
      </w:r>
      <w:r w:rsidRPr="002C2F3F">
        <w:t>lls and knowledge required to conduct bulk water truck operations in the Coal and Metalliferous mining and Extractive.</w:t>
      </w:r>
    </w:p>
    <w:p w:rsidR="00000000" w:rsidRPr="002C2F3F" w:rsidP="00AC0449">
      <w:pPr>
        <w:pStyle w:val="BodyText"/>
      </w:pPr>
      <w:r w:rsidRPr="002C2F3F">
        <w:t>This unit is appropriate for those working in operational roles.</w:t>
      </w:r>
    </w:p>
    <w:p w:rsidR="00000000" w:rsidRPr="002C2F3F" w:rsidP="00AC0449">
      <w:pPr>
        <w:pStyle w:val="BodyText"/>
      </w:pPr>
      <w:r w:rsidRPr="002C2F3F">
        <w:t>Licensing, legislative, regulatory and certification requirements that a</w:t>
      </w:r>
      <w:r w:rsidRPr="002C2F3F">
        <w:t>pply to this unit can vary between states, territories, and Industry sectors. Relevant information must be sourced prior to application of the unit.</w:t>
      </w:r>
    </w:p>
    <w:p w:rsidR="00000000" w:rsidRPr="002C2F3F" w:rsidP="002C2F3F">
      <w:pPr>
        <w:pStyle w:val="Heading1"/>
      </w:pPr>
      <w:bookmarkStart w:id="3" w:name="O_813854"/>
      <w:bookmarkEnd w:id="3"/>
      <w:r w:rsidRPr="002C2F3F">
        <w:t>Unit Sector</w:t>
      </w:r>
    </w:p>
    <w:p w:rsidR="00000000" w:rsidRPr="002C2F3F" w:rsidP="00AC0449">
      <w:pPr>
        <w:pStyle w:val="List"/>
      </w:pPr>
      <w:r w:rsidRPr="002C2F3F">
        <w:t xml:space="preserve">Extractive </w:t>
      </w:r>
    </w:p>
    <w:p w:rsidR="00000000" w:rsidRPr="002C2F3F" w:rsidP="00AC0449">
      <w:pPr>
        <w:pStyle w:val="List"/>
      </w:pPr>
      <w:r w:rsidRPr="002C2F3F">
        <w:t>Coal mining</w:t>
      </w:r>
    </w:p>
    <w:p w:rsidR="00AC0449" w:rsidP="00AC0449">
      <w:pPr>
        <w:pStyle w:val="List"/>
      </w:pPr>
      <w:r w:rsidRPr="002C2F3F">
        <w:t>Metalliferous mining</w:t>
      </w:r>
    </w:p>
    <w:p w:rsidR="00AC0449" w:rsidP="002C2F3F">
      <w:pPr>
        <w:pStyle w:val="BodyText"/>
      </w:pPr>
    </w:p>
    <w:p w:rsidR="00000000" w:rsidRPr="002C2F3F" w:rsidP="002C2F3F">
      <w:pPr>
        <w:pStyle w:val="Heading1"/>
      </w:pPr>
      <w:bookmarkStart w:id="4" w:name="O_813853"/>
      <w:bookmarkEnd w:id="4"/>
      <w:r w:rsidRPr="002C2F3F">
        <w:t>Elements and Pe</w:t>
      </w:r>
      <w:r w:rsidRPr="002C2F3F">
        <w:t>rformance Criteria</w:t>
      </w:r>
    </w:p>
    <w:tbl>
      <w:tblPr>
        <w:tblW w:w="9322" w:type="dxa"/>
        <w:tblLayout w:type="fixed"/>
        <w:tblCellMar>
          <w:left w:w="62" w:type="dxa"/>
          <w:right w:w="62" w:type="dxa"/>
        </w:tblCellMar>
        <w:tblLook w:val="0000"/>
      </w:tblPr>
      <w:tblGrid>
        <w:gridCol w:w="2438"/>
        <w:gridCol w:w="6884"/>
      </w:tblGrid>
      <w:tr w:rsidTr="002C2F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3F">
            <w:pPr>
              <w:pStyle w:val="BodyText"/>
              <w:rPr>
                <w:lang w:val="en-NZ"/>
              </w:rPr>
            </w:pPr>
            <w:r w:rsidRPr="002C2F3F">
              <w:t>1.</w:t>
            </w:r>
            <w:r w:rsidRPr="002C2F3F">
              <w:tab/>
              <w:t>Plan and prepare for bulk water truck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3F" w:rsidP="002C2F3F">
            <w:pPr>
              <w:pStyle w:val="BodyText"/>
            </w:pPr>
            <w:r w:rsidRPr="002C2F3F">
              <w:t>1.1</w:t>
            </w:r>
            <w:r w:rsidRPr="002C2F3F">
              <w:tab/>
              <w:t xml:space="preserve">Access, interpret and apply bulk water truck operations documentation and ensure the work activity is compliant  </w:t>
            </w:r>
          </w:p>
          <w:p w:rsidR="00000000" w:rsidRPr="002C2F3F" w:rsidP="002C2F3F">
            <w:pPr>
              <w:pStyle w:val="BodyText"/>
            </w:pPr>
            <w:r w:rsidRPr="002C2F3F">
              <w:t>1.2</w:t>
            </w:r>
            <w:r w:rsidRPr="002C2F3F">
              <w:tab/>
              <w:t xml:space="preserve">Obtain, read, interpret, clarify and confirm work requirements </w:t>
            </w:r>
          </w:p>
          <w:p w:rsidR="00000000" w:rsidRPr="002C2F3F" w:rsidP="002C2F3F">
            <w:pPr>
              <w:pStyle w:val="BodyText"/>
            </w:pPr>
            <w:r w:rsidRPr="002C2F3F">
              <w:t>1.3</w:t>
            </w:r>
            <w:r w:rsidRPr="002C2F3F">
              <w:tab/>
              <w:t>Identify and address potential risks, hazards and environmental issues and implement control measures</w:t>
            </w:r>
          </w:p>
          <w:p w:rsidR="00000000" w:rsidRPr="002C2F3F" w:rsidP="002C2F3F">
            <w:pPr>
              <w:pStyle w:val="BodyText"/>
            </w:pPr>
            <w:r w:rsidRPr="002C2F3F">
              <w:t>1.4</w:t>
            </w:r>
            <w:r w:rsidRPr="002C2F3F">
              <w:tab/>
              <w:t>Select and wear personal protective equipment appropriate for work activities</w:t>
            </w:r>
          </w:p>
          <w:p w:rsidR="00000000" w:rsidP="002C2F3F">
            <w:pPr>
              <w:pStyle w:val="BodyText"/>
              <w:rPr>
                <w:lang w:val="en-NZ"/>
              </w:rPr>
            </w:pPr>
            <w:r w:rsidRPr="002C2F3F">
              <w:t>1.5</w:t>
            </w:r>
            <w:r w:rsidRPr="002C2F3F">
              <w:tab/>
              <w:t>Obtain and  interpret emergency procedures, and be prepared for</w:t>
            </w:r>
            <w:r w:rsidRPr="002C2F3F">
              <w:t xml:space="preserve"> fire/accident/emergency</w:t>
            </w:r>
          </w:p>
        </w:tc>
      </w:tr>
      <w:tr w:rsidTr="002C2F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3F">
            <w:pPr>
              <w:pStyle w:val="BodyText"/>
              <w:rPr>
                <w:lang w:val="en-NZ"/>
              </w:rPr>
            </w:pPr>
            <w:r w:rsidRPr="002C2F3F">
              <w:t>2.</w:t>
            </w:r>
            <w:r w:rsidRPr="002C2F3F">
              <w:tab/>
              <w:t>Operate truck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3F" w:rsidP="002C2F3F">
            <w:pPr>
              <w:pStyle w:val="BodyText"/>
            </w:pPr>
            <w:r w:rsidRPr="002C2F3F">
              <w:t>2.1</w:t>
            </w:r>
            <w:r w:rsidRPr="002C2F3F">
              <w:tab/>
              <w:t>Carry out pre-start, start-up, park-up, shutdown, and secure equipment procedures</w:t>
            </w:r>
          </w:p>
          <w:p w:rsidR="00000000" w:rsidRPr="002C2F3F" w:rsidP="002C2F3F">
            <w:pPr>
              <w:pStyle w:val="BodyText"/>
            </w:pPr>
            <w:r w:rsidRPr="002C2F3F">
              <w:t>2.2</w:t>
            </w:r>
            <w:r w:rsidRPr="002C2F3F">
              <w:tab/>
              <w:t>Coordinate activities with others at the site prior to commencement of, and during, the work activity</w:t>
            </w:r>
          </w:p>
          <w:p w:rsidR="00000000" w:rsidRPr="002C2F3F" w:rsidP="002C2F3F">
            <w:pPr>
              <w:pStyle w:val="BodyText"/>
            </w:pPr>
            <w:r w:rsidRPr="002C2F3F">
              <w:t>2.3</w:t>
            </w:r>
            <w:r w:rsidRPr="002C2F3F">
              <w:tab/>
            </w:r>
            <w:r w:rsidRPr="002C2F3F">
              <w:t>Select and modify the operating technique to appropriately meet changing work conditions</w:t>
            </w:r>
          </w:p>
          <w:p w:rsidR="00000000" w:rsidRPr="002C2F3F" w:rsidP="002C2F3F">
            <w:pPr>
              <w:pStyle w:val="BodyText"/>
            </w:pPr>
            <w:r w:rsidRPr="002C2F3F">
              <w:t>2.4</w:t>
            </w:r>
            <w:r w:rsidRPr="002C2F3F">
              <w:tab/>
              <w:t>Drive truck within recommended speed, engine capability and limitations</w:t>
            </w:r>
          </w:p>
          <w:p w:rsidR="00000000" w:rsidRPr="002C2F3F" w:rsidP="002C2F3F">
            <w:pPr>
              <w:pStyle w:val="BodyText"/>
            </w:pPr>
            <w:r w:rsidRPr="002C2F3F">
              <w:t>2.5</w:t>
            </w:r>
            <w:r w:rsidRPr="002C2F3F">
              <w:tab/>
              <w:t>Act on or report monitoring systems and alarms</w:t>
            </w:r>
          </w:p>
          <w:p w:rsidR="00000000" w:rsidP="002C2F3F">
            <w:pPr>
              <w:pStyle w:val="BodyText"/>
              <w:rPr>
                <w:lang w:val="en-NZ"/>
              </w:rPr>
            </w:pPr>
            <w:r w:rsidRPr="002C2F3F">
              <w:t>2.6</w:t>
            </w:r>
            <w:r w:rsidRPr="002C2F3F">
              <w:tab/>
              <w:t>Continually monitor hazards and risk</w:t>
            </w:r>
            <w:r w:rsidRPr="002C2F3F">
              <w:t>s, and ensure safety of self, other personnel, plant and equipment</w:t>
            </w:r>
          </w:p>
        </w:tc>
      </w:tr>
      <w:tr w:rsidTr="002C2F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3F">
            <w:pPr>
              <w:pStyle w:val="BodyText"/>
              <w:rPr>
                <w:lang w:val="en-NZ"/>
              </w:rPr>
            </w:pPr>
            <w:r w:rsidRPr="002C2F3F">
              <w:t>3.</w:t>
            </w:r>
            <w:r w:rsidRPr="002C2F3F">
              <w:tab/>
              <w:t>Load, haul and distribute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3F" w:rsidP="002C2F3F">
            <w:pPr>
              <w:pStyle w:val="BodyText"/>
            </w:pPr>
            <w:r w:rsidRPr="002C2F3F">
              <w:t>3.1</w:t>
            </w:r>
            <w:r w:rsidRPr="002C2F3F">
              <w:tab/>
              <w:t>Position water cart at load and discharge/distribution points</w:t>
            </w:r>
          </w:p>
          <w:p w:rsidR="00000000" w:rsidRPr="002C2F3F" w:rsidP="002C2F3F">
            <w:pPr>
              <w:pStyle w:val="BodyText"/>
            </w:pPr>
            <w:r w:rsidRPr="002C2F3F">
              <w:t>3.2</w:t>
            </w:r>
            <w:r w:rsidRPr="002C2F3F">
              <w:tab/>
              <w:t>Load water cart to within the authorised carrying capacity and to suit the site and</w:t>
            </w:r>
            <w:r w:rsidRPr="002C2F3F">
              <w:t xml:space="preserve"> task conditions</w:t>
            </w:r>
          </w:p>
          <w:p w:rsidR="00000000" w:rsidRPr="002C2F3F" w:rsidP="002C2F3F">
            <w:pPr>
              <w:pStyle w:val="BodyText"/>
            </w:pPr>
            <w:r w:rsidRPr="002C2F3F">
              <w:t>3.3</w:t>
            </w:r>
            <w:r w:rsidRPr="002C2F3F">
              <w:tab/>
              <w:t>Carry out water haulage operations efficiently, safely and smoothly avoiding surge and sway</w:t>
            </w:r>
          </w:p>
          <w:p w:rsidR="00000000" w:rsidRPr="002C2F3F" w:rsidP="002C2F3F">
            <w:pPr>
              <w:pStyle w:val="BodyText"/>
            </w:pPr>
            <w:r w:rsidRPr="002C2F3F">
              <w:t>3.4</w:t>
            </w:r>
            <w:r w:rsidRPr="002C2F3F">
              <w:tab/>
              <w:t>Discharge/distribute water efficiently in accordance with requirements and procedures</w:t>
            </w:r>
          </w:p>
          <w:p w:rsidR="00000000" w:rsidRPr="002C2F3F" w:rsidP="002C2F3F">
            <w:pPr>
              <w:pStyle w:val="BodyText"/>
            </w:pPr>
            <w:r w:rsidRPr="002C2F3F">
              <w:t>3.5</w:t>
            </w:r>
            <w:r w:rsidRPr="002C2F3F">
              <w:tab/>
              <w:t>Monitor and maintain discharge and distribution s</w:t>
            </w:r>
            <w:r w:rsidRPr="002C2F3F">
              <w:t>ystems throughout the operations</w:t>
            </w:r>
          </w:p>
          <w:p w:rsidR="00000000" w:rsidP="002C2F3F">
            <w:pPr>
              <w:pStyle w:val="BodyText"/>
              <w:rPr>
                <w:lang w:val="en-NZ"/>
              </w:rPr>
            </w:pPr>
            <w:r w:rsidRPr="002C2F3F">
              <w:t>3.6</w:t>
            </w:r>
            <w:r w:rsidRPr="002C2F3F">
              <w:tab/>
              <w:t>Complete the work plan within the operating capacity of the equipment</w:t>
            </w:r>
          </w:p>
        </w:tc>
      </w:tr>
      <w:tr w:rsidTr="002C2F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3F">
            <w:pPr>
              <w:pStyle w:val="BodyText"/>
              <w:rPr>
                <w:lang w:val="en-NZ"/>
              </w:rPr>
            </w:pPr>
            <w:r w:rsidRPr="002C2F3F">
              <w:t>4.</w:t>
            </w:r>
            <w:r w:rsidRPr="002C2F3F">
              <w:tab/>
              <w:t>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3F" w:rsidP="002C2F3F">
            <w:pPr>
              <w:pStyle w:val="BodyText"/>
            </w:pPr>
            <w:r w:rsidRPr="002C2F3F">
              <w:t>4.1</w:t>
            </w:r>
            <w:r w:rsidRPr="002C2F3F">
              <w:tab/>
              <w:t xml:space="preserve">Prepare machine for maintenance </w:t>
            </w:r>
          </w:p>
          <w:p w:rsidR="00000000" w:rsidRPr="002C2F3F" w:rsidP="002C2F3F">
            <w:pPr>
              <w:pStyle w:val="BodyText"/>
            </w:pPr>
            <w:r w:rsidRPr="002C2F3F">
              <w:t>4.2</w:t>
            </w:r>
            <w:r w:rsidRPr="002C2F3F">
              <w:tab/>
              <w:t>Conduct inspection and fault finding</w:t>
            </w:r>
          </w:p>
          <w:p w:rsidR="00000000" w:rsidRPr="002C2F3F" w:rsidP="002C2F3F">
            <w:pPr>
              <w:pStyle w:val="BodyText"/>
            </w:pPr>
            <w:r w:rsidRPr="002C2F3F">
              <w:t>4.3</w:t>
            </w:r>
            <w:r w:rsidRPr="002C2F3F">
              <w:tab/>
              <w:t>Carry out scheduled main</w:t>
            </w:r>
            <w:r w:rsidRPr="002C2F3F">
              <w:t>tenance tasks</w:t>
            </w:r>
          </w:p>
          <w:p w:rsidR="00000000" w:rsidRPr="002C2F3F" w:rsidP="002C2F3F">
            <w:pPr>
              <w:pStyle w:val="BodyText"/>
            </w:pPr>
            <w:r w:rsidRPr="002C2F3F">
              <w:t>4.4</w:t>
            </w:r>
            <w:r w:rsidRPr="002C2F3F">
              <w:tab/>
              <w:t>Return machine to service</w:t>
            </w:r>
          </w:p>
          <w:p w:rsidR="00000000" w:rsidP="002C2F3F">
            <w:pPr>
              <w:pStyle w:val="BodyText"/>
              <w:rPr>
                <w:lang w:val="en-NZ"/>
              </w:rPr>
            </w:pPr>
            <w:r w:rsidRPr="002C2F3F">
              <w:t>4.5</w:t>
            </w:r>
            <w:r w:rsidRPr="002C2F3F">
              <w:tab/>
              <w:t>Process written maintenance records</w:t>
            </w:r>
          </w:p>
        </w:tc>
      </w:tr>
      <w:tr w:rsidTr="002C2F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F3F">
            <w:pPr>
              <w:pStyle w:val="BodyText"/>
              <w:rPr>
                <w:lang w:val="en-NZ"/>
              </w:rPr>
            </w:pPr>
            <w:r w:rsidRPr="002C2F3F">
              <w:t>5.</w:t>
            </w:r>
            <w:r w:rsidRPr="002C2F3F">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F3F" w:rsidP="002C2F3F">
            <w:pPr>
              <w:pStyle w:val="BodyText"/>
            </w:pPr>
            <w:r w:rsidRPr="002C2F3F">
              <w:t>5.1</w:t>
            </w:r>
            <w:r w:rsidRPr="002C2F3F">
              <w:tab/>
              <w:t>Clear work area and dispose of or recycle materials</w:t>
            </w:r>
          </w:p>
          <w:p w:rsidR="00000000" w:rsidRPr="002C2F3F" w:rsidP="002C2F3F">
            <w:pPr>
              <w:pStyle w:val="BodyText"/>
            </w:pPr>
            <w:r w:rsidRPr="002C2F3F">
              <w:t>5.2</w:t>
            </w:r>
            <w:r w:rsidRPr="002C2F3F">
              <w:tab/>
              <w:t>Manage/report hazards, and maintain a safe working environment</w:t>
            </w:r>
          </w:p>
          <w:p w:rsidR="00000000" w:rsidRPr="002C2F3F" w:rsidP="002C2F3F">
            <w:pPr>
              <w:pStyle w:val="BodyText"/>
            </w:pPr>
            <w:r w:rsidRPr="002C2F3F">
              <w:t>5.3</w:t>
            </w:r>
            <w:r w:rsidRPr="002C2F3F">
              <w:tab/>
            </w:r>
            <w:r w:rsidRPr="002C2F3F">
              <w:t>Process records</w:t>
            </w:r>
          </w:p>
        </w:tc>
      </w:tr>
    </w:tbl>
    <w:p w:rsidR="00000000" w:rsidRPr="002C2F3F" w:rsidP="002C2F3F">
      <w:pPr>
        <w:pStyle w:val="BodyText"/>
      </w:pPr>
    </w:p>
    <w:p w:rsidR="00000000" w:rsidRPr="002C2F3F" w:rsidP="002C2F3F">
      <w:pPr>
        <w:pStyle w:val="AllowPageBreak"/>
      </w:pPr>
    </w:p>
    <w:p w:rsidR="00000000" w:rsidRPr="002C2F3F" w:rsidP="002C2F3F">
      <w:pPr>
        <w:pStyle w:val="Heading1"/>
      </w:pPr>
      <w:bookmarkStart w:id="5" w:name="O_813851"/>
      <w:bookmarkEnd w:id="5"/>
      <w:r w:rsidRPr="002C2F3F">
        <w:t>Foundation Skills</w:t>
      </w:r>
    </w:p>
    <w:p w:rsidR="00000000" w:rsidRPr="002C2F3F" w:rsidP="00AC0449">
      <w:pPr>
        <w:pStyle w:val="BodyText"/>
      </w:pPr>
      <w:r w:rsidRPr="002C2F3F">
        <w:t xml:space="preserve">Foundation skills essential to performance are explicit in the performance criteria of this unit. Further information is available in the Resources and Infrastructure Industry Training Package Companion </w:t>
      </w:r>
      <w:r w:rsidRPr="002C2F3F">
        <w:t xml:space="preserve">Volume. </w:t>
      </w:r>
    </w:p>
    <w:p w:rsidR="00000000" w:rsidRPr="002C2F3F" w:rsidP="002C2F3F">
      <w:pPr>
        <w:pStyle w:val="Heading1"/>
      </w:pPr>
      <w:bookmarkStart w:id="6" w:name="O_813848"/>
      <w:bookmarkEnd w:id="6"/>
      <w:r w:rsidRPr="002C2F3F">
        <w:t>Unit Mapping Information</w:t>
      </w:r>
    </w:p>
    <w:p w:rsidR="00AC0449" w:rsidP="00AC0449">
      <w:pPr>
        <w:pStyle w:val="BodyText"/>
      </w:pPr>
      <w:r w:rsidRPr="002C2F3F">
        <w:t xml:space="preserve">No equivalent unit </w:t>
      </w:r>
    </w:p>
    <w:p w:rsidR="00000000" w:rsidRPr="002C2F3F" w:rsidP="002C2F3F">
      <w:pPr>
        <w:pStyle w:val="Heading1"/>
      </w:pPr>
      <w:bookmarkStart w:id="7" w:name="O_813859"/>
      <w:bookmarkEnd w:id="7"/>
      <w:r w:rsidRPr="002C2F3F">
        <w:t>Links</w:t>
      </w:r>
    </w:p>
    <w:p w:rsidR="00000000" w:rsidRPr="002C2F3F" w:rsidP="00AC0449">
      <w:pPr>
        <w:pStyle w:val="BodyText"/>
      </w:pPr>
      <w:r w:rsidRPr="002C2F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1B41">
        <w:rPr>
          <w:rStyle w:val="Hyperlink"/>
        </w:rPr>
        <w:t>https://vetnet.gov.au/Pages/TrainingDocs.aspx?q=88a61002-9a21-4386-aaf8-69c76e675272</w:t>
      </w:r>
      <w:r>
        <w:fldChar w:fldCharType="end"/>
      </w:r>
    </w:p>
    <w:p w:rsidR="00000000" w:rsidRPr="002C2F3F" w:rsidP="00AC0449">
      <w:pPr>
        <w:pStyle w:val="BodyText"/>
        <w:sectPr w:rsidSect="002C2F3F">
          <w:headerReference w:type="default" r:id="rId10"/>
          <w:footerReference w:type="default" r:id="rId11"/>
          <w:pgSz w:w="11908" w:h="16833"/>
          <w:pgMar w:top="1702" w:right="1418" w:bottom="1702" w:left="1418" w:header="992" w:footer="992" w:gutter="0"/>
          <w:cols w:space="720"/>
          <w:noEndnote/>
          <w:docGrid w:linePitch="299"/>
        </w:sectPr>
      </w:pPr>
    </w:p>
    <w:p w:rsidR="00000000" w:rsidRPr="002C2F3F" w:rsidP="002C2F3F">
      <w:pPr>
        <w:pStyle w:val="SuperHeading"/>
      </w:pPr>
      <w:r w:rsidRPr="002C2F3F">
        <w:t>Assessment Requirements for RIIMPO206D Conduct bulk water truck operations</w:t>
      </w:r>
    </w:p>
    <w:p w:rsidR="00000000" w:rsidRPr="002C2F3F" w:rsidP="002C2F3F">
      <w:pPr>
        <w:pStyle w:val="Heading1"/>
      </w:pPr>
      <w:bookmarkStart w:id="8" w:name="O_813835"/>
      <w:bookmarkEnd w:id="8"/>
      <w:r w:rsidRPr="002C2F3F">
        <w:t>Modification History</w:t>
      </w:r>
    </w:p>
    <w:tbl>
      <w:tblPr>
        <w:tblW w:w="0" w:type="auto"/>
        <w:tblCellMar>
          <w:left w:w="62" w:type="dxa"/>
          <w:right w:w="62" w:type="dxa"/>
        </w:tblCellMar>
        <w:tblLook w:val="0000"/>
      </w:tblPr>
      <w:tblGrid>
        <w:gridCol w:w="1232"/>
        <w:gridCol w:w="7964"/>
      </w:tblGrid>
      <w:tr w:rsidTr="00AC0449">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Heading4"/>
              <w:rPr>
                <w:lang w:val="en-NZ"/>
              </w:rPr>
            </w:pPr>
            <w:r w:rsidRPr="002C2F3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Heading4"/>
              <w:rPr>
                <w:lang w:val="en-NZ"/>
              </w:rPr>
            </w:pPr>
            <w:r w:rsidRPr="002C2F3F">
              <w:t>Comments</w:t>
            </w:r>
          </w:p>
        </w:tc>
      </w:tr>
      <w:tr w:rsidTr="00AC0449">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This unit replaces RIIMPO206B Conduct bulk water truck operations.</w:t>
            </w:r>
            <w:r w:rsidRPr="002C2F3F">
              <w:br/>
            </w:r>
            <w:r w:rsidRPr="002C2F3F">
              <w:t>Performance Criteria amended to make requirements more explicit; Manoeuvring, Driving and Parking Up added; Operator Maintenance element added.</w:t>
            </w:r>
          </w:p>
        </w:tc>
      </w:tr>
      <w:tr w:rsidTr="00AC0449">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Modification History added.</w:t>
            </w:r>
          </w:p>
        </w:tc>
      </w:tr>
      <w:tr w:rsidTr="00AC0449">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Editorial corrections; removed repetition from Performance Criteria; amend ref</w:t>
            </w:r>
            <w:r w:rsidRPr="002C2F3F">
              <w:t>erence to Licensing requirements in Unit Application.</w:t>
            </w:r>
          </w:p>
        </w:tc>
      </w:tr>
      <w:tr w:rsidTr="00AC0449">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3F" w:rsidP="002C2F3F">
            <w:pPr>
              <w:pStyle w:val="BodyText"/>
            </w:pPr>
            <w:r w:rsidRPr="002C2F3F">
              <w:t>Performance Criteria 3.6 amended for clarity.</w:t>
            </w:r>
          </w:p>
          <w:p w:rsidR="00000000" w:rsidP="002C2F3F">
            <w:pPr>
              <w:pStyle w:val="BodyText"/>
              <w:rPr>
                <w:lang w:val="en-NZ"/>
              </w:rPr>
            </w:pPr>
            <w:r w:rsidRPr="002C2F3F">
              <w:t>Required frequency and volume of evidence amended in Performance evidence.</w:t>
            </w:r>
            <w:r w:rsidRPr="002C2F3F">
              <w:br/>
              <w:t>Substantia</w:t>
            </w:r>
            <w:r w:rsidRPr="002C2F3F">
              <w:t>l amendments made in Assessment Conditions field, including: references to Industry Sectors, assessor and subject matter expert experience requirements, how assessment should be conducted and what it should confirm.</w:t>
            </w:r>
          </w:p>
        </w:tc>
      </w:tr>
      <w:tr w:rsidTr="00AC0449">
        <w:tblPrEx>
          <w:tblW w:w="0" w:type="auto"/>
          <w:tblCellMar>
            <w:left w:w="62" w:type="dxa"/>
            <w:right w:w="62" w:type="dxa"/>
          </w:tblCellMar>
          <w:tblLook w:val="0000"/>
        </w:tblPrEx>
        <w:trPr>
          <w:trHeight w:val="97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F3F">
            <w:pPr>
              <w:pStyle w:val="BodyText"/>
              <w:rPr>
                <w:lang w:val="en-NZ"/>
              </w:rPr>
            </w:pPr>
            <w:r w:rsidRPr="002C2F3F">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F3F" w:rsidP="002C2F3F">
            <w:pPr>
              <w:pStyle w:val="BodyText"/>
            </w:pPr>
            <w:r w:rsidRPr="002C2F3F">
              <w:t>Performance Criteria 3.6 and Performa</w:t>
            </w:r>
            <w:r w:rsidRPr="002C2F3F">
              <w:t>nce Evidence grammatical corrections. No new content.</w:t>
            </w:r>
          </w:p>
        </w:tc>
      </w:tr>
    </w:tbl>
    <w:p w:rsidR="00000000" w:rsidRPr="002C2F3F" w:rsidP="002C2F3F">
      <w:pPr>
        <w:pStyle w:val="BodyText"/>
      </w:pPr>
    </w:p>
    <w:p w:rsidR="00000000" w:rsidRPr="002C2F3F" w:rsidP="002C2F3F">
      <w:pPr>
        <w:pStyle w:val="AllowPageBreak"/>
      </w:pPr>
    </w:p>
    <w:p w:rsidR="00000000" w:rsidRPr="002C2F3F" w:rsidP="002C2F3F">
      <w:pPr>
        <w:pStyle w:val="Heading1"/>
      </w:pPr>
      <w:bookmarkStart w:id="9" w:name="O_813832"/>
      <w:bookmarkEnd w:id="9"/>
      <w:r w:rsidRPr="002C2F3F">
        <w:t>Performance Evidence</w:t>
      </w:r>
    </w:p>
    <w:p w:rsidR="00000000" w:rsidRPr="002C2F3F" w:rsidP="00AC0449">
      <w:pPr>
        <w:pStyle w:val="BodyText"/>
      </w:pPr>
      <w:r w:rsidRPr="002C2F3F">
        <w:t>Evidence is required to be collected that demonstrates a candidate’s competency in this unit. Evidence must be relevant to the roles within this sector’s work ope</w:t>
      </w:r>
      <w:r w:rsidRPr="002C2F3F">
        <w:t>rations and satisfy all of the requirements of the performance criteria of this unit and include evidence that the candidate:</w:t>
      </w:r>
    </w:p>
    <w:p w:rsidR="00000000" w:rsidRPr="002C2F3F" w:rsidP="002C2F3F">
      <w:pPr>
        <w:pStyle w:val="ListBullet"/>
      </w:pPr>
      <w:r w:rsidRPr="002C2F3F">
        <w:t>locates and applies relevant documentation, policies and procedures</w:t>
      </w:r>
    </w:p>
    <w:p w:rsidR="00000000" w:rsidRPr="002C2F3F" w:rsidP="002C2F3F">
      <w:pPr>
        <w:pStyle w:val="ListBullet"/>
      </w:pPr>
      <w:r w:rsidRPr="002C2F3F">
        <w:t>implements the requirements, procedures and techniques for th</w:t>
      </w:r>
      <w:r w:rsidRPr="002C2F3F">
        <w:t>e safe, effective and efficient completion of bulk water truck operations including:</w:t>
      </w:r>
    </w:p>
    <w:p w:rsidR="00000000" w:rsidRPr="002C2F3F" w:rsidP="002C2F3F">
      <w:pPr>
        <w:pStyle w:val="ListBullet2"/>
      </w:pPr>
      <w:r w:rsidRPr="002C2F3F">
        <w:t>conducting prestart checks prior to commencing operations and shutdown procedures on completion of operations</w:t>
      </w:r>
    </w:p>
    <w:p w:rsidR="00000000" w:rsidRPr="002C2F3F" w:rsidP="002C2F3F">
      <w:pPr>
        <w:pStyle w:val="ListBullet2"/>
      </w:pPr>
      <w:r w:rsidRPr="002C2F3F">
        <w:t>carrying out vehicle refuelling requirements and procedures</w:t>
      </w:r>
    </w:p>
    <w:p w:rsidR="00000000" w:rsidRPr="002C2F3F" w:rsidP="002C2F3F">
      <w:pPr>
        <w:pStyle w:val="ListBullet2"/>
      </w:pPr>
      <w:r w:rsidRPr="002C2F3F">
        <w:t>driving and operating the vehicles and equipment to site conditions and requirements</w:t>
      </w:r>
    </w:p>
    <w:p w:rsidR="00000000" w:rsidRPr="002C2F3F" w:rsidP="002C2F3F">
      <w:pPr>
        <w:pStyle w:val="ListBullet2"/>
      </w:pPr>
      <w:r w:rsidRPr="002C2F3F">
        <w:t>applying safe work practices and identifying and reporting all potential hazards, risks and environmental issues</w:t>
      </w:r>
    </w:p>
    <w:p w:rsidR="00000000" w:rsidRPr="002C2F3F" w:rsidP="002C2F3F">
      <w:pPr>
        <w:pStyle w:val="ListBullet2"/>
      </w:pPr>
      <w:r w:rsidRPr="002C2F3F">
        <w:t>applying problem solving and troubleshooting techniques</w:t>
      </w:r>
    </w:p>
    <w:p w:rsidR="00000000" w:rsidRPr="002C2F3F" w:rsidP="002C2F3F">
      <w:pPr>
        <w:pStyle w:val="ListBullet"/>
      </w:pPr>
      <w:r w:rsidRPr="002C2F3F">
        <w:t>w</w:t>
      </w:r>
      <w:r w:rsidRPr="002C2F3F">
        <w:t>orks effectively with others to undertake and complete bulk water truck operations that meets all of the required outcomes including:</w:t>
      </w:r>
    </w:p>
    <w:p w:rsidR="00000000" w:rsidRPr="002C2F3F" w:rsidP="002C2F3F">
      <w:pPr>
        <w:pStyle w:val="ListBullet2"/>
      </w:pPr>
      <w:r w:rsidRPr="002C2F3F">
        <w:t>using a range of communications techniques and equipment to convey information to others</w:t>
      </w:r>
    </w:p>
    <w:p w:rsidR="00000000" w:rsidRPr="002C2F3F" w:rsidP="002C2F3F">
      <w:pPr>
        <w:pStyle w:val="ListBullet2"/>
      </w:pPr>
      <w:r w:rsidRPr="002C2F3F">
        <w:t>complying with written and verba</w:t>
      </w:r>
      <w:r w:rsidRPr="002C2F3F">
        <w:t xml:space="preserve">l reporting requirements and procedures </w:t>
      </w:r>
    </w:p>
    <w:p w:rsidR="00000000" w:rsidRPr="002C2F3F" w:rsidP="002C2F3F">
      <w:pPr>
        <w:pStyle w:val="ListBullet"/>
      </w:pPr>
      <w:r w:rsidRPr="002C2F3F">
        <w:t>demonstrates completion of conducting bulk water truck operations that safely, effectively and efficiently meets all of the required outcomes on more than one (1) occasion including:</w:t>
      </w:r>
    </w:p>
    <w:p w:rsidR="00000000" w:rsidRPr="002C2F3F" w:rsidP="002C2F3F">
      <w:pPr>
        <w:pStyle w:val="ListBullet2"/>
      </w:pPr>
      <w:r w:rsidRPr="002C2F3F">
        <w:t>correctly positioning water ca</w:t>
      </w:r>
      <w:r w:rsidRPr="002C2F3F">
        <w:t>rt at load and discharge/distribution points and load water cart to capacity</w:t>
      </w:r>
    </w:p>
    <w:p w:rsidR="00000000" w:rsidRPr="002C2F3F" w:rsidP="002C2F3F">
      <w:pPr>
        <w:pStyle w:val="ListBullet2"/>
      </w:pPr>
      <w:r w:rsidRPr="002C2F3F">
        <w:t>distributing water efficiently across haul roads</w:t>
      </w:r>
    </w:p>
    <w:p w:rsidR="00000000" w:rsidRPr="002C2F3F" w:rsidP="002C2F3F">
      <w:pPr>
        <w:pStyle w:val="ListBullet2"/>
      </w:pPr>
      <w:r w:rsidRPr="002C2F3F">
        <w:t>adjusting driving and operating techniques to suit the work environment and ground conditions</w:t>
      </w:r>
    </w:p>
    <w:p w:rsidR="00000000" w:rsidRPr="002C2F3F" w:rsidP="002C2F3F">
      <w:pPr>
        <w:pStyle w:val="ListBullet2"/>
      </w:pPr>
      <w:r w:rsidRPr="002C2F3F">
        <w:t xml:space="preserve">completing a minimum of 500 metres  </w:t>
      </w:r>
      <w:r w:rsidRPr="002C2F3F">
        <w:t xml:space="preserve">bulk water truck operations </w:t>
      </w:r>
    </w:p>
    <w:p w:rsidR="00000000" w:rsidRPr="002C2F3F" w:rsidP="002C2F3F">
      <w:pPr>
        <w:pStyle w:val="AllowPageBreak"/>
      </w:pPr>
    </w:p>
    <w:p w:rsidR="00000000" w:rsidRPr="002C2F3F" w:rsidP="002C2F3F">
      <w:pPr>
        <w:pStyle w:val="Heading1"/>
      </w:pPr>
      <w:bookmarkStart w:id="10" w:name="O_813830"/>
      <w:bookmarkEnd w:id="10"/>
      <w:r w:rsidRPr="002C2F3F">
        <w:t>Knowledge Evidence</w:t>
      </w:r>
    </w:p>
    <w:p w:rsidR="00000000" w:rsidRPr="002C2F3F" w:rsidP="00AC0449">
      <w:pPr>
        <w:pStyle w:val="BodyText"/>
      </w:pPr>
      <w:r w:rsidRPr="002C2F3F">
        <w:t>The candidate must demonstrate knowledge of the following when conducting bulk water truck operations:</w:t>
      </w:r>
    </w:p>
    <w:p w:rsidR="00000000" w:rsidRPr="002C2F3F" w:rsidP="002C2F3F">
      <w:pPr>
        <w:pStyle w:val="ListBullet2"/>
      </w:pPr>
      <w:r w:rsidRPr="002C2F3F">
        <w:t>identifying equipment processes, technical capability and limitations</w:t>
      </w:r>
    </w:p>
    <w:p w:rsidR="00000000" w:rsidRPr="002C2F3F" w:rsidP="002C2F3F">
      <w:pPr>
        <w:pStyle w:val="ListBullet2"/>
      </w:pPr>
      <w:r w:rsidRPr="002C2F3F">
        <w:t>identifying, interpreting and using geological and technical data (basic)</w:t>
      </w:r>
    </w:p>
    <w:p w:rsidR="00000000" w:rsidRPr="002C2F3F" w:rsidP="002C2F3F">
      <w:pPr>
        <w:pStyle w:val="ListBullet2"/>
      </w:pPr>
      <w:r w:rsidRPr="002C2F3F">
        <w:t>using mine operational systems</w:t>
      </w:r>
    </w:p>
    <w:p w:rsidR="00000000" w:rsidRPr="002C2F3F" w:rsidP="002C2F3F">
      <w:pPr>
        <w:pStyle w:val="ListBullet2"/>
      </w:pPr>
      <w:r w:rsidRPr="002C2F3F">
        <w:t>being prepared for fire/accident/emergency</w:t>
      </w:r>
    </w:p>
    <w:p w:rsidR="00000000" w:rsidRPr="002C2F3F" w:rsidP="002C2F3F">
      <w:pPr>
        <w:pStyle w:val="ListBullet2"/>
      </w:pPr>
      <w:r w:rsidRPr="002C2F3F">
        <w:t>identifying signs of operator  fatigue and how it should be managed</w:t>
      </w:r>
    </w:p>
    <w:p w:rsidR="00000000" w:rsidRPr="002C2F3F" w:rsidP="002C2F3F">
      <w:pPr>
        <w:pStyle w:val="ListBullet2"/>
      </w:pPr>
      <w:r w:rsidRPr="002C2F3F">
        <w:t>applying  chemical and fuel safety measu</w:t>
      </w:r>
      <w:r w:rsidRPr="002C2F3F">
        <w:t>res</w:t>
      </w:r>
    </w:p>
    <w:p w:rsidR="00000000" w:rsidRPr="002C2F3F" w:rsidP="002C2F3F">
      <w:pPr>
        <w:pStyle w:val="ListBullet2"/>
      </w:pPr>
      <w:r w:rsidRPr="002C2F3F">
        <w:t>applying operational, maintenance and basic diagnostics</w:t>
      </w:r>
    </w:p>
    <w:p w:rsidR="00000000" w:rsidRPr="002C2F3F" w:rsidP="002C2F3F">
      <w:pPr>
        <w:pStyle w:val="ListBullet2"/>
      </w:pPr>
      <w:r w:rsidRPr="002C2F3F">
        <w:t>completing housekeeping activities</w:t>
      </w:r>
    </w:p>
    <w:p w:rsidR="00000000" w:rsidRPr="002C2F3F" w:rsidP="002C2F3F">
      <w:pPr>
        <w:pStyle w:val="AllowPageBreak"/>
      </w:pPr>
    </w:p>
    <w:p w:rsidR="00000000" w:rsidRPr="002C2F3F" w:rsidP="002C2F3F">
      <w:pPr>
        <w:pStyle w:val="Heading1"/>
      </w:pPr>
      <w:bookmarkStart w:id="11" w:name="O_813829"/>
      <w:bookmarkEnd w:id="11"/>
      <w:r w:rsidRPr="002C2F3F">
        <w:t>Assessment Conditions</w:t>
      </w:r>
    </w:p>
    <w:p w:rsidR="00000000" w:rsidRPr="002C2F3F" w:rsidP="002C2F3F">
      <w:pPr>
        <w:pStyle w:val="ListBullet"/>
      </w:pPr>
      <w:r w:rsidRPr="002C2F3F">
        <w:t xml:space="preserve">An assessor of this unit must satisfy the requirements of the NVR/AQTF or their successors; and Industry regulations for </w:t>
      </w:r>
      <w:r w:rsidRPr="002C2F3F">
        <w:t xml:space="preserve">certification and licensing; and, </w:t>
      </w:r>
    </w:p>
    <w:p w:rsidR="00000000" w:rsidRPr="002C2F3F" w:rsidP="002C2F3F">
      <w:pPr>
        <w:pStyle w:val="ListBullet"/>
      </w:pPr>
      <w:r w:rsidRPr="002C2F3F">
        <w:t>this unit must be assessed in the context of this sector’s work environment; and,</w:t>
      </w:r>
    </w:p>
    <w:p w:rsidR="00000000" w:rsidRPr="002C2F3F" w:rsidP="002C2F3F">
      <w:pPr>
        <w:pStyle w:val="ListBullet"/>
      </w:pPr>
      <w:r w:rsidRPr="002C2F3F">
        <w:t>this unit must be assessed in compliance with relevant legislation/regulation and using policies, procedures, processes and operational manuals directly related to the industry sector for which it is being assessed; and,</w:t>
      </w:r>
    </w:p>
    <w:p w:rsidR="00000000" w:rsidRPr="002C2F3F" w:rsidP="002C2F3F">
      <w:pPr>
        <w:pStyle w:val="ListBullet"/>
      </w:pPr>
      <w:r w:rsidRPr="002C2F3F">
        <w:t>assessment may be conducted in conj</w:t>
      </w:r>
      <w:r w:rsidRPr="002C2F3F">
        <w:t>unction with the assessment of other Units of Competency; and,</w:t>
      </w:r>
    </w:p>
    <w:p w:rsidR="00000000" w:rsidRPr="002C2F3F" w:rsidP="002C2F3F">
      <w:pPr>
        <w:pStyle w:val="ListBullet"/>
      </w:pPr>
      <w:r w:rsidRPr="002C2F3F">
        <w:t>assessment must confirm consistent performance can be applied in a range of relevant workplace circumstances; and,</w:t>
      </w:r>
    </w:p>
    <w:p w:rsidR="00000000" w:rsidRPr="002C2F3F" w:rsidP="002C2F3F">
      <w:pPr>
        <w:pStyle w:val="ListBullet"/>
      </w:pPr>
      <w:r w:rsidRPr="002C2F3F">
        <w:t>assessors must demonstrate the performance evidence, and knowledge evidence as</w:t>
      </w:r>
      <w:r w:rsidRPr="002C2F3F">
        <w:t xml:space="preserve"> outlined in this Unit of Competency, and through the minimum years of current* work experience specified below in an Industry sector relevant to the outcomes of the unit; or,</w:t>
      </w:r>
    </w:p>
    <w:p w:rsidR="00000000" w:rsidRPr="002C2F3F" w:rsidP="002C2F3F">
      <w:pPr>
        <w:pStyle w:val="ListBullet"/>
      </w:pPr>
      <w:r w:rsidRPr="002C2F3F">
        <w:t>where the assessor does not meet experience requirements a co-assessment or part</w:t>
      </w:r>
      <w:r w:rsidRPr="002C2F3F">
        <w:t>nership arrangement must exist between the qualified assessor and an Industry subject matter expert. The Industry subject matter expert should hold the unit being assessed (or an equivalent unit) and/or demonstrate equivalence of skills and knowledge at th</w:t>
      </w:r>
      <w:r w:rsidRPr="002C2F3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C2F3F" w:rsidP="002C2F3F">
      <w:pPr>
        <w:pStyle w:val="ListBullet"/>
      </w:pPr>
      <w:r w:rsidRPr="002C2F3F">
        <w:t xml:space="preserve">assessor </w:t>
      </w:r>
      <w:r w:rsidRPr="002C2F3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C2F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Heading4"/>
              <w:rPr>
                <w:lang w:val="en-NZ"/>
              </w:rPr>
            </w:pPr>
            <w:r w:rsidRPr="002C2F3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Heading4"/>
              <w:rPr>
                <w:lang w:val="en-NZ"/>
              </w:rPr>
            </w:pPr>
            <w:r w:rsidRPr="002C2F3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Heading4"/>
              <w:rPr>
                <w:lang w:val="en-NZ"/>
              </w:rPr>
            </w:pPr>
            <w:r w:rsidRPr="002C2F3F">
              <w:t>Required assessor or Industry subject</w:t>
            </w:r>
            <w:r w:rsidRPr="002C2F3F">
              <w:t xml:space="preserve"> matter expert experience</w:t>
            </w:r>
          </w:p>
        </w:tc>
      </w:tr>
      <w:tr w:rsidTr="002C2F3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1 Year</w:t>
            </w:r>
          </w:p>
        </w:tc>
      </w:tr>
      <w:tr w:rsidTr="002C2F3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2 Years</w:t>
            </w:r>
          </w:p>
        </w:tc>
      </w:tr>
      <w:tr w:rsidTr="002C2F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3 Years</w:t>
            </w:r>
          </w:p>
        </w:tc>
      </w:tr>
      <w:tr w:rsidTr="002C2F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5 Years</w:t>
            </w:r>
          </w:p>
        </w:tc>
      </w:tr>
      <w:tr w:rsidTr="002C2F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2F3F">
            <w:pPr>
              <w:pStyle w:val="BodyText"/>
              <w:rPr>
                <w:lang w:val="en-NZ"/>
              </w:rPr>
            </w:pPr>
            <w:r w:rsidRPr="002C2F3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2F3F" w:rsidP="002C2F3F">
            <w:pPr>
              <w:pStyle w:val="BodyText"/>
            </w:pPr>
            <w:r w:rsidRPr="002C2F3F">
              <w:t>Where this Unit is being assessed outside of the Resources and Infrastructure Sectors assessor and/or Industry subject matter expert experience should be in-line with industry standards for the sector in which it is being assessed an</w:t>
            </w:r>
            <w:r w:rsidRPr="002C2F3F">
              <w:t xml:space="preserve">d where no Industry standard is specified should comply with </w:t>
            </w:r>
            <w:r w:rsidRPr="002C2F3F">
              <w:t>any relevant regulation.</w:t>
            </w:r>
          </w:p>
        </w:tc>
      </w:tr>
    </w:tbl>
    <w:p w:rsidR="00000000" w:rsidRPr="002C2F3F" w:rsidP="00AC0449">
      <w:pPr>
        <w:pStyle w:val="BodyText"/>
      </w:pPr>
      <w:r w:rsidRPr="002C2F3F">
        <w:t>*Assessors can demonstrate current work experience through employment within Industry in a role relevant to the outcomes of the Unit; or, for external assessors this ca</w:t>
      </w:r>
      <w:r w:rsidRPr="002C2F3F">
        <w:t>n be demonstrated through exposure to Industry by conducting frequent site assessments across various locations.</w:t>
      </w:r>
    </w:p>
    <w:p w:rsidR="00000000" w:rsidRPr="002C2F3F" w:rsidP="00AC0449">
      <w:pPr>
        <w:pStyle w:val="BodyText"/>
      </w:pPr>
      <w:r w:rsidRPr="002C2F3F">
        <w:t xml:space="preserve">**Where a unit is being delivered outside of a Qualification the first numeric character in the Unit code should be considered to indicate the </w:t>
      </w:r>
      <w:r w:rsidRPr="002C2F3F">
        <w:t>AQF level</w:t>
      </w:r>
    </w:p>
    <w:p w:rsidR="00000000" w:rsidRPr="002C2F3F" w:rsidP="002C2F3F">
      <w:pPr>
        <w:pStyle w:val="Heading1"/>
      </w:pPr>
      <w:bookmarkStart w:id="12" w:name="O_813860"/>
      <w:bookmarkEnd w:id="12"/>
      <w:r w:rsidRPr="002C2F3F">
        <w:t>Links</w:t>
      </w:r>
    </w:p>
    <w:p w:rsidR="00000000" w:rsidRPr="002C2F3F" w:rsidP="00AC0449">
      <w:pPr>
        <w:pStyle w:val="BodyText"/>
      </w:pPr>
      <w:r w:rsidRPr="002C2F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1B41">
        <w:rPr>
          <w:rStyle w:val="Hyperlink"/>
        </w:rPr>
        <w:t>https://vetnet.gov.au/Pages/TrainingDocs.aspx?q=88a61002-9a21-4386-aaf8-69c76e675272</w:t>
      </w:r>
      <w:r>
        <w:fldChar w:fldCharType="end"/>
      </w:r>
    </w:p>
    <w:p w:rsidR="00000000" w:rsidRPr="002C2F3F" w:rsidP="002C2F3F"/>
    <w:sectPr w:rsidSect="002C2F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rsidRPr="00AC0449" w:rsidP="00AC0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49" w:rsidP="002C2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0449" w:rsidP="002C2F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0449" w:rsidP="002C2F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rsidP="002C2F3F">
    <w:pPr>
      <w:pStyle w:val="Footer"/>
      <w:framePr w:wrap="around"/>
    </w:pPr>
    <w:r>
      <w:fldChar w:fldCharType="begin"/>
    </w:r>
    <w:r>
      <w:instrText xml:space="preserve"> DOCPROPERTY  Subject  \* MERGEFORMAT </w:instrText>
    </w:r>
    <w:r>
      <w:fldChar w:fldCharType="separate"/>
    </w:r>
    <w:r w:rsidR="00AC0449">
      <w:t>Approved</w:t>
    </w:r>
    <w:r w:rsidR="00AC0449">
      <w:fldChar w:fldCharType="end"/>
    </w:r>
    <w:r>
      <w:tab/>
      <w:t xml:space="preserve">Page </w:t>
    </w:r>
    <w:r>
      <w:fldChar w:fldCharType="begin"/>
    </w:r>
    <w:r>
      <w:instrText xml:space="preserve"> PAGE  \* Arabic  \* MERGEFORMAT </w:instrText>
    </w:r>
    <w:r>
      <w:fldChar w:fldCharType="separate"/>
    </w:r>
    <w:r w:rsidR="00AC04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0449">
      <w:rPr>
        <w:noProof/>
      </w:rPr>
      <w:t>5</w:t>
    </w:r>
    <w:r>
      <w:rPr>
        <w:noProof/>
      </w:rPr>
      <w:fldChar w:fldCharType="end"/>
    </w:r>
  </w:p>
  <w:p w:rsidR="002C2F3F" w:rsidP="002C2F3F">
    <w:pPr>
      <w:pStyle w:val="Footer"/>
      <w:framePr w:wrap="around"/>
    </w:pPr>
    <w:r>
      <w:t xml:space="preserve">© Commonwealth of Australia, </w:t>
    </w:r>
    <w:r>
      <w:fldChar w:fldCharType="begin"/>
    </w:r>
    <w:r>
      <w:instrText xml:space="preserve"> DATE  \@ "yyyy"  \* MERGEFORMAT </w:instrText>
    </w:r>
    <w:r>
      <w:fldChar w:fldCharType="separate"/>
    </w:r>
    <w:r w:rsidR="00AC0449">
      <w:rPr>
        <w:noProof/>
      </w:rPr>
      <w:t>2025</w:t>
    </w:r>
    <w:r>
      <w:fldChar w:fldCharType="end"/>
    </w:r>
    <w:r>
      <w:tab/>
    </w:r>
    <w:r>
      <w:fldChar w:fldCharType="begin"/>
    </w:r>
    <w:r>
      <w:instrText xml:space="preserve"> DOCPROPERTY  Author  \* MERGEFORMAT </w:instrText>
    </w:r>
    <w:r>
      <w:fldChar w:fldCharType="separate"/>
    </w:r>
    <w:r w:rsidR="00AC0449">
      <w:t>Mining and Automotive Skills Alliance</w:t>
    </w:r>
    <w:r w:rsidR="00AC0449">
      <w:fldChar w:fldCharType="end"/>
    </w:r>
  </w:p>
  <w:p w:rsidR="002C2F3F" w:rsidP="002C2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3F" w:rsidRPr="00AC0449" w:rsidP="00AC0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49" w:rsidRPr="002D2AF8" w:rsidP="002C2F3F">
    <w:pPr>
      <w:pStyle w:val="Header"/>
      <w:framePr w:wrap="around"/>
    </w:pPr>
    <w:r>
      <w:fldChar w:fldCharType="begin"/>
    </w:r>
    <w:r>
      <w:instrText xml:space="preserve"> TITLE   \* MERGEFORMAT </w:instrText>
    </w:r>
    <w:r>
      <w:fldChar w:fldCharType="separate"/>
    </w:r>
    <w:r>
      <w:t>RIIMPO206D Conduct bulk water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0449" w:rsidP="002C2F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3F" w:rsidRPr="002D2AF8" w:rsidP="002C2F3F">
    <w:pPr>
      <w:pStyle w:val="Header"/>
      <w:framePr w:wrap="around"/>
    </w:pPr>
    <w:r>
      <w:fldChar w:fldCharType="begin"/>
    </w:r>
    <w:r>
      <w:instrText xml:space="preserve"> TITLE   \* MERGEFORMAT </w:instrText>
    </w:r>
    <w:r>
      <w:fldChar w:fldCharType="separate"/>
    </w:r>
    <w:r w:rsidR="00AC0449">
      <w:t>RIIMPO206D Conduct bulk water truck operations</w:t>
    </w:r>
    <w:r w:rsidR="00AC0449">
      <w:fldChar w:fldCharType="end"/>
    </w:r>
    <w:r>
      <w:tab/>
      <w:t xml:space="preserve">Date this document was generated: </w:t>
    </w:r>
    <w:r>
      <w:fldChar w:fldCharType="begin"/>
    </w:r>
    <w:r>
      <w:instrText xml:space="preserve"> CREATEDATE  \@ "d MMMM yyyy"  \* MERGEFORMAT </w:instrText>
    </w:r>
    <w:r>
      <w:fldChar w:fldCharType="separate"/>
    </w:r>
    <w:r w:rsidR="00AC0449">
      <w:rPr>
        <w:noProof/>
      </w:rPr>
      <w:t>1 March 2025</w:t>
    </w:r>
    <w:r>
      <w:fldChar w:fldCharType="end"/>
    </w:r>
  </w:p>
  <w:p w:rsidR="002C2F3F" w:rsidP="002C2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EB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CF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6E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3F"/>
    <w:pPr>
      <w:spacing w:before="360" w:after="60"/>
      <w:outlineLvl w:val="0"/>
    </w:pPr>
    <w:rPr>
      <w:sz w:val="32"/>
    </w:rPr>
  </w:style>
  <w:style w:type="paragraph" w:styleId="Heading2">
    <w:name w:val="heading 2"/>
    <w:basedOn w:val="HeadingBase"/>
    <w:next w:val="BodyText"/>
    <w:link w:val="Heading2Char"/>
    <w:qFormat/>
    <w:rsid w:val="002C2F3F"/>
    <w:pPr>
      <w:keepLines/>
      <w:spacing w:before="240" w:after="120"/>
      <w:outlineLvl w:val="1"/>
    </w:pPr>
    <w:rPr>
      <w:sz w:val="28"/>
      <w:szCs w:val="40"/>
    </w:rPr>
  </w:style>
  <w:style w:type="paragraph" w:styleId="Heading3">
    <w:name w:val="heading 3"/>
    <w:basedOn w:val="HeadingBase"/>
    <w:next w:val="BodyText"/>
    <w:link w:val="Heading3Char"/>
    <w:qFormat/>
    <w:rsid w:val="002C2F3F"/>
    <w:pPr>
      <w:spacing w:before="180" w:after="120"/>
      <w:outlineLvl w:val="2"/>
    </w:pPr>
    <w:rPr>
      <w:spacing w:val="-10"/>
      <w:kern w:val="32"/>
    </w:rPr>
  </w:style>
  <w:style w:type="paragraph" w:styleId="Heading4">
    <w:name w:val="heading 4"/>
    <w:basedOn w:val="HeadingBase"/>
    <w:next w:val="BodyText"/>
    <w:link w:val="Heading4Char"/>
    <w:qFormat/>
    <w:rsid w:val="002C2F3F"/>
    <w:pPr>
      <w:spacing w:before="160" w:after="120"/>
      <w:outlineLvl w:val="3"/>
    </w:pPr>
    <w:rPr>
      <w:sz w:val="22"/>
    </w:rPr>
  </w:style>
  <w:style w:type="paragraph" w:styleId="Heading5">
    <w:name w:val="heading 5"/>
    <w:basedOn w:val="HeadingBase"/>
    <w:next w:val="Normal"/>
    <w:link w:val="Heading5Char"/>
    <w:qFormat/>
    <w:rsid w:val="002C2F3F"/>
    <w:pPr>
      <w:spacing w:before="80"/>
      <w:outlineLvl w:val="4"/>
    </w:pPr>
    <w:rPr>
      <w:color w:val="918585"/>
      <w:sz w:val="20"/>
    </w:rPr>
  </w:style>
  <w:style w:type="paragraph" w:styleId="Heading6">
    <w:name w:val="heading 6"/>
    <w:basedOn w:val="HeadingBase"/>
    <w:next w:val="Normal"/>
    <w:link w:val="Heading6Char"/>
    <w:qFormat/>
    <w:rsid w:val="002C2F3F"/>
    <w:pPr>
      <w:spacing w:before="60"/>
      <w:outlineLvl w:val="5"/>
    </w:pPr>
    <w:rPr>
      <w:color w:val="918585"/>
      <w:sz w:val="20"/>
    </w:rPr>
  </w:style>
  <w:style w:type="paragraph" w:styleId="Heading7">
    <w:name w:val="heading 7"/>
    <w:basedOn w:val="Normal"/>
    <w:next w:val="Normal"/>
    <w:link w:val="Heading7Char"/>
    <w:qFormat/>
    <w:rsid w:val="002C2F3F"/>
    <w:pPr>
      <w:ind w:left="720"/>
      <w:outlineLvl w:val="6"/>
    </w:pPr>
    <w:rPr>
      <w:i/>
    </w:rPr>
  </w:style>
  <w:style w:type="paragraph" w:styleId="Heading8">
    <w:name w:val="heading 8"/>
    <w:basedOn w:val="Normal"/>
    <w:next w:val="Normal"/>
    <w:link w:val="Heading8Char"/>
    <w:qFormat/>
    <w:rsid w:val="002C2F3F"/>
    <w:pPr>
      <w:ind w:left="720"/>
      <w:outlineLvl w:val="7"/>
    </w:pPr>
    <w:rPr>
      <w:i/>
    </w:rPr>
  </w:style>
  <w:style w:type="paragraph" w:styleId="Heading9">
    <w:name w:val="heading 9"/>
    <w:basedOn w:val="Normal"/>
    <w:next w:val="Normal"/>
    <w:link w:val="Heading9Char"/>
    <w:qFormat/>
    <w:rsid w:val="002C2F3F"/>
    <w:pPr>
      <w:ind w:left="720"/>
      <w:outlineLvl w:val="8"/>
    </w:pPr>
    <w:rPr>
      <w:i/>
    </w:rPr>
  </w:style>
  <w:style w:type="character" w:default="1" w:styleId="DefaultParagraphFont">
    <w:name w:val="Default Paragraph Font"/>
    <w:uiPriority w:val="1"/>
    <w:unhideWhenUsed/>
    <w:rsid w:val="002C2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3F"/>
  </w:style>
  <w:style w:type="character" w:customStyle="1" w:styleId="Heading1Char">
    <w:name w:val="Heading 1 Char"/>
    <w:basedOn w:val="DefaultParagraphFont"/>
    <w:link w:val="Heading1"/>
    <w:rsid w:val="002C2F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C2F3F"/>
    <w:rPr>
      <w:rFonts w:ascii="Times New Roman" w:eastAsia="Times New Roman" w:hAnsi="Times New Roman" w:cs="Times New Roman"/>
      <w:b/>
      <w:szCs w:val="20"/>
      <w:lang w:eastAsia="en-US"/>
    </w:rPr>
  </w:style>
  <w:style w:type="paragraph" w:styleId="BodyText">
    <w:name w:val="Body Text"/>
    <w:basedOn w:val="Normal"/>
    <w:link w:val="BodyTextChar"/>
    <w:rsid w:val="002C2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3F"/>
    <w:rPr>
      <w:rFonts w:ascii="Times New Roman" w:eastAsia="Times New Roman" w:hAnsi="Times New Roman" w:cs="Times New Roman"/>
      <w:sz w:val="24"/>
      <w:lang w:eastAsia="en-US"/>
    </w:rPr>
  </w:style>
  <w:style w:type="paragraph" w:styleId="ListBullet">
    <w:name w:val="List Bullet"/>
    <w:basedOn w:val="List"/>
    <w:rsid w:val="002C2F3F"/>
    <w:pPr>
      <w:numPr>
        <w:numId w:val="12"/>
      </w:numPr>
      <w:tabs>
        <w:tab w:val="clear" w:pos="340"/>
      </w:tabs>
      <w:spacing w:before="40" w:after="40"/>
    </w:pPr>
  </w:style>
  <w:style w:type="paragraph" w:styleId="ListBullet2">
    <w:name w:val="List Bullet 2"/>
    <w:basedOn w:val="List2"/>
    <w:rsid w:val="002C2F3F"/>
    <w:pPr>
      <w:numPr>
        <w:numId w:val="13"/>
      </w:numPr>
      <w:tabs>
        <w:tab w:val="clear" w:pos="680"/>
      </w:tabs>
    </w:pPr>
  </w:style>
  <w:style w:type="paragraph" w:customStyle="1" w:styleId="SuperHeading">
    <w:name w:val="SuperHeading"/>
    <w:basedOn w:val="Normal"/>
    <w:rsid w:val="002C2F3F"/>
    <w:pPr>
      <w:spacing w:before="240" w:after="120"/>
      <w:outlineLvl w:val="0"/>
    </w:pPr>
    <w:rPr>
      <w:rFonts w:ascii="Times New Roman" w:hAnsi="Times New Roman"/>
      <w:b/>
      <w:sz w:val="32"/>
    </w:rPr>
  </w:style>
  <w:style w:type="paragraph" w:customStyle="1" w:styleId="AllowPageBreak">
    <w:name w:val="AllowPageBreak"/>
    <w:rsid w:val="002C2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C2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3F"/>
    <w:rPr>
      <w:rFonts w:ascii="Courier New" w:eastAsia="Times New Roman" w:hAnsi="Courier New" w:cs="Times New Roman"/>
      <w:i/>
      <w:szCs w:val="20"/>
      <w:lang w:eastAsia="en-US"/>
    </w:rPr>
  </w:style>
  <w:style w:type="paragraph" w:customStyle="1" w:styleId="HeadingBase">
    <w:name w:val="Heading Base"/>
    <w:rsid w:val="002C2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3F"/>
    <w:pPr>
      <w:tabs>
        <w:tab w:val="right" w:leader="dot" w:pos="9072"/>
      </w:tabs>
      <w:ind w:left="567"/>
    </w:pPr>
    <w:rPr>
      <w:szCs w:val="22"/>
    </w:rPr>
  </w:style>
  <w:style w:type="paragraph" w:customStyle="1" w:styleId="TOCBase">
    <w:name w:val="TOC Base"/>
    <w:rsid w:val="002C2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3F"/>
    <w:pPr>
      <w:tabs>
        <w:tab w:val="right" w:leader="dot" w:pos="9072"/>
      </w:tabs>
      <w:spacing w:before="40" w:after="40"/>
      <w:ind w:left="284"/>
    </w:pPr>
    <w:rPr>
      <w:rFonts w:ascii="Times New Roman" w:hAnsi="Times New Roman"/>
    </w:rPr>
  </w:style>
  <w:style w:type="paragraph" w:styleId="TOC1">
    <w:name w:val="toc 1"/>
    <w:basedOn w:val="TOCBase"/>
    <w:next w:val="Normal"/>
    <w:rsid w:val="002C2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3F"/>
    <w:rPr>
      <w:rFonts w:ascii="Times New Roman" w:eastAsia="Times New Roman" w:hAnsi="Times New Roman" w:cs="Times New Roman"/>
      <w:sz w:val="16"/>
      <w:lang w:eastAsia="en-US"/>
    </w:rPr>
  </w:style>
  <w:style w:type="paragraph" w:styleId="Title">
    <w:name w:val="Title"/>
    <w:basedOn w:val="HeadingBase"/>
    <w:link w:val="TitleChar"/>
    <w:qFormat/>
    <w:rsid w:val="002C2F3F"/>
    <w:pPr>
      <w:spacing w:before="5040"/>
      <w:jc w:val="center"/>
    </w:pPr>
    <w:rPr>
      <w:sz w:val="48"/>
      <w:szCs w:val="72"/>
      <w:lang w:val="en-US"/>
    </w:rPr>
  </w:style>
  <w:style w:type="character" w:customStyle="1" w:styleId="TitleChar">
    <w:name w:val="Title Char"/>
    <w:basedOn w:val="DefaultParagraphFont"/>
    <w:link w:val="Title"/>
    <w:rsid w:val="002C2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3F"/>
    <w:pPr>
      <w:tabs>
        <w:tab w:val="left" w:pos="3600"/>
        <w:tab w:val="left" w:pos="3958"/>
      </w:tabs>
    </w:pPr>
  </w:style>
  <w:style w:type="paragraph" w:styleId="List">
    <w:name w:val="List"/>
    <w:basedOn w:val="BodyText"/>
    <w:next w:val="BodyText"/>
    <w:rsid w:val="002C2F3F"/>
    <w:pPr>
      <w:tabs>
        <w:tab w:val="left" w:pos="340"/>
      </w:tabs>
      <w:spacing w:before="60" w:after="60"/>
      <w:ind w:left="340" w:hanging="340"/>
    </w:pPr>
  </w:style>
  <w:style w:type="paragraph" w:customStyle="1" w:styleId="Note">
    <w:name w:val="Note"/>
    <w:basedOn w:val="BodyText"/>
    <w:rsid w:val="002C2F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F3F"/>
    <w:rPr>
      <w:b/>
      <w:spacing w:val="0"/>
    </w:rPr>
  </w:style>
  <w:style w:type="paragraph" w:customStyle="1" w:styleId="SuperTitle">
    <w:name w:val="SuperTitle"/>
    <w:basedOn w:val="Title"/>
    <w:rsid w:val="002C2F3F"/>
    <w:pPr>
      <w:framePr w:wrap="auto" w:hAnchor="text" w:y="6049"/>
    </w:pPr>
    <w:rPr>
      <w:color w:val="000000"/>
      <w:sz w:val="40"/>
    </w:rPr>
  </w:style>
  <w:style w:type="paragraph" w:customStyle="1" w:styleId="TOCTitle">
    <w:name w:val="TOCTitle"/>
    <w:basedOn w:val="Heading1"/>
    <w:rsid w:val="002C2F3F"/>
    <w:pPr>
      <w:spacing w:after="240"/>
      <w:jc w:val="center"/>
      <w:outlineLvl w:val="9"/>
    </w:pPr>
    <w:rPr>
      <w:caps/>
    </w:rPr>
  </w:style>
  <w:style w:type="paragraph" w:customStyle="1" w:styleId="Version">
    <w:name w:val="Version"/>
    <w:rsid w:val="002C2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3F"/>
    <w:pPr>
      <w:keepNext w:val="0"/>
      <w:tabs>
        <w:tab w:val="right" w:pos="4176"/>
      </w:tabs>
      <w:ind w:left="198" w:hanging="198"/>
    </w:pPr>
    <w:rPr>
      <w:rFonts w:ascii="Garamond" w:hAnsi="Garamond"/>
    </w:rPr>
  </w:style>
  <w:style w:type="paragraph" w:styleId="IndexHeading">
    <w:name w:val="index heading"/>
    <w:basedOn w:val="Normal"/>
    <w:next w:val="Index1"/>
    <w:semiHidden/>
    <w:rsid w:val="002C2F3F"/>
    <w:pPr>
      <w:spacing w:before="120" w:after="120"/>
    </w:pPr>
    <w:rPr>
      <w:rFonts w:ascii="Arial" w:hAnsi="Arial"/>
      <w:b/>
      <w:color w:val="918585"/>
      <w:sz w:val="24"/>
    </w:rPr>
  </w:style>
  <w:style w:type="paragraph" w:styleId="Header">
    <w:name w:val="header"/>
    <w:basedOn w:val="Normal"/>
    <w:link w:val="HeaderChar"/>
    <w:rsid w:val="002C2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3F"/>
    <w:rPr>
      <w:rFonts w:ascii="Times New Roman" w:eastAsia="Times New Roman" w:hAnsi="Times New Roman" w:cs="Times New Roman"/>
      <w:sz w:val="16"/>
      <w:szCs w:val="20"/>
      <w:lang w:val="en-GB" w:eastAsia="en-US"/>
    </w:rPr>
  </w:style>
  <w:style w:type="paragraph" w:customStyle="1" w:styleId="Chapter">
    <w:name w:val="Chapter"/>
    <w:basedOn w:val="Normal"/>
    <w:rsid w:val="002C2F3F"/>
    <w:pPr>
      <w:spacing w:before="240"/>
    </w:pPr>
    <w:rPr>
      <w:rFonts w:ascii="Times New Roman" w:hAnsi="Times New Roman"/>
      <w:smallCaps/>
      <w:spacing w:val="80"/>
      <w:sz w:val="28"/>
    </w:rPr>
  </w:style>
  <w:style w:type="paragraph" w:customStyle="1" w:styleId="InChapter">
    <w:name w:val="InChapter"/>
    <w:basedOn w:val="Heading3"/>
    <w:rsid w:val="002C2F3F"/>
    <w:pPr>
      <w:spacing w:after="240"/>
      <w:outlineLvl w:val="9"/>
    </w:pPr>
    <w:rPr>
      <w:noProof/>
    </w:rPr>
  </w:style>
  <w:style w:type="paragraph" w:styleId="Index2">
    <w:name w:val="index 2"/>
    <w:basedOn w:val="Normal"/>
    <w:next w:val="Normal"/>
    <w:semiHidden/>
    <w:rsid w:val="002C2F3F"/>
    <w:pPr>
      <w:tabs>
        <w:tab w:val="right" w:pos="4176"/>
      </w:tabs>
      <w:ind w:left="568" w:hanging="284"/>
    </w:pPr>
    <w:rPr>
      <w:rFonts w:ascii="Garamond" w:hAnsi="Garamond"/>
    </w:rPr>
  </w:style>
  <w:style w:type="paragraph" w:customStyle="1" w:styleId="Byline">
    <w:name w:val="Byline"/>
    <w:rsid w:val="002C2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3F"/>
    <w:pPr>
      <w:tabs>
        <w:tab w:val="clear" w:pos="3600"/>
        <w:tab w:val="clear" w:pos="3958"/>
      </w:tabs>
      <w:jc w:val="right"/>
    </w:pPr>
  </w:style>
  <w:style w:type="character" w:styleId="Emphasis">
    <w:name w:val="Emphasis"/>
    <w:basedOn w:val="DefaultParagraphFont"/>
    <w:qFormat/>
    <w:rsid w:val="002C2F3F"/>
    <w:rPr>
      <w:i/>
    </w:rPr>
  </w:style>
  <w:style w:type="paragraph" w:styleId="Caption">
    <w:name w:val="caption"/>
    <w:basedOn w:val="BodyText"/>
    <w:next w:val="Normal"/>
    <w:qFormat/>
    <w:rsid w:val="002C2F3F"/>
    <w:pPr>
      <w:framePr w:w="2268" w:hSpace="181" w:vSpace="181" w:wrap="around" w:vAnchor="text" w:hAnchor="page" w:x="1135" w:y="285" w:anchorLock="1"/>
    </w:pPr>
    <w:rPr>
      <w:i/>
    </w:rPr>
  </w:style>
  <w:style w:type="paragraph" w:customStyle="1" w:styleId="MiniTOCTitle">
    <w:name w:val="MiniTOCTitle"/>
    <w:basedOn w:val="Heading4"/>
    <w:rsid w:val="002C2F3F"/>
    <w:pPr>
      <w:spacing w:before="240"/>
      <w:outlineLvl w:val="9"/>
    </w:pPr>
    <w:rPr>
      <w:noProof/>
      <w:sz w:val="24"/>
    </w:rPr>
  </w:style>
  <w:style w:type="paragraph" w:customStyle="1" w:styleId="MiniTOCItem">
    <w:name w:val="MiniTOCItem"/>
    <w:basedOn w:val="ListBullet"/>
    <w:rsid w:val="002C2F3F"/>
    <w:pPr>
      <w:numPr>
        <w:numId w:val="0"/>
      </w:numPr>
      <w:tabs>
        <w:tab w:val="right" w:leader="dot" w:pos="6521"/>
      </w:tabs>
      <w:spacing w:before="0" w:after="0"/>
    </w:pPr>
  </w:style>
  <w:style w:type="paragraph" w:customStyle="1" w:styleId="TOFTitle">
    <w:name w:val="TOFTitle"/>
    <w:basedOn w:val="TOCTitle"/>
    <w:rsid w:val="002C2F3F"/>
  </w:style>
  <w:style w:type="paragraph" w:styleId="TableofFigures">
    <w:name w:val="table of figures"/>
    <w:basedOn w:val="Normal"/>
    <w:next w:val="Normal"/>
    <w:semiHidden/>
    <w:rsid w:val="002C2F3F"/>
    <w:pPr>
      <w:tabs>
        <w:tab w:val="right" w:leader="dot" w:pos="9072"/>
      </w:tabs>
      <w:ind w:left="970" w:hanging="403"/>
    </w:pPr>
    <w:rPr>
      <w:rFonts w:ascii="Times New Roman" w:hAnsi="Times New Roman"/>
      <w:b/>
    </w:rPr>
  </w:style>
  <w:style w:type="paragraph" w:styleId="ListNumber">
    <w:name w:val="List Number"/>
    <w:basedOn w:val="List"/>
    <w:rsid w:val="002C2F3F"/>
    <w:pPr>
      <w:numPr>
        <w:numId w:val="15"/>
      </w:numPr>
      <w:tabs>
        <w:tab w:val="clear" w:pos="340"/>
      </w:tabs>
    </w:pPr>
  </w:style>
  <w:style w:type="character" w:customStyle="1" w:styleId="WingdingSymbols">
    <w:name w:val="Wingding Symbols"/>
    <w:rsid w:val="002C2F3F"/>
    <w:rPr>
      <w:rFonts w:ascii="Wingdings" w:hAnsi="Wingdings"/>
    </w:rPr>
  </w:style>
  <w:style w:type="paragraph" w:customStyle="1" w:styleId="TableHeading">
    <w:name w:val="Table Heading"/>
    <w:basedOn w:val="HeadingBase"/>
    <w:rsid w:val="002C2F3F"/>
    <w:pPr>
      <w:keepLines/>
      <w:pBdr>
        <w:bottom w:val="single" w:sz="6" w:space="1" w:color="918585"/>
      </w:pBdr>
      <w:spacing w:before="240"/>
    </w:pPr>
  </w:style>
  <w:style w:type="character" w:customStyle="1" w:styleId="HotSpot">
    <w:name w:val="HotSpot"/>
    <w:rsid w:val="002C2F3F"/>
    <w:rPr>
      <w:color w:val="0033CC"/>
      <w:u w:val="none"/>
    </w:rPr>
  </w:style>
  <w:style w:type="paragraph" w:customStyle="1" w:styleId="BodyTextRight">
    <w:name w:val="Body Text Right"/>
    <w:basedOn w:val="BodyText"/>
    <w:rsid w:val="002C2F3F"/>
    <w:pPr>
      <w:spacing w:before="0" w:after="0"/>
      <w:jc w:val="right"/>
    </w:pPr>
  </w:style>
  <w:style w:type="paragraph" w:styleId="Index3">
    <w:name w:val="index 3"/>
    <w:basedOn w:val="ListNumber2"/>
    <w:next w:val="Normal"/>
    <w:semiHidden/>
    <w:rsid w:val="002C2F3F"/>
    <w:pPr>
      <w:numPr>
        <w:numId w:val="0"/>
      </w:numPr>
      <w:tabs>
        <w:tab w:val="right" w:leader="dot" w:pos="4176"/>
      </w:tabs>
    </w:pPr>
  </w:style>
  <w:style w:type="paragraph" w:styleId="ListNumber2">
    <w:name w:val="List Number 2"/>
    <w:basedOn w:val="List2"/>
    <w:rsid w:val="002C2F3F"/>
    <w:pPr>
      <w:numPr>
        <w:numId w:val="10"/>
      </w:numPr>
      <w:tabs>
        <w:tab w:val="clear" w:pos="1060"/>
      </w:tabs>
    </w:pPr>
  </w:style>
  <w:style w:type="paragraph" w:customStyle="1" w:styleId="MarginNote">
    <w:name w:val="Margin Note"/>
    <w:basedOn w:val="BodyText"/>
    <w:rsid w:val="002C2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3F"/>
    <w:rPr>
      <w:sz w:val="32"/>
    </w:rPr>
  </w:style>
  <w:style w:type="paragraph" w:customStyle="1" w:styleId="HeadingProcedure">
    <w:name w:val="Heading Procedure"/>
    <w:basedOn w:val="HeadingBase"/>
    <w:next w:val="Normal"/>
    <w:rsid w:val="002C2F3F"/>
    <w:pPr>
      <w:tabs>
        <w:tab w:val="left" w:pos="0"/>
      </w:tabs>
      <w:spacing w:before="120" w:after="60"/>
    </w:pPr>
    <w:rPr>
      <w:i/>
      <w:color w:val="918585"/>
      <w:sz w:val="22"/>
    </w:rPr>
  </w:style>
  <w:style w:type="paragraph" w:customStyle="1" w:styleId="TableBodyText">
    <w:name w:val="Table Body Text"/>
    <w:basedOn w:val="BodyText"/>
    <w:rsid w:val="002C2F3F"/>
    <w:pPr>
      <w:spacing w:before="60" w:after="60"/>
    </w:pPr>
  </w:style>
  <w:style w:type="paragraph" w:styleId="ListContinue">
    <w:name w:val="List Continue"/>
    <w:basedOn w:val="List"/>
    <w:rsid w:val="002C2F3F"/>
    <w:pPr>
      <w:ind w:firstLine="0"/>
    </w:pPr>
  </w:style>
  <w:style w:type="paragraph" w:customStyle="1" w:styleId="ListNote">
    <w:name w:val="List Note"/>
    <w:basedOn w:val="List"/>
    <w:rsid w:val="002C2F3F"/>
    <w:pPr>
      <w:pBdr>
        <w:top w:val="single" w:sz="6" w:space="2" w:color="918585"/>
        <w:bottom w:val="single" w:sz="6" w:space="2" w:color="918585"/>
      </w:pBdr>
      <w:tabs>
        <w:tab w:val="left" w:pos="1021"/>
      </w:tabs>
      <w:ind w:firstLine="0"/>
    </w:pPr>
  </w:style>
  <w:style w:type="paragraph" w:customStyle="1" w:styleId="Warning">
    <w:name w:val="Warning"/>
    <w:basedOn w:val="BodyText"/>
    <w:rsid w:val="002C2F3F"/>
    <w:pPr>
      <w:shd w:val="clear" w:color="auto" w:fill="D9D9D9"/>
      <w:tabs>
        <w:tab w:val="left" w:pos="992"/>
      </w:tabs>
      <w:ind w:left="119" w:right="119"/>
    </w:pPr>
    <w:rPr>
      <w:sz w:val="20"/>
    </w:rPr>
  </w:style>
  <w:style w:type="paragraph" w:customStyle="1" w:styleId="MarginIcons">
    <w:name w:val="Margin Icons"/>
    <w:basedOn w:val="BodyText"/>
    <w:rsid w:val="002C2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3F"/>
    <w:rPr>
      <w:rFonts w:ascii="Courier New" w:hAnsi="Courier New"/>
    </w:rPr>
  </w:style>
  <w:style w:type="paragraph" w:customStyle="1" w:styleId="NoteBullet">
    <w:name w:val="Note Bullet"/>
    <w:basedOn w:val="Note"/>
    <w:rsid w:val="002C2F3F"/>
    <w:pPr>
      <w:tabs>
        <w:tab w:val="clear" w:pos="680"/>
      </w:tabs>
      <w:spacing w:before="60" w:after="60"/>
    </w:pPr>
  </w:style>
  <w:style w:type="paragraph" w:customStyle="1" w:styleId="SubHeading2">
    <w:name w:val="SubHeading2"/>
    <w:basedOn w:val="HeadingBase"/>
    <w:rsid w:val="002C2F3F"/>
    <w:pPr>
      <w:spacing w:before="240" w:after="60"/>
    </w:pPr>
    <w:rPr>
      <w:sz w:val="20"/>
    </w:rPr>
  </w:style>
  <w:style w:type="paragraph" w:customStyle="1" w:styleId="SubHeading1">
    <w:name w:val="SubHeading1"/>
    <w:basedOn w:val="HeadingBase"/>
    <w:rsid w:val="002C2F3F"/>
    <w:pPr>
      <w:spacing w:before="240" w:after="60"/>
    </w:pPr>
    <w:rPr>
      <w:color w:val="918585"/>
      <w:sz w:val="22"/>
    </w:rPr>
  </w:style>
  <w:style w:type="paragraph" w:customStyle="1" w:styleId="SideHeading">
    <w:name w:val="Side Heading"/>
    <w:basedOn w:val="HeadingBase"/>
    <w:rsid w:val="002C2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3F"/>
    <w:pPr>
      <w:tabs>
        <w:tab w:val="num" w:pos="360"/>
      </w:tabs>
    </w:pPr>
  </w:style>
  <w:style w:type="paragraph" w:styleId="PlainText">
    <w:name w:val="Plain Text"/>
    <w:basedOn w:val="Normal"/>
    <w:link w:val="PlainTextChar"/>
    <w:rsid w:val="002C2F3F"/>
    <w:rPr>
      <w:sz w:val="20"/>
    </w:rPr>
  </w:style>
  <w:style w:type="character" w:customStyle="1" w:styleId="PlainTextChar">
    <w:name w:val="Plain Text Char"/>
    <w:basedOn w:val="DefaultParagraphFont"/>
    <w:link w:val="PlainText"/>
    <w:rsid w:val="002C2F3F"/>
    <w:rPr>
      <w:rFonts w:ascii="Courier New" w:eastAsia="Times New Roman" w:hAnsi="Courier New" w:cs="Times New Roman"/>
      <w:sz w:val="20"/>
      <w:szCs w:val="20"/>
      <w:lang w:eastAsia="en-US"/>
    </w:rPr>
  </w:style>
  <w:style w:type="character" w:customStyle="1" w:styleId="MenuOption">
    <w:name w:val="Menu Option"/>
    <w:basedOn w:val="DefaultParagraphFont"/>
    <w:rsid w:val="002C2F3F"/>
    <w:rPr>
      <w:b/>
      <w:smallCaps/>
    </w:rPr>
  </w:style>
  <w:style w:type="paragraph" w:customStyle="1" w:styleId="TableListNumber">
    <w:name w:val="Table List Number"/>
    <w:basedOn w:val="ListNumber"/>
    <w:rsid w:val="002C2F3F"/>
    <w:pPr>
      <w:numPr>
        <w:numId w:val="0"/>
      </w:numPr>
    </w:pPr>
  </w:style>
  <w:style w:type="paragraph" w:styleId="TOC4">
    <w:name w:val="toc 4"/>
    <w:basedOn w:val="TOCBase"/>
    <w:next w:val="Normal"/>
    <w:semiHidden/>
    <w:rsid w:val="002C2F3F"/>
    <w:pPr>
      <w:tabs>
        <w:tab w:val="right" w:leader="dot" w:pos="9071"/>
      </w:tabs>
      <w:ind w:left="1701"/>
    </w:pPr>
  </w:style>
  <w:style w:type="paragraph" w:customStyle="1" w:styleId="ListAlpha">
    <w:name w:val="List Alpha"/>
    <w:basedOn w:val="List"/>
    <w:rsid w:val="002C2F3F"/>
    <w:pPr>
      <w:numPr>
        <w:numId w:val="9"/>
      </w:numPr>
    </w:pPr>
  </w:style>
  <w:style w:type="paragraph" w:customStyle="1" w:styleId="ListAlpha2">
    <w:name w:val="List Alpha 2"/>
    <w:basedOn w:val="List2"/>
    <w:rsid w:val="002C2F3F"/>
    <w:pPr>
      <w:numPr>
        <w:numId w:val="8"/>
      </w:numPr>
    </w:pPr>
  </w:style>
  <w:style w:type="paragraph" w:styleId="List2">
    <w:name w:val="List 2"/>
    <w:basedOn w:val="BodyText"/>
    <w:rsid w:val="002C2F3F"/>
    <w:pPr>
      <w:tabs>
        <w:tab w:val="left" w:pos="680"/>
      </w:tabs>
      <w:spacing w:before="60" w:after="60"/>
      <w:ind w:left="680" w:hanging="340"/>
    </w:pPr>
  </w:style>
  <w:style w:type="paragraph" w:styleId="List3">
    <w:name w:val="List 3"/>
    <w:basedOn w:val="BodyText"/>
    <w:rsid w:val="002C2F3F"/>
    <w:pPr>
      <w:tabs>
        <w:tab w:val="left" w:pos="1021"/>
      </w:tabs>
      <w:spacing w:before="60" w:after="60"/>
      <w:ind w:left="1020" w:hanging="340"/>
    </w:pPr>
  </w:style>
  <w:style w:type="paragraph" w:styleId="List4">
    <w:name w:val="List 4"/>
    <w:basedOn w:val="BodyText"/>
    <w:rsid w:val="002C2F3F"/>
    <w:pPr>
      <w:tabs>
        <w:tab w:val="left" w:pos="1361"/>
      </w:tabs>
      <w:spacing w:before="60" w:after="60"/>
      <w:ind w:left="1361" w:hanging="340"/>
    </w:pPr>
  </w:style>
  <w:style w:type="paragraph" w:styleId="List5">
    <w:name w:val="List 5"/>
    <w:basedOn w:val="BodyText"/>
    <w:rsid w:val="002C2F3F"/>
    <w:pPr>
      <w:tabs>
        <w:tab w:val="left" w:pos="1701"/>
      </w:tabs>
      <w:spacing w:before="60" w:after="60"/>
      <w:ind w:left="1701" w:hanging="340"/>
    </w:pPr>
  </w:style>
  <w:style w:type="paragraph" w:styleId="ListBullet3">
    <w:name w:val="List Bullet 3"/>
    <w:basedOn w:val="List3"/>
    <w:rsid w:val="002C2F3F"/>
    <w:pPr>
      <w:numPr>
        <w:numId w:val="14"/>
      </w:numPr>
      <w:tabs>
        <w:tab w:val="clear" w:pos="1021"/>
      </w:tabs>
      <w:ind w:left="1037" w:hanging="357"/>
    </w:pPr>
  </w:style>
  <w:style w:type="paragraph" w:styleId="ListBullet4">
    <w:name w:val="List Bullet 4"/>
    <w:basedOn w:val="List4"/>
    <w:rsid w:val="002C2F3F"/>
    <w:pPr>
      <w:numPr>
        <w:numId w:val="3"/>
      </w:numPr>
      <w:tabs>
        <w:tab w:val="clear" w:pos="1361"/>
      </w:tabs>
    </w:pPr>
  </w:style>
  <w:style w:type="paragraph" w:styleId="ListBullet5">
    <w:name w:val="List Bullet 5"/>
    <w:basedOn w:val="List5"/>
    <w:rsid w:val="002C2F3F"/>
    <w:pPr>
      <w:numPr>
        <w:numId w:val="4"/>
      </w:numPr>
    </w:pPr>
  </w:style>
  <w:style w:type="paragraph" w:styleId="ListContinue2">
    <w:name w:val="List Continue 2"/>
    <w:basedOn w:val="List2"/>
    <w:rsid w:val="002C2F3F"/>
    <w:pPr>
      <w:ind w:firstLine="0"/>
    </w:pPr>
  </w:style>
  <w:style w:type="paragraph" w:styleId="ListContinue3">
    <w:name w:val="List Continue 3"/>
    <w:basedOn w:val="List3"/>
    <w:rsid w:val="002C2F3F"/>
    <w:pPr>
      <w:ind w:left="1021" w:firstLine="0"/>
    </w:pPr>
  </w:style>
  <w:style w:type="paragraph" w:styleId="ListContinue4">
    <w:name w:val="List Continue 4"/>
    <w:basedOn w:val="List4"/>
    <w:rsid w:val="002C2F3F"/>
    <w:pPr>
      <w:ind w:firstLine="0"/>
    </w:pPr>
  </w:style>
  <w:style w:type="paragraph" w:styleId="ListContinue5">
    <w:name w:val="List Continue 5"/>
    <w:basedOn w:val="List5"/>
    <w:rsid w:val="002C2F3F"/>
    <w:pPr>
      <w:ind w:firstLine="0"/>
    </w:pPr>
  </w:style>
  <w:style w:type="paragraph" w:styleId="ListNumber3">
    <w:name w:val="List Number 3"/>
    <w:basedOn w:val="List3"/>
    <w:rsid w:val="002C2F3F"/>
    <w:pPr>
      <w:numPr>
        <w:numId w:val="5"/>
      </w:numPr>
    </w:pPr>
  </w:style>
  <w:style w:type="paragraph" w:styleId="ListNumber4">
    <w:name w:val="List Number 4"/>
    <w:basedOn w:val="List4"/>
    <w:rsid w:val="002C2F3F"/>
    <w:pPr>
      <w:numPr>
        <w:numId w:val="6"/>
      </w:numPr>
    </w:pPr>
  </w:style>
  <w:style w:type="paragraph" w:styleId="ListNumber5">
    <w:name w:val="List Number 5"/>
    <w:basedOn w:val="List5"/>
    <w:rsid w:val="002C2F3F"/>
    <w:pPr>
      <w:numPr>
        <w:numId w:val="7"/>
      </w:numPr>
    </w:pPr>
  </w:style>
  <w:style w:type="paragraph" w:styleId="BlockText">
    <w:name w:val="Block Text"/>
    <w:basedOn w:val="Normal"/>
    <w:rsid w:val="002C2F3F"/>
    <w:pPr>
      <w:spacing w:after="120"/>
      <w:ind w:left="1440" w:right="1440"/>
    </w:pPr>
  </w:style>
  <w:style w:type="character" w:customStyle="1" w:styleId="Subscript">
    <w:name w:val="Subscript"/>
    <w:basedOn w:val="DefaultParagraphFont"/>
    <w:rsid w:val="002C2F3F"/>
    <w:rPr>
      <w:sz w:val="16"/>
      <w:vertAlign w:val="subscript"/>
    </w:rPr>
  </w:style>
  <w:style w:type="character" w:customStyle="1" w:styleId="Superscript">
    <w:name w:val="Superscript"/>
    <w:basedOn w:val="DefaultParagraphFont"/>
    <w:rsid w:val="002C2F3F"/>
    <w:rPr>
      <w:sz w:val="16"/>
      <w:vertAlign w:val="superscript"/>
    </w:rPr>
  </w:style>
  <w:style w:type="character" w:customStyle="1" w:styleId="Symbols">
    <w:name w:val="Symbols"/>
    <w:basedOn w:val="DefaultParagraphFont"/>
    <w:rsid w:val="002C2F3F"/>
    <w:rPr>
      <w:rFonts w:ascii="Symbol" w:hAnsi="Symbol"/>
    </w:rPr>
  </w:style>
  <w:style w:type="character" w:customStyle="1" w:styleId="MenuOptions">
    <w:name w:val="Menu Options"/>
    <w:basedOn w:val="DefaultParagraphFont"/>
    <w:rsid w:val="002C2F3F"/>
    <w:rPr>
      <w:rFonts w:ascii="Arial Narrow" w:hAnsi="Arial Narrow"/>
      <w:smallCaps/>
    </w:rPr>
  </w:style>
  <w:style w:type="character" w:customStyle="1" w:styleId="Buttons">
    <w:name w:val="Buttons"/>
    <w:basedOn w:val="DefaultParagraphFont"/>
    <w:rsid w:val="002C2F3F"/>
    <w:rPr>
      <w:b/>
    </w:rPr>
  </w:style>
  <w:style w:type="character" w:customStyle="1" w:styleId="Underlined">
    <w:name w:val="Underlined"/>
    <w:basedOn w:val="DefaultParagraphFont"/>
    <w:rsid w:val="002C2F3F"/>
    <w:rPr>
      <w:u w:val="single"/>
    </w:rPr>
  </w:style>
  <w:style w:type="paragraph" w:customStyle="1" w:styleId="TableBodyTextRight">
    <w:name w:val="Table Body Text Right"/>
    <w:basedOn w:val="TableBodyText"/>
    <w:rsid w:val="002C2F3F"/>
    <w:pPr>
      <w:widowControl w:val="0"/>
      <w:autoSpaceDE w:val="0"/>
      <w:autoSpaceDN w:val="0"/>
      <w:adjustRightInd w:val="0"/>
      <w:jc w:val="right"/>
    </w:pPr>
    <w:rPr>
      <w:rFonts w:cs="Arial"/>
      <w:szCs w:val="18"/>
    </w:rPr>
  </w:style>
  <w:style w:type="paragraph" w:customStyle="1" w:styleId="CopyrightText">
    <w:name w:val="Copyright Text"/>
    <w:basedOn w:val="BodyText"/>
    <w:rsid w:val="002C2F3F"/>
    <w:rPr>
      <w:sz w:val="18"/>
    </w:rPr>
  </w:style>
  <w:style w:type="paragraph" w:customStyle="1" w:styleId="BodySmallRight">
    <w:name w:val="Body Small Right"/>
    <w:basedOn w:val="BodyTextRight"/>
    <w:rsid w:val="002C2F3F"/>
    <w:rPr>
      <w:sz w:val="18"/>
      <w:szCs w:val="18"/>
    </w:rPr>
  </w:style>
  <w:style w:type="paragraph" w:customStyle="1" w:styleId="MarginEdition">
    <w:name w:val="Margin Edition"/>
    <w:basedOn w:val="MarginNote"/>
    <w:rsid w:val="002C2F3F"/>
    <w:pPr>
      <w:spacing w:before="0" w:after="0"/>
    </w:pPr>
    <w:rPr>
      <w:rFonts w:ascii="Times New Roman" w:hAnsi="Times New Roman"/>
      <w:color w:val="999999"/>
    </w:rPr>
  </w:style>
  <w:style w:type="paragraph" w:customStyle="1" w:styleId="Spacer">
    <w:name w:val="Spacer"/>
    <w:basedOn w:val="Normal"/>
    <w:rsid w:val="002C2F3F"/>
    <w:rPr>
      <w:sz w:val="2"/>
      <w:szCs w:val="2"/>
    </w:rPr>
  </w:style>
  <w:style w:type="character" w:customStyle="1" w:styleId="Small">
    <w:name w:val="Small"/>
    <w:basedOn w:val="DefaultParagraphFont"/>
    <w:rsid w:val="002C2F3F"/>
    <w:rPr>
      <w:sz w:val="16"/>
    </w:rPr>
  </w:style>
  <w:style w:type="paragraph" w:customStyle="1" w:styleId="WideTable">
    <w:name w:val="Wide Table"/>
    <w:basedOn w:val="Normal"/>
    <w:rsid w:val="002C2F3F"/>
    <w:pPr>
      <w:ind w:left="-1418"/>
    </w:pPr>
    <w:rPr>
      <w:sz w:val="2"/>
      <w:szCs w:val="2"/>
    </w:rPr>
  </w:style>
  <w:style w:type="character" w:styleId="PageNumber">
    <w:name w:val="page number"/>
    <w:basedOn w:val="DefaultParagraphFont"/>
    <w:rsid w:val="002C2F3F"/>
  </w:style>
  <w:style w:type="paragraph" w:styleId="Quote">
    <w:name w:val="Quote"/>
    <w:basedOn w:val="Heading1"/>
    <w:link w:val="QuoteChar"/>
    <w:qFormat/>
    <w:rsid w:val="002C2F3F"/>
    <w:rPr>
      <w:b w:val="0"/>
      <w:sz w:val="72"/>
      <w:szCs w:val="72"/>
      <w:lang w:val="en-NZ"/>
    </w:rPr>
  </w:style>
  <w:style w:type="character" w:customStyle="1" w:styleId="QuoteChar">
    <w:name w:val="Quote Char"/>
    <w:basedOn w:val="DefaultParagraphFont"/>
    <w:link w:val="Quote"/>
    <w:rsid w:val="002C2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3F"/>
    <w:pPr>
      <w:pageBreakBefore/>
    </w:pPr>
  </w:style>
  <w:style w:type="paragraph" w:customStyle="1" w:styleId="Border">
    <w:name w:val="Border"/>
    <w:basedOn w:val="Normal"/>
    <w:qFormat/>
    <w:rsid w:val="002C2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3F"/>
    <w:rPr>
      <w:b/>
      <w:bCs/>
      <w:i/>
      <w:iCs/>
      <w:color w:val="auto"/>
    </w:rPr>
  </w:style>
  <w:style w:type="paragraph" w:styleId="IntenseQuote">
    <w:name w:val="Intense Quote"/>
    <w:basedOn w:val="Normal"/>
    <w:next w:val="Normal"/>
    <w:link w:val="IntenseQuoteChar"/>
    <w:uiPriority w:val="30"/>
    <w:qFormat/>
    <w:rsid w:val="002C2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3F"/>
    <w:rPr>
      <w:smallCaps/>
      <w:color w:val="auto"/>
      <w:u w:val="single"/>
    </w:rPr>
  </w:style>
  <w:style w:type="character" w:styleId="IntenseReference">
    <w:name w:val="Intense Reference"/>
    <w:basedOn w:val="DefaultParagraphFont"/>
    <w:uiPriority w:val="32"/>
    <w:qFormat/>
    <w:rsid w:val="002C2F3F"/>
    <w:rPr>
      <w:b/>
      <w:bCs/>
      <w:smallCaps/>
      <w:color w:val="auto"/>
      <w:spacing w:val="5"/>
      <w:u w:val="single"/>
    </w:rPr>
  </w:style>
  <w:style w:type="paragraph" w:customStyle="1" w:styleId="2ColumnHeading">
    <w:name w:val="2Column Heading"/>
    <w:basedOn w:val="BodyText"/>
    <w:qFormat/>
    <w:rsid w:val="002C2F3F"/>
    <w:pPr>
      <w:spacing w:after="60"/>
      <w:ind w:left="-2268"/>
    </w:pPr>
    <w:rPr>
      <w:b/>
    </w:rPr>
  </w:style>
  <w:style w:type="paragraph" w:customStyle="1" w:styleId="Heading1TOC">
    <w:name w:val="Heading1 TOC"/>
    <w:basedOn w:val="Normal"/>
    <w:qFormat/>
    <w:rsid w:val="002C2F3F"/>
    <w:pPr>
      <w:spacing w:before="240" w:after="120"/>
    </w:pPr>
    <w:rPr>
      <w:rFonts w:ascii="Times New Roman" w:hAnsi="Times New Roman"/>
      <w:b/>
      <w:sz w:val="32"/>
    </w:rPr>
  </w:style>
  <w:style w:type="paragraph" w:customStyle="1" w:styleId="Heading2TOC">
    <w:name w:val="Heading2 TOC"/>
    <w:basedOn w:val="Normal"/>
    <w:qFormat/>
    <w:rsid w:val="002C2F3F"/>
    <w:pPr>
      <w:spacing w:before="240" w:after="60"/>
    </w:pPr>
    <w:rPr>
      <w:rFonts w:ascii="Times New Roman" w:hAnsi="Times New Roman"/>
      <w:b/>
      <w:sz w:val="28"/>
    </w:rPr>
  </w:style>
  <w:style w:type="character" w:customStyle="1" w:styleId="Underline">
    <w:name w:val="Underline"/>
    <w:basedOn w:val="DefaultParagraphFont"/>
    <w:qFormat/>
    <w:rsid w:val="002C2F3F"/>
    <w:rPr>
      <w:u w:val="single"/>
    </w:rPr>
  </w:style>
  <w:style w:type="character" w:customStyle="1" w:styleId="BoldandItalics">
    <w:name w:val="Bold and Italics"/>
    <w:qFormat/>
    <w:rsid w:val="002C2F3F"/>
    <w:rPr>
      <w:b/>
      <w:i/>
      <w:u w:val="none"/>
    </w:rPr>
  </w:style>
  <w:style w:type="paragraph" w:styleId="BalloonText">
    <w:name w:val="Balloon Text"/>
    <w:basedOn w:val="Normal"/>
    <w:link w:val="BalloonTextChar"/>
    <w:rsid w:val="002C2F3F"/>
    <w:rPr>
      <w:rFonts w:ascii="Tahoma" w:hAnsi="Tahoma" w:cs="Tahoma"/>
      <w:sz w:val="16"/>
      <w:szCs w:val="16"/>
    </w:rPr>
  </w:style>
  <w:style w:type="character" w:customStyle="1" w:styleId="BalloonTextChar">
    <w:name w:val="Balloon Text Char"/>
    <w:basedOn w:val="DefaultParagraphFont"/>
    <w:link w:val="BalloonText"/>
    <w:rsid w:val="002C2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3F"/>
    <w:rPr>
      <w:b/>
      <w:color w:val="660033"/>
      <w:spacing w:val="0"/>
    </w:rPr>
  </w:style>
  <w:style w:type="paragraph" w:customStyle="1" w:styleId="Nameditemlist">
    <w:name w:val="Named item list"/>
    <w:basedOn w:val="BodyText"/>
    <w:qFormat/>
    <w:rsid w:val="002C2F3F"/>
    <w:pPr>
      <w:tabs>
        <w:tab w:val="left" w:pos="2835"/>
      </w:tabs>
      <w:ind w:left="2835" w:hanging="2835"/>
    </w:pPr>
  </w:style>
  <w:style w:type="paragraph" w:customStyle="1" w:styleId="BodyTextnopadding">
    <w:name w:val="Body Text no padding"/>
    <w:basedOn w:val="BodyText"/>
    <w:qFormat/>
    <w:rsid w:val="002C2F3F"/>
    <w:pPr>
      <w:spacing w:before="0" w:after="0"/>
    </w:pPr>
  </w:style>
  <w:style w:type="paragraph" w:customStyle="1" w:styleId="BodyTextBold">
    <w:name w:val="Body Text Bold"/>
    <w:basedOn w:val="BodyText"/>
    <w:qFormat/>
    <w:rsid w:val="002C2F3F"/>
    <w:rPr>
      <w:b/>
    </w:rPr>
  </w:style>
  <w:style w:type="character" w:styleId="Hyperlink">
    <w:name w:val="Hyperlink"/>
    <w:basedOn w:val="DefaultParagraphFont"/>
    <w:uiPriority w:val="99"/>
    <w:unhideWhenUsed/>
    <w:rsid w:val="00AC0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1424</Words>
  <Characters>9019</Characters>
  <Application>Microsoft Office Word</Application>
  <DocSecurity>0</DocSecurity>
  <Lines>250</Lines>
  <Paragraphs>158</Paragraphs>
  <ScaleCrop>false</ScaleCrop>
  <Company>Author-it Software Corporation Ltd.</Company>
  <LinksUpToDate>false</LinksUpToDate>
  <CharactersWithSpaces>10285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RIIMPO206D Conduct bulk water truck operations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2025-03-01T09:40:00Z</dcterms:created>
  <dcterms:modified xsi:type="dcterms:W3CDTF">2025-03-01T09:40:00Z</dcterms:modified>
</cp:coreProperties>
</file>