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F45" w:rsidP="00CA5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RIIMPO204D Conduct conveyor shifting dozer operations</w:t>
      </w:r>
      <w:r>
        <w:fldChar w:fldCharType="end"/>
      </w:r>
    </w:p>
    <w:p w:rsidR="00CA5F45" w:rsidP="00CA5F45">
      <w:pPr>
        <w:pStyle w:val="Version"/>
        <w:sectPr w:rsidSect="00C80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80B49" w:rsidP="00C80B49">
      <w:pPr>
        <w:pStyle w:val="SuperHeading"/>
      </w:pPr>
      <w:r w:rsidRPr="00C80B49">
        <w:t>RIIMPO204D Conduct conveyor shifting dozer operations</w:t>
      </w:r>
    </w:p>
    <w:p w:rsidR="00000000" w:rsidRPr="00C80B49" w:rsidP="00C80B49">
      <w:pPr>
        <w:pStyle w:val="Heading1"/>
      </w:pPr>
      <w:bookmarkStart w:id="1" w:name="O_690627"/>
      <w:bookmarkEnd w:id="1"/>
      <w:r w:rsidRPr="00C80B4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CA5F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Heading4"/>
              <w:rPr>
                <w:lang w:val="en-NZ"/>
              </w:rPr>
            </w:pPr>
            <w:r w:rsidRPr="00C80B4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Heading4"/>
              <w:rPr>
                <w:lang w:val="en-NZ"/>
              </w:rPr>
            </w:pPr>
            <w:r w:rsidRPr="00C80B49">
              <w:t>Comments</w:t>
            </w:r>
          </w:p>
        </w:tc>
      </w:tr>
      <w:tr w:rsidTr="00CA5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This unit replaces RIIMPO204A Conduct conveyor shifting dozer operations.</w:t>
            </w:r>
            <w:r w:rsidRPr="00C80B49">
              <w:br/>
              <w:t>Performance Criteria amended to make requirements more explicit; Manoeuvring, Driving and Parking Up added; Operator Maintena</w:t>
            </w:r>
            <w:r w:rsidRPr="00C80B49">
              <w:t>nce element added.</w:t>
            </w:r>
          </w:p>
        </w:tc>
      </w:tr>
      <w:tr w:rsidTr="00CA5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Modification History added.</w:t>
            </w:r>
          </w:p>
        </w:tc>
      </w:tr>
      <w:tr w:rsidTr="00CA5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Editorial corrections; amend reference to Licensing requirements in Unit Application.</w:t>
            </w:r>
          </w:p>
        </w:tc>
      </w:tr>
      <w:tr w:rsidTr="00CA5F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B49" w:rsidP="00C80B49">
            <w:pPr>
              <w:pStyle w:val="BodyText"/>
            </w:pPr>
            <w:r w:rsidRPr="00C80B49">
              <w:t>Required frequency and volume of evidence amended in Performance evidence.</w:t>
            </w:r>
            <w:r w:rsidRPr="00C80B49">
              <w:br/>
            </w:r>
            <w:r w:rsidRPr="00C80B4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80B49" w:rsidP="00C80B49">
      <w:pPr>
        <w:pStyle w:val="BodyText"/>
      </w:pPr>
    </w:p>
    <w:p w:rsidR="00000000" w:rsidRPr="00C80B49" w:rsidP="00C80B49">
      <w:pPr>
        <w:pStyle w:val="AllowPageBreak"/>
      </w:pPr>
    </w:p>
    <w:p w:rsidR="00000000" w:rsidRPr="00C80B49" w:rsidP="00C80B49">
      <w:pPr>
        <w:pStyle w:val="Heading1"/>
      </w:pPr>
      <w:bookmarkStart w:id="2" w:name="O_690626"/>
      <w:bookmarkEnd w:id="2"/>
      <w:r w:rsidRPr="00C80B49">
        <w:t>Application</w:t>
      </w:r>
    </w:p>
    <w:p w:rsidR="00000000" w:rsidRPr="00C80B49" w:rsidP="00C80B49">
      <w:pPr>
        <w:pStyle w:val="BodyText"/>
      </w:pPr>
      <w:r w:rsidRPr="00C80B49">
        <w:t>This unit describes a participant’s skills and knowledge required to conduct conveyor shifting dozer operations in Coal mining.</w:t>
      </w:r>
    </w:p>
    <w:p w:rsidR="00000000" w:rsidRPr="00C80B49" w:rsidP="00C80B49">
      <w:pPr>
        <w:pStyle w:val="BodyText"/>
      </w:pPr>
      <w:r w:rsidRPr="00C80B49">
        <w:t>This unit is appropriate for those working in operational roles.</w:t>
      </w:r>
    </w:p>
    <w:p w:rsidR="00000000" w:rsidRPr="00C80B49" w:rsidP="00C80B49">
      <w:pPr>
        <w:pStyle w:val="BodyText"/>
      </w:pPr>
      <w:r w:rsidRPr="00C80B49">
        <w:t>Licensing, legislative, regulatory and certification requireme</w:t>
      </w:r>
      <w:r w:rsidRPr="00C80B49">
        <w:t>nts that apply to this unit can vary between states, territories, and Industry sectors. Relevant information must be sourced prior to application of the unit.</w:t>
      </w:r>
    </w:p>
    <w:p w:rsidR="00000000" w:rsidRPr="00C80B49" w:rsidP="00C80B49">
      <w:pPr>
        <w:pStyle w:val="AllowPageBreak"/>
      </w:pPr>
    </w:p>
    <w:p w:rsidR="00000000" w:rsidRPr="00C80B49" w:rsidP="00C80B49">
      <w:pPr>
        <w:pStyle w:val="Heading1"/>
      </w:pPr>
      <w:bookmarkStart w:id="3" w:name="O_690624"/>
      <w:bookmarkEnd w:id="3"/>
      <w:r w:rsidRPr="00C80B49">
        <w:t>Unit Sector</w:t>
      </w:r>
    </w:p>
    <w:p w:rsidR="00000000" w:rsidRPr="00C80B49" w:rsidP="00C80B49">
      <w:pPr>
        <w:pStyle w:val="BodyText"/>
      </w:pPr>
      <w:r w:rsidRPr="00C80B49">
        <w:t>Coal mining</w:t>
      </w:r>
    </w:p>
    <w:p w:rsidR="00000000" w:rsidRPr="00C80B49" w:rsidP="00C80B49">
      <w:pPr>
        <w:pStyle w:val="AllowPageBreak"/>
      </w:pPr>
    </w:p>
    <w:p w:rsidR="00000000" w:rsidRPr="00C80B49" w:rsidP="00C80B49">
      <w:pPr>
        <w:pStyle w:val="Heading1"/>
      </w:pPr>
      <w:bookmarkStart w:id="4" w:name="O_690623"/>
      <w:bookmarkEnd w:id="4"/>
      <w:r w:rsidRPr="00C80B4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80B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1. Pl</w:t>
            </w:r>
            <w:r w:rsidRPr="00C80B49">
              <w:t>an and prepare for conveyor shift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B49" w:rsidP="00C80B49">
            <w:pPr>
              <w:pStyle w:val="BodyText"/>
            </w:pPr>
            <w:r w:rsidRPr="00C80B49">
              <w:t>1.1</w:t>
            </w:r>
            <w:r w:rsidRPr="00C80B49">
              <w:tab/>
              <w:t xml:space="preserve">Access, interpret and apply conveyor shifting dozer operations documentation and ensure the work activity is compliant </w:t>
            </w:r>
          </w:p>
          <w:p w:rsidR="00000000" w:rsidRPr="00C80B49" w:rsidP="00C80B49">
            <w:pPr>
              <w:pStyle w:val="BodyText"/>
            </w:pPr>
            <w:r w:rsidRPr="00C80B49">
              <w:t>1.2</w:t>
            </w:r>
            <w:r w:rsidRPr="00C80B49">
              <w:tab/>
              <w:t xml:space="preserve">Obtain, read, interpret, clarify and confirm work requirements </w:t>
            </w:r>
          </w:p>
          <w:p w:rsidR="00000000" w:rsidRPr="00C80B49" w:rsidP="00C80B49">
            <w:pPr>
              <w:pStyle w:val="BodyText"/>
            </w:pPr>
            <w:r w:rsidRPr="00C80B49">
              <w:t>1.3</w:t>
            </w:r>
            <w:r w:rsidRPr="00C80B49">
              <w:tab/>
              <w:t>Identify and address poten</w:t>
            </w:r>
            <w:r w:rsidRPr="00C80B49">
              <w:t xml:space="preserve">tial risks, hazards and environmental issues and implement control measures </w:t>
            </w:r>
          </w:p>
          <w:p w:rsidR="00000000" w:rsidRPr="00C80B49" w:rsidP="00C80B49">
            <w:pPr>
              <w:pStyle w:val="BodyText"/>
            </w:pPr>
            <w:r w:rsidRPr="00C80B49">
              <w:t>1.4</w:t>
            </w:r>
            <w:r w:rsidRPr="00C80B49">
              <w:tab/>
              <w:t xml:space="preserve">Select and wear personal protective equipment appropriate for work activities </w:t>
            </w:r>
          </w:p>
          <w:p w:rsidR="00000000" w:rsidRPr="00C80B49" w:rsidP="00C80B49">
            <w:pPr>
              <w:pStyle w:val="BodyText"/>
            </w:pPr>
            <w:r w:rsidRPr="00C80B49">
              <w:t>1.5</w:t>
            </w:r>
            <w:r w:rsidRPr="00C80B49">
              <w:tab/>
              <w:t>Select and check for faults, equipment and/or attachments for work activities</w:t>
            </w:r>
          </w:p>
          <w:p w:rsidR="00000000" w:rsidRPr="00C80B49" w:rsidP="00C80B49">
            <w:pPr>
              <w:pStyle w:val="BodyText"/>
            </w:pPr>
            <w:r w:rsidRPr="00C80B49">
              <w:t>1.6</w:t>
            </w:r>
            <w:r w:rsidRPr="00C80B49">
              <w:tab/>
              <w:t>Access, in</w:t>
            </w:r>
            <w:r w:rsidRPr="00C80B49">
              <w:t>terpret and apply geological and survey data</w:t>
            </w:r>
          </w:p>
          <w:p w:rsidR="00000000" w:rsidRPr="00C80B49" w:rsidP="00C80B49">
            <w:pPr>
              <w:pStyle w:val="BodyText"/>
            </w:pPr>
            <w:r w:rsidRPr="00C80B49">
              <w:t>1.7</w:t>
            </w:r>
            <w:r w:rsidRPr="00C80B49">
              <w:tab/>
              <w:t xml:space="preserve">Obtain and interpret emergency procedures, and be prepared for fire/accident/emergency </w:t>
            </w:r>
          </w:p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1.8</w:t>
            </w:r>
            <w:r w:rsidRPr="00C80B49">
              <w:tab/>
              <w:t>Observe safety rules and regulations</w:t>
            </w:r>
          </w:p>
        </w:tc>
      </w:tr>
      <w:tr w:rsidTr="00C80B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2. Operate dozer to shift conveyor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B49" w:rsidP="00C80B49">
            <w:pPr>
              <w:pStyle w:val="BodyText"/>
            </w:pPr>
            <w:r w:rsidRPr="00C80B49">
              <w:t>2.1</w:t>
            </w:r>
            <w:r w:rsidRPr="00C80B49">
              <w:tab/>
              <w:t>Carry out s</w:t>
            </w:r>
            <w:r w:rsidRPr="00C80B49">
              <w:t>tart-up, park, shutdown and secure equipment procedures</w:t>
            </w:r>
          </w:p>
          <w:p w:rsidR="00000000" w:rsidRPr="00C80B49" w:rsidP="00C80B49">
            <w:pPr>
              <w:pStyle w:val="BodyText"/>
            </w:pPr>
            <w:r w:rsidRPr="00C80B49">
              <w:t>2.2</w:t>
            </w:r>
            <w:r w:rsidRPr="00C80B49">
              <w:tab/>
              <w:t>Coordinate activities with others at the site prior to commencement of, and during, the work activity</w:t>
            </w:r>
          </w:p>
          <w:p w:rsidR="00000000" w:rsidRPr="00C80B49" w:rsidP="00C80B49">
            <w:pPr>
              <w:pStyle w:val="BodyText"/>
            </w:pPr>
            <w:r w:rsidRPr="00C80B49">
              <w:t>2.3</w:t>
            </w:r>
            <w:r w:rsidRPr="00C80B49">
              <w:tab/>
              <w:t>Continually monitor hazards and risks, and ensure safety of self, other personnel, plant a</w:t>
            </w:r>
            <w:r w:rsidRPr="00C80B49">
              <w:t>nd equipment</w:t>
            </w:r>
          </w:p>
          <w:p w:rsidR="00000000" w:rsidRPr="00C80B49" w:rsidP="00C80B49">
            <w:pPr>
              <w:pStyle w:val="BodyText"/>
            </w:pPr>
            <w:r w:rsidRPr="00C80B49">
              <w:t>2.4</w:t>
            </w:r>
            <w:r w:rsidRPr="00C80B49">
              <w:tab/>
              <w:t>Fit relevant attachments to dozer</w:t>
            </w:r>
          </w:p>
          <w:p w:rsidR="00000000" w:rsidRPr="00C80B49" w:rsidP="00C80B49">
            <w:pPr>
              <w:pStyle w:val="BodyText"/>
            </w:pPr>
            <w:r w:rsidRPr="00C80B49">
              <w:t>2.5</w:t>
            </w:r>
            <w:r w:rsidRPr="00C80B49">
              <w:tab/>
              <w:t>Attach dozer rollers to conveyor rails, carry out rail warm ups</w:t>
            </w:r>
          </w:p>
          <w:p w:rsidR="00000000" w:rsidRPr="00C80B49" w:rsidP="00C80B49">
            <w:pPr>
              <w:pStyle w:val="BodyText"/>
            </w:pPr>
            <w:r w:rsidRPr="00C80B49">
              <w:t>2.6</w:t>
            </w:r>
            <w:r w:rsidRPr="00C80B49">
              <w:tab/>
              <w:t>Shift conveyor singularly and/or with other machines in small passes</w:t>
            </w:r>
          </w:p>
          <w:p w:rsidR="00000000" w:rsidRPr="00C80B49" w:rsidP="00C80B49">
            <w:pPr>
              <w:pStyle w:val="BodyText"/>
            </w:pPr>
            <w:r w:rsidRPr="00C80B49">
              <w:t>2.7</w:t>
            </w:r>
            <w:r w:rsidRPr="00C80B49">
              <w:tab/>
              <w:t>Drive dozer and operate controls and manoeuvres smoothly, av</w:t>
            </w:r>
            <w:r w:rsidRPr="00C80B49">
              <w:t>oiding damage to rail, fish plates, conveyor frames and pipelines</w:t>
            </w:r>
          </w:p>
          <w:p w:rsidR="00000000" w:rsidRPr="00C80B49" w:rsidP="00C80B49">
            <w:pPr>
              <w:pStyle w:val="BodyText"/>
            </w:pPr>
            <w:r w:rsidRPr="00C80B49">
              <w:t>2.8</w:t>
            </w:r>
            <w:r w:rsidRPr="00C80B49">
              <w:tab/>
              <w:t>Conduct towing, winching and pushing</w:t>
            </w:r>
          </w:p>
          <w:p w:rsidR="00000000" w:rsidRPr="00C80B49" w:rsidP="00C80B49">
            <w:pPr>
              <w:pStyle w:val="BodyText"/>
            </w:pPr>
            <w:r w:rsidRPr="00C80B49">
              <w:t>2.9</w:t>
            </w:r>
            <w:r w:rsidRPr="00C80B49">
              <w:tab/>
              <w:t>Conduct final alignment in accordance with survey markers and within site tolerances</w:t>
            </w:r>
          </w:p>
          <w:p w:rsidR="00000000" w:rsidRPr="00C80B49" w:rsidP="00C80B49">
            <w:pPr>
              <w:pStyle w:val="BodyText"/>
            </w:pPr>
            <w:r w:rsidRPr="00C80B49">
              <w:t>2.10</w:t>
            </w:r>
            <w:r w:rsidRPr="00C80B49">
              <w:tab/>
              <w:t>Adjust operating techniques to suit conditions</w:t>
            </w:r>
          </w:p>
          <w:p w:rsidR="00000000" w:rsidRPr="00C80B49" w:rsidP="00C80B49">
            <w:pPr>
              <w:pStyle w:val="BodyText"/>
            </w:pPr>
            <w:r w:rsidRPr="00C80B49">
              <w:t>2.11</w:t>
            </w:r>
            <w:r w:rsidRPr="00C80B49">
              <w:tab/>
              <w:t>Dis</w:t>
            </w:r>
            <w:r w:rsidRPr="00C80B49">
              <w:t>connect dozer attachments from conveyor</w:t>
            </w:r>
          </w:p>
          <w:p w:rsidR="00000000" w:rsidRPr="00C80B49" w:rsidP="00C80B49">
            <w:pPr>
              <w:pStyle w:val="BodyText"/>
            </w:pPr>
            <w:r w:rsidRPr="00C80B49">
              <w:t>2.12</w:t>
            </w:r>
            <w:r w:rsidRPr="00C80B49">
              <w:tab/>
              <w:t>Complete work and report any damage</w:t>
            </w:r>
          </w:p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2.13</w:t>
            </w:r>
            <w:r w:rsidRPr="00C80B49">
              <w:tab/>
              <w:t xml:space="preserve">Continually monitor hazards and risks </w:t>
            </w:r>
          </w:p>
        </w:tc>
      </w:tr>
      <w:tr w:rsidTr="00C80B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B49" w:rsidP="00C80B49">
            <w:pPr>
              <w:pStyle w:val="BodyText"/>
            </w:pPr>
            <w:r w:rsidRPr="00C80B49">
              <w:t>3.1</w:t>
            </w:r>
            <w:r w:rsidRPr="00C80B49">
              <w:tab/>
              <w:t>Prepare machine for maintenance</w:t>
            </w:r>
          </w:p>
          <w:p w:rsidR="00000000" w:rsidRPr="00C80B49" w:rsidP="00C80B49">
            <w:pPr>
              <w:pStyle w:val="BodyText"/>
            </w:pPr>
            <w:r w:rsidRPr="00C80B49">
              <w:t>3.2</w:t>
            </w:r>
            <w:r w:rsidRPr="00C80B49">
              <w:tab/>
              <w:t>Conduct inspection and fault finding</w:t>
            </w:r>
          </w:p>
          <w:p w:rsidR="00000000" w:rsidRPr="00C80B49" w:rsidP="00C80B49">
            <w:pPr>
              <w:pStyle w:val="BodyText"/>
            </w:pPr>
            <w:r w:rsidRPr="00C80B49">
              <w:t>3.3</w:t>
            </w:r>
            <w:r w:rsidRPr="00C80B49">
              <w:tab/>
              <w:t>Carry out sched</w:t>
            </w:r>
            <w:r w:rsidRPr="00C80B49">
              <w:t>uled maintenance tasks</w:t>
            </w:r>
          </w:p>
          <w:p w:rsidR="00000000" w:rsidRPr="00C80B49" w:rsidP="00C80B49">
            <w:pPr>
              <w:pStyle w:val="BodyText"/>
            </w:pPr>
            <w:r w:rsidRPr="00C80B49">
              <w:t>3.4</w:t>
            </w:r>
            <w:r w:rsidRPr="00C80B49">
              <w:tab/>
              <w:t>Return machine to service</w:t>
            </w:r>
          </w:p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3.5</w:t>
            </w:r>
            <w:r w:rsidRPr="00C80B49">
              <w:tab/>
              <w:t>Process written maintenance records</w:t>
            </w:r>
          </w:p>
        </w:tc>
      </w:tr>
      <w:tr w:rsidTr="00C80B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B49">
            <w:pPr>
              <w:pStyle w:val="BodyText"/>
              <w:rPr>
                <w:lang w:val="en-NZ"/>
              </w:rPr>
            </w:pPr>
            <w:r w:rsidRPr="00C80B49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B49" w:rsidP="00C80B49">
            <w:pPr>
              <w:pStyle w:val="BodyText"/>
            </w:pPr>
            <w:r w:rsidRPr="00C80B49">
              <w:t>4.1</w:t>
            </w:r>
            <w:r w:rsidRPr="00C80B49">
              <w:tab/>
              <w:t>Clear work area and dispose of or recycle materials</w:t>
            </w:r>
          </w:p>
          <w:p w:rsidR="00000000" w:rsidRPr="00C80B49" w:rsidP="00C80B49">
            <w:pPr>
              <w:pStyle w:val="BodyText"/>
            </w:pPr>
            <w:r w:rsidRPr="00C80B49">
              <w:t>4.2</w:t>
            </w:r>
            <w:r w:rsidRPr="00C80B49">
              <w:tab/>
              <w:t>Manage/report hazards, and maintain a safe working environment</w:t>
            </w:r>
          </w:p>
          <w:p w:rsidR="00000000" w:rsidRPr="00C80B49" w:rsidP="00C80B49">
            <w:pPr>
              <w:pStyle w:val="BodyText"/>
            </w:pPr>
            <w:r w:rsidRPr="00C80B49">
              <w:t>4.3</w:t>
            </w:r>
            <w:r w:rsidRPr="00C80B49">
              <w:tab/>
            </w:r>
            <w:r w:rsidRPr="00C80B49">
              <w:t>Process records</w:t>
            </w:r>
          </w:p>
        </w:tc>
      </w:tr>
    </w:tbl>
    <w:p w:rsidR="00000000" w:rsidRPr="00C80B49" w:rsidP="00C80B49">
      <w:pPr>
        <w:pStyle w:val="BodyText"/>
      </w:pPr>
    </w:p>
    <w:p w:rsidR="00000000" w:rsidRPr="00C80B49" w:rsidP="00C80B49">
      <w:pPr>
        <w:pStyle w:val="AllowPageBreak"/>
      </w:pPr>
    </w:p>
    <w:p w:rsidR="00000000" w:rsidRPr="00C80B49" w:rsidP="00C80B49">
      <w:pPr>
        <w:pStyle w:val="Heading1"/>
      </w:pPr>
      <w:bookmarkStart w:id="5" w:name="O_690622"/>
      <w:bookmarkEnd w:id="5"/>
      <w:r w:rsidRPr="00C80B49">
        <w:t>Foundation Skills</w:t>
      </w:r>
    </w:p>
    <w:p w:rsidR="00000000" w:rsidRPr="00C80B49" w:rsidP="00C80B49">
      <w:pPr>
        <w:pStyle w:val="BodyText"/>
      </w:pPr>
      <w:r w:rsidRPr="00C80B49">
        <w:t xml:space="preserve">Foundation skills essential to performance are explicit in the performance criteria of this unit. Further information is available in the Resources and Infrastructure Industry Training Package Companion </w:t>
      </w:r>
      <w:r w:rsidRPr="00C80B49">
        <w:t xml:space="preserve">Volume. </w:t>
      </w:r>
    </w:p>
    <w:p w:rsidR="00000000" w:rsidRPr="00C80B49" w:rsidP="00C80B49">
      <w:pPr>
        <w:pStyle w:val="AllowPageBreak"/>
      </w:pPr>
    </w:p>
    <w:p w:rsidR="00000000" w:rsidRPr="00C80B49" w:rsidP="00C80B49">
      <w:pPr>
        <w:pStyle w:val="Heading1"/>
      </w:pPr>
      <w:bookmarkStart w:id="6" w:name="O_690621"/>
      <w:bookmarkEnd w:id="6"/>
      <w:r w:rsidRPr="00C80B49">
        <w:t>Unit Mapping Information</w:t>
      </w:r>
    </w:p>
    <w:p w:rsidR="00000000" w:rsidRPr="00C80B49" w:rsidP="00C80B49">
      <w:pPr>
        <w:pStyle w:val="BodyText"/>
      </w:pPr>
      <w:r w:rsidRPr="00C80B49">
        <w:t xml:space="preserve">No equivalent unit </w:t>
      </w:r>
    </w:p>
    <w:p w:rsidR="00000000" w:rsidRPr="00C80B49" w:rsidP="00C80B49">
      <w:pPr>
        <w:pStyle w:val="AllowPageBreak"/>
      </w:pPr>
    </w:p>
    <w:p w:rsidR="00000000" w:rsidRPr="00C80B49" w:rsidP="00C80B49">
      <w:pPr>
        <w:pStyle w:val="Heading1"/>
      </w:pPr>
      <w:bookmarkStart w:id="7" w:name="O_690629"/>
      <w:bookmarkEnd w:id="7"/>
      <w:r w:rsidRPr="00C80B49">
        <w:t>Links</w:t>
      </w:r>
    </w:p>
    <w:p w:rsidR="00000000" w:rsidRPr="00C80B49" w:rsidP="00C80B49">
      <w:pPr>
        <w:pStyle w:val="BodyText"/>
      </w:pPr>
      <w:r w:rsidRPr="00C80B49">
        <w:t>SkillsDMC RII Companion Volumes - http://www.skillsdmc.com.au/</w:t>
      </w:r>
    </w:p>
    <w:p w:rsidR="00000000" w:rsidRPr="00C80B49" w:rsidP="00C80B49"/>
    <w:sectPr w:rsidSect="00C80B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49" w:rsidRPr="00CA5F45" w:rsidP="00CA5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45" w:rsidP="00C80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F45" w:rsidP="00C80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A5F45" w:rsidP="00C80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49" w:rsidRPr="00CA5F45" w:rsidP="00CA5F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45" w:rsidRPr="002D2AF8" w:rsidP="00C80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RIIMPO204D Conduct conveyor shifting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CA5F45" w:rsidP="00C80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B49"/>
  </w:style>
  <w:style w:type="character" w:customStyle="1" w:styleId="Heading1Char">
    <w:name w:val="Heading 1 Char"/>
    <w:basedOn w:val="DefaultParagraphFont"/>
    <w:link w:val="Heading1"/>
    <w:rsid w:val="00C80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B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80B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B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0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B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0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B49"/>
    <w:rPr>
      <w:b/>
      <w:spacing w:val="0"/>
    </w:rPr>
  </w:style>
  <w:style w:type="paragraph" w:customStyle="1" w:styleId="SuperTitle">
    <w:name w:val="SuperTitle"/>
    <w:basedOn w:val="Title"/>
    <w:rsid w:val="00C80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B49"/>
    <w:rPr>
      <w:i/>
    </w:rPr>
  </w:style>
  <w:style w:type="paragraph" w:styleId="Caption">
    <w:name w:val="caption"/>
    <w:basedOn w:val="BodyText"/>
    <w:next w:val="Normal"/>
    <w:qFormat/>
    <w:rsid w:val="00C80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B49"/>
  </w:style>
  <w:style w:type="paragraph" w:styleId="TableofFigures">
    <w:name w:val="table of figures"/>
    <w:basedOn w:val="Normal"/>
    <w:next w:val="Normal"/>
    <w:semiHidden/>
    <w:rsid w:val="00C80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B49"/>
    <w:pPr>
      <w:numPr>
        <w:numId w:val="9"/>
      </w:numPr>
    </w:pPr>
  </w:style>
  <w:style w:type="character" w:customStyle="1" w:styleId="WingdingSymbols">
    <w:name w:val="Wingding Symbols"/>
    <w:rsid w:val="00C80B49"/>
    <w:rPr>
      <w:rFonts w:ascii="Wingdings" w:hAnsi="Wingdings"/>
    </w:rPr>
  </w:style>
  <w:style w:type="paragraph" w:customStyle="1" w:styleId="TableHeading">
    <w:name w:val="Table Heading"/>
    <w:basedOn w:val="HeadingBase"/>
    <w:rsid w:val="00C80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B49"/>
    <w:rPr>
      <w:color w:val="0033CC"/>
      <w:u w:val="none"/>
    </w:rPr>
  </w:style>
  <w:style w:type="paragraph" w:customStyle="1" w:styleId="BodyTextRight">
    <w:name w:val="Body Text Right"/>
    <w:basedOn w:val="BodyText"/>
    <w:rsid w:val="00C80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B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B49"/>
    <w:rPr>
      <w:sz w:val="32"/>
    </w:rPr>
  </w:style>
  <w:style w:type="paragraph" w:customStyle="1" w:styleId="HeadingProcedure">
    <w:name w:val="Heading Procedure"/>
    <w:basedOn w:val="HeadingBase"/>
    <w:next w:val="Normal"/>
    <w:rsid w:val="00C80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B49"/>
    <w:pPr>
      <w:spacing w:before="60" w:after="60"/>
    </w:pPr>
  </w:style>
  <w:style w:type="paragraph" w:styleId="ListContinue">
    <w:name w:val="List Continue"/>
    <w:basedOn w:val="List"/>
    <w:rsid w:val="00C80B49"/>
    <w:pPr>
      <w:ind w:firstLine="0"/>
    </w:pPr>
  </w:style>
  <w:style w:type="paragraph" w:customStyle="1" w:styleId="ListNote">
    <w:name w:val="List Note"/>
    <w:basedOn w:val="List"/>
    <w:rsid w:val="00C80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B49"/>
    <w:rPr>
      <w:rFonts w:ascii="Courier New" w:hAnsi="Courier New"/>
    </w:rPr>
  </w:style>
  <w:style w:type="paragraph" w:customStyle="1" w:styleId="NoteBullet">
    <w:name w:val="Note Bullet"/>
    <w:basedOn w:val="Note"/>
    <w:rsid w:val="00C80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0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B49"/>
    <w:rPr>
      <w:b/>
      <w:smallCaps/>
    </w:rPr>
  </w:style>
  <w:style w:type="paragraph" w:customStyle="1" w:styleId="TableListNumber">
    <w:name w:val="Table List Number"/>
    <w:basedOn w:val="ListNumber"/>
    <w:rsid w:val="00C80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B49"/>
    <w:pPr>
      <w:numPr>
        <w:numId w:val="7"/>
      </w:numPr>
    </w:pPr>
  </w:style>
  <w:style w:type="paragraph" w:customStyle="1" w:styleId="ListAlpha2">
    <w:name w:val="List Alpha 2"/>
    <w:basedOn w:val="List2"/>
    <w:rsid w:val="00C80B49"/>
    <w:pPr>
      <w:numPr>
        <w:numId w:val="6"/>
      </w:numPr>
    </w:pPr>
  </w:style>
  <w:style w:type="paragraph" w:styleId="List2">
    <w:name w:val="List 2"/>
    <w:basedOn w:val="BodyText"/>
    <w:rsid w:val="00C80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B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0B49"/>
    <w:pPr>
      <w:numPr>
        <w:numId w:val="2"/>
      </w:numPr>
    </w:pPr>
  </w:style>
  <w:style w:type="paragraph" w:styleId="ListContinue2">
    <w:name w:val="List Continue 2"/>
    <w:basedOn w:val="List2"/>
    <w:rsid w:val="00C80B49"/>
    <w:pPr>
      <w:ind w:firstLine="0"/>
    </w:pPr>
  </w:style>
  <w:style w:type="paragraph" w:styleId="ListContinue3">
    <w:name w:val="List Continue 3"/>
    <w:basedOn w:val="List3"/>
    <w:rsid w:val="00C80B49"/>
    <w:pPr>
      <w:ind w:left="1021" w:firstLine="0"/>
    </w:pPr>
  </w:style>
  <w:style w:type="paragraph" w:styleId="ListContinue4">
    <w:name w:val="List Continue 4"/>
    <w:basedOn w:val="List4"/>
    <w:rsid w:val="00C80B49"/>
    <w:pPr>
      <w:ind w:firstLine="0"/>
    </w:pPr>
  </w:style>
  <w:style w:type="paragraph" w:styleId="ListContinue5">
    <w:name w:val="List Continue 5"/>
    <w:basedOn w:val="List5"/>
    <w:rsid w:val="00C80B49"/>
    <w:pPr>
      <w:ind w:firstLine="0"/>
    </w:pPr>
  </w:style>
  <w:style w:type="paragraph" w:styleId="ListNumber3">
    <w:name w:val="List Number 3"/>
    <w:basedOn w:val="List3"/>
    <w:rsid w:val="00C80B49"/>
    <w:pPr>
      <w:numPr>
        <w:numId w:val="3"/>
      </w:numPr>
    </w:pPr>
  </w:style>
  <w:style w:type="paragraph" w:styleId="ListNumber4">
    <w:name w:val="List Number 4"/>
    <w:basedOn w:val="List4"/>
    <w:rsid w:val="00C80B49"/>
    <w:pPr>
      <w:numPr>
        <w:numId w:val="4"/>
      </w:numPr>
    </w:pPr>
  </w:style>
  <w:style w:type="paragraph" w:styleId="ListNumber5">
    <w:name w:val="List Number 5"/>
    <w:basedOn w:val="List5"/>
    <w:rsid w:val="00C80B49"/>
    <w:pPr>
      <w:numPr>
        <w:numId w:val="5"/>
      </w:numPr>
    </w:pPr>
  </w:style>
  <w:style w:type="paragraph" w:styleId="BlockText">
    <w:name w:val="Block Text"/>
    <w:basedOn w:val="Normal"/>
    <w:rsid w:val="00C80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B49"/>
    <w:rPr>
      <w:sz w:val="16"/>
      <w:vertAlign w:val="superscript"/>
    </w:rPr>
  </w:style>
  <w:style w:type="character" w:customStyle="1" w:styleId="Symbols">
    <w:name w:val="Symbols"/>
    <w:basedOn w:val="DefaultParagraphFont"/>
    <w:rsid w:val="00C80B49"/>
    <w:rPr>
      <w:rFonts w:ascii="Symbol" w:hAnsi="Symbol"/>
    </w:rPr>
  </w:style>
  <w:style w:type="character" w:customStyle="1" w:styleId="MenuOptions">
    <w:name w:val="Menu Options"/>
    <w:basedOn w:val="DefaultParagraphFont"/>
    <w:rsid w:val="00C80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B49"/>
    <w:rPr>
      <w:b/>
    </w:rPr>
  </w:style>
  <w:style w:type="character" w:customStyle="1" w:styleId="Underlined">
    <w:name w:val="Underlined"/>
    <w:basedOn w:val="DefaultParagraphFont"/>
    <w:rsid w:val="00C80B49"/>
    <w:rPr>
      <w:u w:val="single"/>
    </w:rPr>
  </w:style>
  <w:style w:type="paragraph" w:customStyle="1" w:styleId="TableBodyTextRight">
    <w:name w:val="Table Body Text Right"/>
    <w:basedOn w:val="TableBodyText"/>
    <w:rsid w:val="00C80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B49"/>
    <w:rPr>
      <w:sz w:val="18"/>
    </w:rPr>
  </w:style>
  <w:style w:type="paragraph" w:customStyle="1" w:styleId="BodySmallRight">
    <w:name w:val="Body Small Right"/>
    <w:basedOn w:val="BodyTextRight"/>
    <w:rsid w:val="00C80B49"/>
    <w:rPr>
      <w:sz w:val="18"/>
      <w:szCs w:val="18"/>
    </w:rPr>
  </w:style>
  <w:style w:type="paragraph" w:customStyle="1" w:styleId="MarginEdition">
    <w:name w:val="Margin Edition"/>
    <w:basedOn w:val="MarginNote"/>
    <w:rsid w:val="00C80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B49"/>
    <w:rPr>
      <w:sz w:val="2"/>
      <w:szCs w:val="2"/>
    </w:rPr>
  </w:style>
  <w:style w:type="character" w:customStyle="1" w:styleId="Small">
    <w:name w:val="Small"/>
    <w:basedOn w:val="DefaultParagraphFont"/>
    <w:rsid w:val="00C80B49"/>
    <w:rPr>
      <w:sz w:val="16"/>
    </w:rPr>
  </w:style>
  <w:style w:type="paragraph" w:customStyle="1" w:styleId="WideTable">
    <w:name w:val="Wide Table"/>
    <w:basedOn w:val="Normal"/>
    <w:rsid w:val="00C80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B49"/>
  </w:style>
  <w:style w:type="paragraph" w:styleId="Quote">
    <w:name w:val="Quote"/>
    <w:basedOn w:val="Heading1"/>
    <w:link w:val="QuoteChar"/>
    <w:qFormat/>
    <w:rsid w:val="00C80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B49"/>
    <w:pPr>
      <w:pageBreakBefore/>
    </w:pPr>
  </w:style>
  <w:style w:type="paragraph" w:customStyle="1" w:styleId="Border">
    <w:name w:val="Border"/>
    <w:basedOn w:val="Normal"/>
    <w:qFormat/>
    <w:rsid w:val="00C80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B49"/>
    <w:rPr>
      <w:u w:val="single"/>
    </w:rPr>
  </w:style>
  <w:style w:type="character" w:customStyle="1" w:styleId="BoldandItalics">
    <w:name w:val="Bold and Italics"/>
    <w:qFormat/>
    <w:rsid w:val="00C80B49"/>
    <w:rPr>
      <w:b/>
      <w:i/>
      <w:u w:val="none"/>
    </w:rPr>
  </w:style>
  <w:style w:type="paragraph" w:styleId="BalloonText">
    <w:name w:val="Balloon Text"/>
    <w:basedOn w:val="Normal"/>
    <w:link w:val="BalloonTextChar"/>
    <w:rsid w:val="00C80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B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B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3150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RIIMPO204D Conduct conveyor shifting dozer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2015-12-14T07:54:00Z</dcterms:created>
  <dcterms:modified xsi:type="dcterms:W3CDTF">2015-12-14T07:54:00Z</dcterms:modified>
</cp:coreProperties>
</file>