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6C2" w:rsidP="005876C2">
      <w:pPr>
        <w:pStyle w:val="Title"/>
      </w:pPr>
      <w:r>
        <w:fldChar w:fldCharType="begin"/>
      </w:r>
      <w:r>
        <w:instrText xml:space="preserve"> TITLE   \* MERGEFORMAT </w:instrText>
      </w:r>
      <w:r>
        <w:fldChar w:fldCharType="separate"/>
      </w:r>
      <w:r>
        <w:t>RIIMPO204D Conduct conveyor shifting dozer operations</w:t>
      </w:r>
      <w:r>
        <w:fldChar w:fldCharType="end"/>
      </w:r>
    </w:p>
    <w:p w:rsidR="005876C2" w:rsidP="005876C2">
      <w:pPr>
        <w:pStyle w:val="Version"/>
        <w:sectPr w:rsidSect="00D460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460A4" w:rsidP="00D460A4">
      <w:pPr>
        <w:pStyle w:val="SuperHeading"/>
      </w:pPr>
      <w:r w:rsidRPr="00D460A4">
        <w:t>RIIMPO204D Conduct conveyor shifting dozer operations</w:t>
      </w:r>
    </w:p>
    <w:p w:rsidR="00000000" w:rsidRPr="00D460A4" w:rsidP="00D460A4">
      <w:pPr>
        <w:pStyle w:val="Heading1"/>
      </w:pPr>
      <w:bookmarkStart w:id="1" w:name="O_690627"/>
      <w:bookmarkEnd w:id="1"/>
      <w:r w:rsidRPr="00D460A4">
        <w:t>Modification History</w:t>
      </w:r>
    </w:p>
    <w:tbl>
      <w:tblPr>
        <w:tblW w:w="0" w:type="auto"/>
        <w:tblCellMar>
          <w:left w:w="62" w:type="dxa"/>
          <w:right w:w="62" w:type="dxa"/>
        </w:tblCellMar>
        <w:tblLook w:val="0000"/>
      </w:tblPr>
      <w:tblGrid>
        <w:gridCol w:w="1232"/>
        <w:gridCol w:w="7964"/>
      </w:tblGrid>
      <w:tr w:rsidTr="005876C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Heading4"/>
              <w:rPr>
                <w:lang w:val="en-NZ"/>
              </w:rPr>
            </w:pPr>
            <w:r w:rsidRPr="00D460A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Heading4"/>
              <w:rPr>
                <w:lang w:val="en-NZ"/>
              </w:rPr>
            </w:pPr>
            <w:r w:rsidRPr="00D460A4">
              <w:t>Comments</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This unit replaces RIIMPO204A Conduct conveyor shifting dozer operations.</w:t>
            </w:r>
            <w:r w:rsidRPr="00D460A4">
              <w:br/>
              <w:t>Performance Criteria amended to make requirements more explicit; Manoeuvring, Driving and Parking Up added; Operator Maintena</w:t>
            </w:r>
            <w:r w:rsidRPr="00D460A4">
              <w:t>nce element added.</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Modification History added.</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Editorial corrections; amend reference to Licensing requirements in Unit Application.</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A4" w:rsidP="00D460A4">
            <w:pPr>
              <w:pStyle w:val="BodyText"/>
            </w:pPr>
            <w:r w:rsidRPr="00D460A4">
              <w:t>Required frequency and volume of evidence amended in Performance evidence.</w:t>
            </w:r>
            <w:r w:rsidRPr="00D460A4">
              <w:br/>
            </w:r>
            <w:r w:rsidRPr="00D460A4">
              <w:t>Substantial amendments made in Assessment Conditions field, including: references to Industry Sectors, assessor and subject matter expert experience requirements, how assessment should be conducted and what it should confirm.</w:t>
            </w:r>
          </w:p>
        </w:tc>
      </w:tr>
    </w:tbl>
    <w:p w:rsidR="00000000" w:rsidRPr="00D460A4" w:rsidP="00D460A4">
      <w:pPr>
        <w:pStyle w:val="BodyText"/>
      </w:pPr>
    </w:p>
    <w:p w:rsidR="00000000" w:rsidRPr="00D460A4" w:rsidP="00D460A4">
      <w:pPr>
        <w:pStyle w:val="AllowPageBreak"/>
      </w:pPr>
    </w:p>
    <w:p w:rsidR="00000000" w:rsidRPr="00D460A4" w:rsidP="00D460A4">
      <w:pPr>
        <w:pStyle w:val="Heading1"/>
      </w:pPr>
      <w:bookmarkStart w:id="2" w:name="O_690626"/>
      <w:bookmarkEnd w:id="2"/>
      <w:r w:rsidRPr="00D460A4">
        <w:t>Application</w:t>
      </w:r>
    </w:p>
    <w:p w:rsidR="00000000" w:rsidRPr="00D460A4" w:rsidP="005876C2">
      <w:pPr>
        <w:pStyle w:val="BodyText"/>
      </w:pPr>
      <w:r w:rsidRPr="00D460A4">
        <w:t>This unit describes a participant’s skills and knowledge required to conduct conveyor shifting dozer operations in Coal mining.</w:t>
      </w:r>
    </w:p>
    <w:p w:rsidR="00000000" w:rsidRPr="00D460A4" w:rsidP="005876C2">
      <w:pPr>
        <w:pStyle w:val="BodyText"/>
      </w:pPr>
      <w:r w:rsidRPr="00D460A4">
        <w:t>This unit is appropriate for those working in operational roles.</w:t>
      </w:r>
    </w:p>
    <w:p w:rsidR="00000000" w:rsidRPr="00D460A4" w:rsidP="005876C2">
      <w:pPr>
        <w:pStyle w:val="BodyText"/>
      </w:pPr>
      <w:r w:rsidRPr="00D460A4">
        <w:t>Licensing, legislative, regulatory and certification requireme</w:t>
      </w:r>
      <w:r w:rsidRPr="00D460A4">
        <w:t>nts that apply to this unit can vary between states, territories, and Industry sectors. Relevant information must be sourced prior to application of the unit.</w:t>
      </w:r>
    </w:p>
    <w:p w:rsidR="00000000" w:rsidRPr="00D460A4" w:rsidP="00D460A4">
      <w:pPr>
        <w:pStyle w:val="Heading1"/>
      </w:pPr>
      <w:bookmarkStart w:id="3" w:name="O_690624"/>
      <w:bookmarkEnd w:id="3"/>
      <w:r w:rsidRPr="00D460A4">
        <w:t>Unit Sector</w:t>
      </w:r>
    </w:p>
    <w:p w:rsidR="00000000" w:rsidRPr="00D460A4" w:rsidP="005876C2">
      <w:pPr>
        <w:pStyle w:val="BodyText"/>
      </w:pPr>
      <w:r w:rsidRPr="00D460A4">
        <w:t>Coal mining</w:t>
      </w:r>
    </w:p>
    <w:p w:rsidR="00000000" w:rsidRPr="00D460A4" w:rsidP="00D460A4">
      <w:pPr>
        <w:pStyle w:val="Heading1"/>
      </w:pPr>
      <w:bookmarkStart w:id="4" w:name="O_690623"/>
      <w:bookmarkEnd w:id="4"/>
      <w:r w:rsidRPr="00D460A4">
        <w:t>Elements and Performance Criteria</w:t>
      </w:r>
    </w:p>
    <w:tbl>
      <w:tblPr>
        <w:tblW w:w="9322" w:type="dxa"/>
        <w:tblLayout w:type="fixed"/>
        <w:tblCellMar>
          <w:left w:w="62" w:type="dxa"/>
          <w:right w:w="62" w:type="dxa"/>
        </w:tblCellMar>
        <w:tblLook w:val="0000"/>
      </w:tblPr>
      <w:tblGrid>
        <w:gridCol w:w="2438"/>
        <w:gridCol w:w="6884"/>
      </w:tblGrid>
      <w:tr w:rsidTr="00D460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0A4">
            <w:pPr>
              <w:pStyle w:val="BodyText"/>
              <w:rPr>
                <w:lang w:val="en-NZ"/>
              </w:rPr>
            </w:pPr>
            <w:r w:rsidRPr="00D460A4">
              <w:t>1. Pl</w:t>
            </w:r>
            <w:r w:rsidRPr="00D460A4">
              <w:t>an and prepare for conveyor shift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0A4" w:rsidP="00D460A4">
            <w:pPr>
              <w:pStyle w:val="BodyText"/>
            </w:pPr>
            <w:r w:rsidRPr="00D460A4">
              <w:t>1.1</w:t>
            </w:r>
            <w:r w:rsidRPr="00D460A4">
              <w:tab/>
              <w:t xml:space="preserve">Access, interpret and apply conveyor shifting dozer operations documentation and ensure the work activity is compliant </w:t>
            </w:r>
          </w:p>
          <w:p w:rsidR="00000000" w:rsidRPr="00D460A4" w:rsidP="00D460A4">
            <w:pPr>
              <w:pStyle w:val="BodyText"/>
            </w:pPr>
            <w:r w:rsidRPr="00D460A4">
              <w:t>1.2</w:t>
            </w:r>
            <w:r w:rsidRPr="00D460A4">
              <w:tab/>
              <w:t xml:space="preserve">Obtain, read, interpret, clarify and confirm work requirements </w:t>
            </w:r>
          </w:p>
          <w:p w:rsidR="00000000" w:rsidRPr="00D460A4" w:rsidP="00D460A4">
            <w:pPr>
              <w:pStyle w:val="BodyText"/>
            </w:pPr>
            <w:r w:rsidRPr="00D460A4">
              <w:t>1.3</w:t>
            </w:r>
            <w:r w:rsidRPr="00D460A4">
              <w:tab/>
              <w:t>Identify and address poten</w:t>
            </w:r>
            <w:r w:rsidRPr="00D460A4">
              <w:t xml:space="preserve">tial risks, hazards and environmental issues and implement control measures </w:t>
            </w:r>
          </w:p>
          <w:p w:rsidR="00000000" w:rsidRPr="00D460A4" w:rsidP="00D460A4">
            <w:pPr>
              <w:pStyle w:val="BodyText"/>
            </w:pPr>
            <w:r w:rsidRPr="00D460A4">
              <w:t>1.4</w:t>
            </w:r>
            <w:r w:rsidRPr="00D460A4">
              <w:tab/>
              <w:t xml:space="preserve">Select and wear personal protective equipment appropriate for </w:t>
            </w:r>
            <w:r w:rsidRPr="00D460A4">
              <w:t xml:space="preserve">work activities </w:t>
            </w:r>
          </w:p>
          <w:p w:rsidR="00000000" w:rsidRPr="00D460A4" w:rsidP="00D460A4">
            <w:pPr>
              <w:pStyle w:val="BodyText"/>
            </w:pPr>
            <w:r w:rsidRPr="00D460A4">
              <w:t>1.5</w:t>
            </w:r>
            <w:r w:rsidRPr="00D460A4">
              <w:tab/>
              <w:t>Select and check for faults, equipment and/or attachments for work activities</w:t>
            </w:r>
          </w:p>
          <w:p w:rsidR="00000000" w:rsidRPr="00D460A4" w:rsidP="00D460A4">
            <w:pPr>
              <w:pStyle w:val="BodyText"/>
            </w:pPr>
            <w:r w:rsidRPr="00D460A4">
              <w:t>1.6</w:t>
            </w:r>
            <w:r w:rsidRPr="00D460A4">
              <w:tab/>
              <w:t>Access, in</w:t>
            </w:r>
            <w:r w:rsidRPr="00D460A4">
              <w:t>terpret and apply geological and survey data</w:t>
            </w:r>
          </w:p>
          <w:p w:rsidR="00000000" w:rsidRPr="00D460A4" w:rsidP="00D460A4">
            <w:pPr>
              <w:pStyle w:val="BodyText"/>
            </w:pPr>
            <w:r w:rsidRPr="00D460A4">
              <w:t>1.7</w:t>
            </w:r>
            <w:r w:rsidRPr="00D460A4">
              <w:tab/>
              <w:t xml:space="preserve">Obtain and interpret emergency procedures, and be prepared for fire/accident/emergency </w:t>
            </w:r>
          </w:p>
          <w:p w:rsidR="00000000" w:rsidP="00D460A4">
            <w:pPr>
              <w:pStyle w:val="BodyText"/>
              <w:rPr>
                <w:lang w:val="en-NZ"/>
              </w:rPr>
            </w:pPr>
            <w:r w:rsidRPr="00D460A4">
              <w:t>1.8</w:t>
            </w:r>
            <w:r w:rsidRPr="00D460A4">
              <w:tab/>
              <w:t>Observe safety rules and regulations</w:t>
            </w:r>
          </w:p>
        </w:tc>
      </w:tr>
      <w:tr w:rsidTr="00D460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0A4">
            <w:pPr>
              <w:pStyle w:val="BodyText"/>
              <w:rPr>
                <w:lang w:val="en-NZ"/>
              </w:rPr>
            </w:pPr>
            <w:r w:rsidRPr="00D460A4">
              <w:t>2. Operate dozer to shift conveyor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0A4" w:rsidP="00D460A4">
            <w:pPr>
              <w:pStyle w:val="BodyText"/>
            </w:pPr>
            <w:r w:rsidRPr="00D460A4">
              <w:t>2.1</w:t>
            </w:r>
            <w:r w:rsidRPr="00D460A4">
              <w:tab/>
            </w:r>
            <w:r w:rsidRPr="00D460A4">
              <w:t>Carry out start-up, park, shutdown and secure equipment procedures</w:t>
            </w:r>
          </w:p>
          <w:p w:rsidR="00000000" w:rsidRPr="00D460A4" w:rsidP="00D460A4">
            <w:pPr>
              <w:pStyle w:val="BodyText"/>
            </w:pPr>
            <w:r w:rsidRPr="00D460A4">
              <w:t>2.2</w:t>
            </w:r>
            <w:r w:rsidRPr="00D460A4">
              <w:tab/>
              <w:t>Coordinate activities with others at the site prior to commencement of, and during, the work activity</w:t>
            </w:r>
          </w:p>
          <w:p w:rsidR="00000000" w:rsidRPr="00D460A4" w:rsidP="00D460A4">
            <w:pPr>
              <w:pStyle w:val="BodyText"/>
            </w:pPr>
            <w:r w:rsidRPr="00D460A4">
              <w:t>2.3</w:t>
            </w:r>
            <w:r w:rsidRPr="00D460A4">
              <w:tab/>
              <w:t>Continually monitor hazards and risks, and ensure safety of self, other personn</w:t>
            </w:r>
            <w:r w:rsidRPr="00D460A4">
              <w:t>el, plant and equipment</w:t>
            </w:r>
          </w:p>
          <w:p w:rsidR="00000000" w:rsidRPr="00D460A4" w:rsidP="00D460A4">
            <w:pPr>
              <w:pStyle w:val="BodyText"/>
            </w:pPr>
            <w:r w:rsidRPr="00D460A4">
              <w:t>2.4</w:t>
            </w:r>
            <w:r w:rsidRPr="00D460A4">
              <w:tab/>
              <w:t>Fit relevant attachments to dozer</w:t>
            </w:r>
          </w:p>
          <w:p w:rsidR="00000000" w:rsidRPr="00D460A4" w:rsidP="00D460A4">
            <w:pPr>
              <w:pStyle w:val="BodyText"/>
            </w:pPr>
            <w:r w:rsidRPr="00D460A4">
              <w:t>2.5</w:t>
            </w:r>
            <w:r w:rsidRPr="00D460A4">
              <w:tab/>
              <w:t>Attach dozer rollers to conveyor rails, carry out rail warm ups</w:t>
            </w:r>
          </w:p>
          <w:p w:rsidR="00000000" w:rsidRPr="00D460A4" w:rsidP="00D460A4">
            <w:pPr>
              <w:pStyle w:val="BodyText"/>
            </w:pPr>
            <w:r w:rsidRPr="00D460A4">
              <w:t>2.6</w:t>
            </w:r>
            <w:r w:rsidRPr="00D460A4">
              <w:tab/>
              <w:t>Shift conveyor singularly and/or with other machines in small passes</w:t>
            </w:r>
          </w:p>
          <w:p w:rsidR="00000000" w:rsidRPr="00D460A4" w:rsidP="00D460A4">
            <w:pPr>
              <w:pStyle w:val="BodyText"/>
            </w:pPr>
            <w:r w:rsidRPr="00D460A4">
              <w:t>2.7</w:t>
            </w:r>
            <w:r w:rsidRPr="00D460A4">
              <w:tab/>
              <w:t>Drive dozer and operate controls and manoeuvres s</w:t>
            </w:r>
            <w:r w:rsidRPr="00D460A4">
              <w:t>moothly, avoiding damage to rail, fish plates, conveyor frames and pipelines</w:t>
            </w:r>
          </w:p>
          <w:p w:rsidR="00000000" w:rsidRPr="00D460A4" w:rsidP="00D460A4">
            <w:pPr>
              <w:pStyle w:val="BodyText"/>
            </w:pPr>
            <w:r w:rsidRPr="00D460A4">
              <w:t>2.8</w:t>
            </w:r>
            <w:r w:rsidRPr="00D460A4">
              <w:tab/>
              <w:t>Conduct towing, winching and pushing</w:t>
            </w:r>
          </w:p>
          <w:p w:rsidR="00000000" w:rsidRPr="00D460A4" w:rsidP="00D460A4">
            <w:pPr>
              <w:pStyle w:val="BodyText"/>
            </w:pPr>
            <w:r w:rsidRPr="00D460A4">
              <w:t>2.9</w:t>
            </w:r>
            <w:r w:rsidRPr="00D460A4">
              <w:tab/>
              <w:t>Conduct final alignment in accordance with survey markers and within site tolerances</w:t>
            </w:r>
          </w:p>
          <w:p w:rsidR="00000000" w:rsidRPr="00D460A4" w:rsidP="00D460A4">
            <w:pPr>
              <w:pStyle w:val="BodyText"/>
            </w:pPr>
            <w:r w:rsidRPr="00D460A4">
              <w:t>2.10</w:t>
            </w:r>
            <w:r w:rsidRPr="00D460A4">
              <w:tab/>
              <w:t>Adjust operating techniques to suit conditio</w:t>
            </w:r>
            <w:r w:rsidRPr="00D460A4">
              <w:t>ns</w:t>
            </w:r>
          </w:p>
          <w:p w:rsidR="00000000" w:rsidRPr="00D460A4" w:rsidP="00D460A4">
            <w:pPr>
              <w:pStyle w:val="BodyText"/>
            </w:pPr>
            <w:r w:rsidRPr="00D460A4">
              <w:t>2.11</w:t>
            </w:r>
            <w:r w:rsidRPr="00D460A4">
              <w:tab/>
              <w:t>Disconnect dozer attachments from conveyor</w:t>
            </w:r>
          </w:p>
          <w:p w:rsidR="00000000" w:rsidRPr="00D460A4" w:rsidP="00D460A4">
            <w:pPr>
              <w:pStyle w:val="BodyText"/>
            </w:pPr>
            <w:r w:rsidRPr="00D460A4">
              <w:t>2.12</w:t>
            </w:r>
            <w:r w:rsidRPr="00D460A4">
              <w:tab/>
              <w:t>Complete work and report any damage</w:t>
            </w:r>
          </w:p>
          <w:p w:rsidR="00000000" w:rsidP="00D460A4">
            <w:pPr>
              <w:pStyle w:val="BodyText"/>
              <w:rPr>
                <w:lang w:val="en-NZ"/>
              </w:rPr>
            </w:pPr>
            <w:r w:rsidRPr="00D460A4">
              <w:t>2.13</w:t>
            </w:r>
            <w:r w:rsidRPr="00D460A4">
              <w:tab/>
              <w:t xml:space="preserve">Continually monitor hazards and risks </w:t>
            </w:r>
          </w:p>
        </w:tc>
      </w:tr>
      <w:tr w:rsidTr="00D460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0A4">
            <w:pPr>
              <w:pStyle w:val="BodyText"/>
              <w:rPr>
                <w:lang w:val="en-NZ"/>
              </w:rPr>
            </w:pPr>
            <w:r w:rsidRPr="00D460A4">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0A4" w:rsidP="00D460A4">
            <w:pPr>
              <w:pStyle w:val="BodyText"/>
            </w:pPr>
            <w:r w:rsidRPr="00D460A4">
              <w:t>3.1</w:t>
            </w:r>
            <w:r w:rsidRPr="00D460A4">
              <w:tab/>
              <w:t>Prepare machine for maintenance</w:t>
            </w:r>
          </w:p>
          <w:p w:rsidR="00000000" w:rsidRPr="00D460A4" w:rsidP="00D460A4">
            <w:pPr>
              <w:pStyle w:val="BodyText"/>
            </w:pPr>
            <w:r w:rsidRPr="00D460A4">
              <w:t>3.2</w:t>
            </w:r>
            <w:r w:rsidRPr="00D460A4">
              <w:tab/>
              <w:t>Conduct inspection and fault finding</w:t>
            </w:r>
          </w:p>
          <w:p w:rsidR="00000000" w:rsidRPr="00D460A4" w:rsidP="00D460A4">
            <w:pPr>
              <w:pStyle w:val="BodyText"/>
            </w:pPr>
            <w:r w:rsidRPr="00D460A4">
              <w:t>3.3</w:t>
            </w:r>
            <w:r w:rsidRPr="00D460A4">
              <w:tab/>
              <w:t>Carr</w:t>
            </w:r>
            <w:r w:rsidRPr="00D460A4">
              <w:t>y out scheduled maintenance tasks</w:t>
            </w:r>
          </w:p>
          <w:p w:rsidR="00000000" w:rsidRPr="00D460A4" w:rsidP="00D460A4">
            <w:pPr>
              <w:pStyle w:val="BodyText"/>
            </w:pPr>
            <w:r w:rsidRPr="00D460A4">
              <w:t>3.4</w:t>
            </w:r>
            <w:r w:rsidRPr="00D460A4">
              <w:tab/>
              <w:t>Return machine to service</w:t>
            </w:r>
          </w:p>
          <w:p w:rsidR="00000000" w:rsidP="00D460A4">
            <w:pPr>
              <w:pStyle w:val="BodyText"/>
              <w:rPr>
                <w:lang w:val="en-NZ"/>
              </w:rPr>
            </w:pPr>
            <w:r w:rsidRPr="00D460A4">
              <w:t>3.5</w:t>
            </w:r>
            <w:r w:rsidRPr="00D460A4">
              <w:tab/>
              <w:t>Process written maintenance records</w:t>
            </w:r>
          </w:p>
        </w:tc>
      </w:tr>
      <w:tr w:rsidTr="00D460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0A4">
            <w:pPr>
              <w:pStyle w:val="BodyText"/>
              <w:rPr>
                <w:lang w:val="en-NZ"/>
              </w:rPr>
            </w:pPr>
            <w:r w:rsidRPr="00D460A4">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0A4" w:rsidP="00D460A4">
            <w:pPr>
              <w:pStyle w:val="BodyText"/>
            </w:pPr>
            <w:r w:rsidRPr="00D460A4">
              <w:t>4.1</w:t>
            </w:r>
            <w:r w:rsidRPr="00D460A4">
              <w:tab/>
              <w:t>Clear work area and dispose of or recycle materials</w:t>
            </w:r>
          </w:p>
          <w:p w:rsidR="00000000" w:rsidRPr="00D460A4" w:rsidP="00D460A4">
            <w:pPr>
              <w:pStyle w:val="BodyText"/>
            </w:pPr>
            <w:r w:rsidRPr="00D460A4">
              <w:t>4.2</w:t>
            </w:r>
            <w:r w:rsidRPr="00D460A4">
              <w:tab/>
            </w:r>
            <w:r w:rsidRPr="00D460A4">
              <w:t>Manage/report hazards, and maintain a safe working environment</w:t>
            </w:r>
          </w:p>
          <w:p w:rsidR="00000000" w:rsidRPr="00D460A4" w:rsidP="00D460A4">
            <w:pPr>
              <w:pStyle w:val="BodyText"/>
            </w:pPr>
            <w:r w:rsidRPr="00D460A4">
              <w:t>4.3</w:t>
            </w:r>
            <w:r w:rsidRPr="00D460A4">
              <w:tab/>
              <w:t>Process records</w:t>
            </w:r>
          </w:p>
        </w:tc>
      </w:tr>
    </w:tbl>
    <w:p w:rsidR="00000000" w:rsidRPr="00D460A4" w:rsidP="00D460A4">
      <w:pPr>
        <w:pStyle w:val="BodyText"/>
      </w:pPr>
    </w:p>
    <w:p w:rsidR="00000000" w:rsidRPr="00D460A4" w:rsidP="00D460A4">
      <w:pPr>
        <w:pStyle w:val="AllowPageBreak"/>
      </w:pPr>
    </w:p>
    <w:p w:rsidR="00000000" w:rsidRPr="00D460A4" w:rsidP="00D460A4">
      <w:pPr>
        <w:pStyle w:val="Heading1"/>
      </w:pPr>
      <w:bookmarkStart w:id="5" w:name="O_690622"/>
      <w:bookmarkEnd w:id="5"/>
      <w:r w:rsidRPr="00D460A4">
        <w:t>Foundation Skills</w:t>
      </w:r>
    </w:p>
    <w:p w:rsidR="00000000" w:rsidRPr="00D460A4" w:rsidP="005876C2">
      <w:pPr>
        <w:pStyle w:val="BodyText"/>
      </w:pPr>
      <w:r w:rsidRPr="00D460A4">
        <w:t>Foundation skills essential to performance are explicit in the performance criteria of this unit. Further information is available in th</w:t>
      </w:r>
      <w:r w:rsidRPr="00D460A4">
        <w:t xml:space="preserve">e Resources and Infrastructure Industry Training Package Companion Volume. </w:t>
      </w:r>
    </w:p>
    <w:p w:rsidR="00000000" w:rsidRPr="00D460A4" w:rsidP="00D460A4">
      <w:pPr>
        <w:pStyle w:val="Heading1"/>
      </w:pPr>
      <w:bookmarkStart w:id="6" w:name="O_690621"/>
      <w:bookmarkEnd w:id="6"/>
      <w:r w:rsidRPr="00D460A4">
        <w:t>Unit Mapping Information</w:t>
      </w:r>
    </w:p>
    <w:p w:rsidR="00000000" w:rsidRPr="00D460A4" w:rsidP="005876C2">
      <w:pPr>
        <w:pStyle w:val="BodyText"/>
      </w:pPr>
      <w:r w:rsidRPr="00D460A4">
        <w:t xml:space="preserve">No equivalent unit </w:t>
      </w:r>
    </w:p>
    <w:p w:rsidR="00000000" w:rsidRPr="00D460A4" w:rsidP="00D460A4">
      <w:pPr>
        <w:pStyle w:val="Heading1"/>
      </w:pPr>
      <w:bookmarkStart w:id="7" w:name="O_690629"/>
      <w:bookmarkEnd w:id="7"/>
      <w:r w:rsidRPr="00D460A4">
        <w:t>Links</w:t>
      </w:r>
    </w:p>
    <w:p w:rsidR="00000000" w:rsidRPr="00D460A4" w:rsidP="005876C2">
      <w:pPr>
        <w:pStyle w:val="BodyText"/>
      </w:pPr>
      <w:r w:rsidRPr="00D460A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D20163">
        <w:rPr>
          <w:rStyle w:val="Hyperlink"/>
        </w:rPr>
        <w:t>https://vetnet.gov.au/Pages/TrainingDocs.aspx?q=ca051b1b-5101-4ec2-ac1c-49699303188d</w:t>
      </w:r>
      <w:r>
        <w:fldChar w:fldCharType="end"/>
      </w:r>
    </w:p>
    <w:p w:rsidR="00000000" w:rsidRPr="00D460A4" w:rsidP="005876C2">
      <w:pPr>
        <w:pStyle w:val="BodyText"/>
        <w:sectPr w:rsidSect="00D460A4">
          <w:headerReference w:type="default" r:id="rId10"/>
          <w:footerReference w:type="default" r:id="rId11"/>
          <w:pgSz w:w="11908" w:h="16833"/>
          <w:pgMar w:top="1702" w:right="1418" w:bottom="1702" w:left="1418" w:header="992" w:footer="992" w:gutter="0"/>
          <w:cols w:space="720"/>
          <w:noEndnote/>
          <w:docGrid w:linePitch="299"/>
        </w:sectPr>
      </w:pPr>
    </w:p>
    <w:p w:rsidR="00000000" w:rsidRPr="00D460A4" w:rsidP="00D460A4">
      <w:pPr>
        <w:pStyle w:val="SuperHeading"/>
      </w:pPr>
      <w:r w:rsidRPr="00D460A4">
        <w:t>Assessment Requirements for RIIMPO204D Conduct conveyor shifting dozer operations</w:t>
      </w:r>
    </w:p>
    <w:p w:rsidR="00000000" w:rsidRPr="00D460A4" w:rsidP="00D460A4">
      <w:pPr>
        <w:pStyle w:val="Heading1"/>
      </w:pPr>
      <w:bookmarkStart w:id="8" w:name="O_690616"/>
      <w:bookmarkEnd w:id="8"/>
      <w:r w:rsidRPr="00D460A4">
        <w:t>Modification History</w:t>
      </w:r>
    </w:p>
    <w:tbl>
      <w:tblPr>
        <w:tblW w:w="0" w:type="auto"/>
        <w:tblCellMar>
          <w:left w:w="62" w:type="dxa"/>
          <w:right w:w="62" w:type="dxa"/>
        </w:tblCellMar>
        <w:tblLook w:val="0000"/>
      </w:tblPr>
      <w:tblGrid>
        <w:gridCol w:w="1232"/>
        <w:gridCol w:w="7964"/>
      </w:tblGrid>
      <w:tr w:rsidTr="005876C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Heading4"/>
              <w:rPr>
                <w:lang w:val="en-NZ"/>
              </w:rPr>
            </w:pPr>
            <w:r w:rsidRPr="00D460A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Heading4"/>
              <w:rPr>
                <w:lang w:val="en-NZ"/>
              </w:rPr>
            </w:pPr>
            <w:r w:rsidRPr="00D460A4">
              <w:t>Comments</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This unit replaces RIIMPO204A Conduct conveyor shifting dozer operations.</w:t>
            </w:r>
            <w:r w:rsidRPr="00D460A4">
              <w:br/>
              <w:t>Performance Criteria amended to make requirements more explicit; Manoeuvring, Driving and Parking Up added; Operator Maintenance element added.</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Modification History added.</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Edit</w:t>
            </w:r>
            <w:r w:rsidRPr="00D460A4">
              <w:t>orial corrections; amend reference to Licensing requirements in Unit Application.</w:t>
            </w:r>
          </w:p>
        </w:tc>
      </w:tr>
      <w:tr w:rsidTr="005876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0A4">
            <w:pPr>
              <w:pStyle w:val="BodyText"/>
              <w:rPr>
                <w:lang w:val="en-NZ"/>
              </w:rPr>
            </w:pPr>
            <w:r w:rsidRPr="00D460A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0A4" w:rsidP="00D460A4">
            <w:pPr>
              <w:pStyle w:val="BodyText"/>
            </w:pPr>
            <w:r w:rsidRPr="00D460A4">
              <w:t>Required frequency and volume of evidence amended in Performance evidence.</w:t>
            </w:r>
            <w:r w:rsidRPr="00D460A4">
              <w:br/>
              <w:t xml:space="preserve">Substantial amendments made in Assessment Conditions field, including: references </w:t>
            </w:r>
            <w:r w:rsidRPr="00D460A4">
              <w:t>to Industry Sectors, assessor and subject matter expert experience requirements, how assessment should be conducted and what it should confirm.</w:t>
            </w:r>
          </w:p>
        </w:tc>
      </w:tr>
    </w:tbl>
    <w:p w:rsidR="00000000" w:rsidRPr="00D460A4" w:rsidP="00D460A4">
      <w:pPr>
        <w:pStyle w:val="BodyText"/>
      </w:pPr>
    </w:p>
    <w:p w:rsidR="00000000" w:rsidRPr="00D460A4" w:rsidP="00D460A4">
      <w:pPr>
        <w:pStyle w:val="AllowPageBreak"/>
      </w:pPr>
    </w:p>
    <w:p w:rsidR="00000000" w:rsidRPr="00D460A4" w:rsidP="00D460A4">
      <w:pPr>
        <w:pStyle w:val="Heading1"/>
      </w:pPr>
      <w:bookmarkStart w:id="9" w:name="O_690614"/>
      <w:bookmarkEnd w:id="9"/>
      <w:r w:rsidRPr="00D460A4">
        <w:t>Performance Evidence</w:t>
      </w:r>
    </w:p>
    <w:p w:rsidR="00000000" w:rsidRPr="00D460A4" w:rsidP="005876C2">
      <w:pPr>
        <w:pStyle w:val="BodyText"/>
      </w:pPr>
      <w:r w:rsidRPr="00D460A4">
        <w:t>Evidence is required to be collected that demonstrates a candidate’s com</w:t>
      </w:r>
      <w:r w:rsidRPr="00D460A4">
        <w:t>petency in this unit. Evidence must be relevant to the roles within this sector’s work operations and satisfy all of the requirements of the performance criteria of this unit and include evidence that the candidate:</w:t>
      </w:r>
    </w:p>
    <w:p w:rsidR="00000000" w:rsidRPr="00D460A4" w:rsidP="00D460A4">
      <w:pPr>
        <w:pStyle w:val="ListBullet"/>
      </w:pPr>
      <w:r w:rsidRPr="00D460A4">
        <w:t>locates and applies relevant documentat</w:t>
      </w:r>
      <w:r w:rsidRPr="00D460A4">
        <w:t>ion, policies and procedures</w:t>
      </w:r>
    </w:p>
    <w:p w:rsidR="00000000" w:rsidRPr="00D460A4" w:rsidP="00D460A4">
      <w:pPr>
        <w:pStyle w:val="ListBullet"/>
      </w:pPr>
      <w:r w:rsidRPr="00D460A4">
        <w:t>implements the requirements, procedures and techniques for the safe, effective and efficient completion of conveyor shifting dozer operations including:</w:t>
      </w:r>
    </w:p>
    <w:p w:rsidR="00000000" w:rsidRPr="00D460A4" w:rsidP="00D460A4">
      <w:pPr>
        <w:pStyle w:val="ListBullet3"/>
      </w:pPr>
      <w:r w:rsidRPr="00D460A4">
        <w:t xml:space="preserve">applying safe work practices and identifying and reporting all potential </w:t>
      </w:r>
      <w:r w:rsidRPr="00D460A4">
        <w:t>hazards, risks and environmental issues</w:t>
      </w:r>
    </w:p>
    <w:p w:rsidR="00000000" w:rsidRPr="00D460A4" w:rsidP="00D460A4">
      <w:pPr>
        <w:pStyle w:val="ListBullet3"/>
      </w:pPr>
      <w:r w:rsidRPr="00D460A4">
        <w:t>conducting prestart checks prior to commencing operations and shutdown procedures on completion of operations</w:t>
      </w:r>
    </w:p>
    <w:p w:rsidR="00000000" w:rsidRPr="00D460A4" w:rsidP="00D460A4">
      <w:pPr>
        <w:pStyle w:val="ListBullet3"/>
      </w:pPr>
      <w:r w:rsidRPr="00D460A4">
        <w:t>carrying out vehicle refuelling requirements and procedures</w:t>
      </w:r>
    </w:p>
    <w:p w:rsidR="00000000" w:rsidRPr="00D460A4" w:rsidP="00D460A4">
      <w:pPr>
        <w:pStyle w:val="ListBullet3"/>
      </w:pPr>
      <w:r w:rsidRPr="00D460A4">
        <w:t>using relevant tools</w:t>
      </w:r>
    </w:p>
    <w:p w:rsidR="00000000" w:rsidRPr="00D460A4" w:rsidP="00D460A4">
      <w:pPr>
        <w:pStyle w:val="ListBullet3"/>
      </w:pPr>
      <w:r w:rsidRPr="00D460A4">
        <w:t>identifying conveyor systems</w:t>
      </w:r>
    </w:p>
    <w:p w:rsidR="00000000" w:rsidRPr="00D460A4" w:rsidP="00D460A4">
      <w:pPr>
        <w:pStyle w:val="ListBullet3"/>
      </w:pPr>
      <w:r w:rsidRPr="00D460A4">
        <w:t>adjusting driving and operations techniques to avoid hazards and employing necessary hazard control measures</w:t>
      </w:r>
    </w:p>
    <w:p w:rsidR="00000000" w:rsidRPr="00D460A4" w:rsidP="00D460A4">
      <w:pPr>
        <w:pStyle w:val="ListBullet3"/>
      </w:pPr>
      <w:r w:rsidRPr="00D460A4">
        <w:t>applying problem solving and troubleshooting techniques</w:t>
      </w:r>
    </w:p>
    <w:p w:rsidR="00000000" w:rsidRPr="00D460A4" w:rsidP="00D460A4">
      <w:pPr>
        <w:pStyle w:val="ListBullet"/>
      </w:pPr>
      <w:r w:rsidRPr="00D460A4">
        <w:t>works effectively with others to undertake and complete conve</w:t>
      </w:r>
      <w:r w:rsidRPr="00D460A4">
        <w:t>yor shifting dozer operations that meets all of the required outcomes including:</w:t>
      </w:r>
    </w:p>
    <w:p w:rsidR="00000000" w:rsidRPr="00D460A4" w:rsidP="00D460A4">
      <w:pPr>
        <w:pStyle w:val="ListBullet3"/>
      </w:pPr>
      <w:r w:rsidRPr="00D460A4">
        <w:t>using a range of communications techniques and equipment to convey information to others</w:t>
      </w:r>
    </w:p>
    <w:p w:rsidR="00000000" w:rsidRPr="00D460A4" w:rsidP="00D460A4">
      <w:pPr>
        <w:pStyle w:val="ListBullet3"/>
      </w:pPr>
      <w:r w:rsidRPr="00D460A4">
        <w:t xml:space="preserve">complying with written and verbal reporting requirements and procedures </w:t>
      </w:r>
    </w:p>
    <w:p w:rsidR="00000000" w:rsidRPr="00D460A4" w:rsidP="00D460A4">
      <w:pPr>
        <w:pStyle w:val="ListBullet"/>
      </w:pPr>
      <w:r w:rsidRPr="00D460A4">
        <w:t>demonstrate</w:t>
      </w:r>
      <w:r w:rsidRPr="00D460A4">
        <w:t>s completion of conducting conveyor shifting dozer operations that safely, effectively and efficiently meets all of the required outcomes on more than one (1) occasion including:</w:t>
      </w:r>
    </w:p>
    <w:p w:rsidR="00000000" w:rsidRPr="00D460A4" w:rsidP="00D460A4">
      <w:pPr>
        <w:pStyle w:val="ListBullet2"/>
      </w:pPr>
      <w:r w:rsidRPr="00D460A4">
        <w:t>manoeuvring the dozer safely and smoothly to shift conveyor singularly and/o</w:t>
      </w:r>
      <w:r w:rsidRPr="00D460A4">
        <w:t>r with other machines in small passes while:</w:t>
      </w:r>
    </w:p>
    <w:p w:rsidR="00000000" w:rsidRPr="00D460A4" w:rsidP="00D460A4">
      <w:pPr>
        <w:pStyle w:val="ListBullet3"/>
      </w:pPr>
      <w:r w:rsidRPr="00D460A4">
        <w:t>monitoring the shift for damage to rail and fish plates</w:t>
      </w:r>
    </w:p>
    <w:p w:rsidR="00000000" w:rsidRPr="00D460A4" w:rsidP="00D460A4">
      <w:pPr>
        <w:pStyle w:val="ListBullet3"/>
      </w:pPr>
      <w:r w:rsidRPr="00D460A4">
        <w:t xml:space="preserve">maintaining communication with other machines and conveyor shift supervisor </w:t>
      </w:r>
    </w:p>
    <w:p w:rsidR="00000000" w:rsidRPr="00D460A4" w:rsidP="00D460A4">
      <w:pPr>
        <w:pStyle w:val="ListBullet2"/>
      </w:pPr>
      <w:r w:rsidRPr="00D460A4">
        <w:t>adjusting operating techniques in extreme conditions to ensure safety of plant and personnel, and take necessary hazard control measures</w:t>
      </w:r>
    </w:p>
    <w:p w:rsidR="00000000" w:rsidRPr="00D460A4" w:rsidP="00D460A4">
      <w:pPr>
        <w:pStyle w:val="ListBullet2"/>
      </w:pPr>
      <w:r w:rsidRPr="00D460A4">
        <w:t>fitting a different attachment, from the list below, to the dozer on each of the three (3) separate occasions:</w:t>
      </w:r>
    </w:p>
    <w:p w:rsidR="00000000" w:rsidRPr="00D460A4" w:rsidP="00D460A4">
      <w:pPr>
        <w:pStyle w:val="ListBullet3"/>
      </w:pPr>
      <w:r w:rsidRPr="00D460A4">
        <w:t xml:space="preserve">roller </w:t>
      </w:r>
      <w:r w:rsidRPr="00D460A4">
        <w:t>heads</w:t>
      </w:r>
    </w:p>
    <w:p w:rsidR="00000000" w:rsidRPr="00D460A4" w:rsidP="00D460A4">
      <w:pPr>
        <w:pStyle w:val="ListBullet3"/>
      </w:pPr>
      <w:r w:rsidRPr="00D460A4">
        <w:t>ropes</w:t>
      </w:r>
    </w:p>
    <w:p w:rsidR="00000000" w:rsidRPr="00D460A4" w:rsidP="00D460A4">
      <w:pPr>
        <w:pStyle w:val="ListBullet3"/>
      </w:pPr>
      <w:r w:rsidRPr="00D460A4">
        <w:t>shackles</w:t>
      </w:r>
    </w:p>
    <w:p w:rsidR="00000000" w:rsidRPr="00D460A4" w:rsidP="00D460A4">
      <w:pPr>
        <w:pStyle w:val="ListBullet3"/>
      </w:pPr>
      <w:r w:rsidRPr="00D460A4">
        <w:t>winch</w:t>
      </w:r>
    </w:p>
    <w:p w:rsidR="00000000" w:rsidRPr="00D460A4" w:rsidP="00D460A4">
      <w:pPr>
        <w:pStyle w:val="ListBullet3"/>
      </w:pPr>
      <w:r w:rsidRPr="00D460A4">
        <w:t>tow</w:t>
      </w:r>
    </w:p>
    <w:p w:rsidR="00000000" w:rsidRPr="00D460A4" w:rsidP="00D460A4">
      <w:pPr>
        <w:pStyle w:val="ListBullet2"/>
      </w:pPr>
      <w:r w:rsidRPr="00D460A4">
        <w:t>safely park up, shutdown, inspect and clean the dozer</w:t>
      </w:r>
    </w:p>
    <w:p w:rsidR="00000000" w:rsidRPr="00D460A4" w:rsidP="00D460A4">
      <w:pPr>
        <w:pStyle w:val="AllowPageBreak"/>
      </w:pPr>
    </w:p>
    <w:p w:rsidR="00000000" w:rsidRPr="00D460A4" w:rsidP="00D460A4">
      <w:pPr>
        <w:pStyle w:val="Heading1"/>
      </w:pPr>
      <w:bookmarkStart w:id="10" w:name="O_690612"/>
      <w:bookmarkEnd w:id="10"/>
      <w:r w:rsidRPr="00D460A4">
        <w:t>Knowledge Evidence</w:t>
      </w:r>
    </w:p>
    <w:p w:rsidR="00000000" w:rsidRPr="00D460A4" w:rsidP="005876C2">
      <w:pPr>
        <w:pStyle w:val="BodyText"/>
      </w:pPr>
      <w:r w:rsidRPr="00D460A4">
        <w:t>The candidate must demonstrate knowledge of the following when conducting conveyor shifting dozer operations:</w:t>
      </w:r>
    </w:p>
    <w:p w:rsidR="00000000" w:rsidRPr="00D460A4" w:rsidP="00D460A4">
      <w:pPr>
        <w:pStyle w:val="ListBullet2"/>
      </w:pPr>
      <w:r w:rsidRPr="00D460A4">
        <w:t>identifying equipment processes, technical capability and limitations</w:t>
      </w:r>
    </w:p>
    <w:p w:rsidR="00000000" w:rsidRPr="00D460A4" w:rsidP="00D460A4">
      <w:pPr>
        <w:pStyle w:val="ListBullet2"/>
      </w:pPr>
      <w:r w:rsidRPr="00D460A4">
        <w:t>identifying, interpreting and using geological and technical data (basic)</w:t>
      </w:r>
    </w:p>
    <w:p w:rsidR="00000000" w:rsidRPr="00D460A4" w:rsidP="00D460A4">
      <w:pPr>
        <w:pStyle w:val="ListBullet2"/>
      </w:pPr>
      <w:r w:rsidRPr="00D460A4">
        <w:t>identifying and complying with hazardous goods procedures (handling and transport)</w:t>
      </w:r>
    </w:p>
    <w:p w:rsidR="00000000" w:rsidRPr="00D460A4" w:rsidP="00D460A4">
      <w:pPr>
        <w:pStyle w:val="ListBullet2"/>
      </w:pPr>
      <w:r w:rsidRPr="00D460A4">
        <w:t xml:space="preserve">communicating and performing </w:t>
      </w:r>
      <w:r w:rsidRPr="00D460A4">
        <w:t>isolation procedures</w:t>
      </w:r>
    </w:p>
    <w:p w:rsidR="00000000" w:rsidRPr="00D460A4" w:rsidP="00D460A4">
      <w:pPr>
        <w:pStyle w:val="ListBullet2"/>
      </w:pPr>
      <w:r w:rsidRPr="00D460A4">
        <w:t>using mine operational systems</w:t>
      </w:r>
    </w:p>
    <w:p w:rsidR="00000000" w:rsidRPr="00D460A4" w:rsidP="00D460A4">
      <w:pPr>
        <w:pStyle w:val="ListBullet2"/>
      </w:pPr>
      <w:r w:rsidRPr="00D460A4">
        <w:t>being prepared for fire/accident/emergency</w:t>
      </w:r>
    </w:p>
    <w:p w:rsidR="00000000" w:rsidRPr="00D460A4" w:rsidP="00D460A4">
      <w:pPr>
        <w:pStyle w:val="ListBullet2"/>
      </w:pPr>
      <w:r w:rsidRPr="00D460A4">
        <w:t>identifying signs of operator fatigue and how it should be managed</w:t>
      </w:r>
    </w:p>
    <w:p w:rsidR="00000000" w:rsidRPr="00D460A4" w:rsidP="00D460A4">
      <w:pPr>
        <w:pStyle w:val="ListBullet2"/>
      </w:pPr>
      <w:r w:rsidRPr="00D460A4">
        <w:t>applying operational, maintenance and basic diagnostics</w:t>
      </w:r>
    </w:p>
    <w:p w:rsidR="00000000" w:rsidRPr="00D460A4" w:rsidP="00D460A4">
      <w:pPr>
        <w:pStyle w:val="ListBullet2"/>
      </w:pPr>
      <w:r w:rsidRPr="00D460A4">
        <w:t>completing housekeeping activities</w:t>
      </w:r>
    </w:p>
    <w:p w:rsidR="00000000" w:rsidRPr="00D460A4" w:rsidP="00D460A4">
      <w:pPr>
        <w:pStyle w:val="AllowPageBreak"/>
      </w:pPr>
    </w:p>
    <w:p w:rsidR="00000000" w:rsidRPr="00D460A4" w:rsidP="00D460A4">
      <w:pPr>
        <w:pStyle w:val="Heading1"/>
      </w:pPr>
      <w:bookmarkStart w:id="11" w:name="O_690610"/>
      <w:bookmarkEnd w:id="11"/>
      <w:r w:rsidRPr="00D460A4">
        <w:t>Assessment Conditions</w:t>
      </w:r>
    </w:p>
    <w:p w:rsidR="00000000" w:rsidRPr="00D460A4" w:rsidP="00D460A4">
      <w:pPr>
        <w:pStyle w:val="ListBullet"/>
      </w:pPr>
      <w:r w:rsidRPr="00D460A4">
        <w:t xml:space="preserve">An assessor of this unit must satisfy the requirements of the NVR/AQTF or their successors; and Industry regulations for certification and licensing; and, </w:t>
      </w:r>
    </w:p>
    <w:p w:rsidR="00000000" w:rsidRPr="00D460A4" w:rsidP="00D460A4">
      <w:pPr>
        <w:pStyle w:val="ListBullet"/>
      </w:pPr>
      <w:r w:rsidRPr="00D460A4">
        <w:t>this unit must be assessed in the context of this sector’</w:t>
      </w:r>
      <w:r w:rsidRPr="00D460A4">
        <w:t>s work environment; and,</w:t>
      </w:r>
    </w:p>
    <w:p w:rsidR="00000000" w:rsidRPr="00D460A4" w:rsidP="00D460A4">
      <w:pPr>
        <w:pStyle w:val="ListBullet"/>
      </w:pPr>
      <w:r w:rsidRPr="00D460A4">
        <w:t>this unit must be assessed in compliance with relevant legislation/regulation and using policies, procedures, processes and operational manuals directly related to the industry sector for which it is being assessed; and,</w:t>
      </w:r>
    </w:p>
    <w:p w:rsidR="00000000" w:rsidRPr="00D460A4" w:rsidP="00D460A4">
      <w:pPr>
        <w:pStyle w:val="ListBullet"/>
      </w:pPr>
      <w:r w:rsidRPr="00D460A4">
        <w:t>assessment</w:t>
      </w:r>
      <w:r w:rsidRPr="00D460A4">
        <w:t xml:space="preserve"> may be conducted in conjunction with the assessment of other Units of Competency; and,</w:t>
      </w:r>
    </w:p>
    <w:p w:rsidR="00000000" w:rsidRPr="00D460A4" w:rsidP="00D460A4">
      <w:pPr>
        <w:pStyle w:val="ListBullet"/>
      </w:pPr>
      <w:r w:rsidRPr="00D460A4">
        <w:t>assessment must confirm consistent performance can be applied in a range of relevant workplace circumstances; and,</w:t>
      </w:r>
    </w:p>
    <w:p w:rsidR="00000000" w:rsidRPr="00D460A4" w:rsidP="00D460A4">
      <w:pPr>
        <w:pStyle w:val="ListBullet"/>
      </w:pPr>
      <w:r w:rsidRPr="00D460A4">
        <w:t xml:space="preserve">assessors must demonstrate the performance evidence, </w:t>
      </w:r>
      <w:r w:rsidRPr="00D460A4">
        <w:t>and knowledge evidence as outlined in this Unit of Competency, and through the minimum years of current* work experience specified below in an Industry sector relevant to the outcomes of the unit; or,</w:t>
      </w:r>
    </w:p>
    <w:p w:rsidR="00000000" w:rsidRPr="00D460A4" w:rsidP="00D460A4">
      <w:pPr>
        <w:pStyle w:val="ListBullet"/>
      </w:pPr>
      <w:r w:rsidRPr="00D460A4">
        <w:t>where the assessor does not meet experience requirement</w:t>
      </w:r>
      <w:r w:rsidRPr="00D460A4">
        <w:t>s a co-assessment or partnership arrangement must exist between the qualified assessor and an Industry subject matter expert. The Industry subject matter expert should hold the unit being assessed (or an equivalent unit) and/or demonstrate equivalence of s</w:t>
      </w:r>
      <w:r w:rsidRPr="00D460A4">
        <w:t>kills and knowledge at the unit level. An Industry technical expert must also demonstrate skills and knowledge from the minimum years of current work experience specified below in the Industry sector, including time spent in roles related to the unit being</w:t>
      </w:r>
      <w:r w:rsidRPr="00D460A4">
        <w:t xml:space="preserve"> assessed; and,</w:t>
      </w:r>
    </w:p>
    <w:p w:rsidR="00000000" w:rsidRPr="00D460A4" w:rsidP="00D460A4">
      <w:pPr>
        <w:pStyle w:val="ListBullet"/>
      </w:pPr>
      <w:r w:rsidRPr="00D460A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460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Heading4"/>
              <w:rPr>
                <w:lang w:val="en-NZ"/>
              </w:rPr>
            </w:pPr>
            <w:r w:rsidRPr="00D460A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Heading4"/>
              <w:rPr>
                <w:lang w:val="en-NZ"/>
              </w:rPr>
            </w:pPr>
            <w:r w:rsidRPr="00D460A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Heading4"/>
              <w:rPr>
                <w:lang w:val="en-NZ"/>
              </w:rPr>
            </w:pPr>
            <w:r w:rsidRPr="00D460A4">
              <w:t>Required ass</w:t>
            </w:r>
            <w:r w:rsidRPr="00D460A4">
              <w:t>essor or Industry subject matter expert experience</w:t>
            </w:r>
          </w:p>
        </w:tc>
      </w:tr>
      <w:tr w:rsidTr="00D460A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1 Year</w:t>
            </w:r>
          </w:p>
        </w:tc>
      </w:tr>
      <w:tr w:rsidTr="00D460A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2 Years</w:t>
            </w:r>
          </w:p>
        </w:tc>
      </w:tr>
      <w:tr w:rsidTr="00D460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3 Years</w:t>
            </w:r>
          </w:p>
        </w:tc>
      </w:tr>
      <w:tr w:rsidTr="00D460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5 Years</w:t>
            </w:r>
          </w:p>
        </w:tc>
      </w:tr>
      <w:tr w:rsidTr="00D460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0A4">
            <w:pPr>
              <w:pStyle w:val="BodyText"/>
              <w:rPr>
                <w:lang w:val="en-NZ"/>
              </w:rPr>
            </w:pPr>
            <w:r w:rsidRPr="00D460A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0A4" w:rsidP="00D460A4">
            <w:pPr>
              <w:pStyle w:val="BodyText"/>
            </w:pPr>
            <w:r w:rsidRPr="00D460A4">
              <w:t xml:space="preserve">Where this Unit is being assessed outside of the Resources and Infrastructure Sectors assessor </w:t>
            </w:r>
            <w:r w:rsidRPr="00D460A4">
              <w:t>and/or Industry subject matter expert experience should be in-line with industry standards</w:t>
            </w:r>
            <w:r w:rsidRPr="00D460A4">
              <w:t xml:space="preserve"> for the sector in which it is being assessed and where no Industry standard is specified should comply with any relevant regulation.</w:t>
            </w:r>
          </w:p>
        </w:tc>
      </w:tr>
    </w:tbl>
    <w:p w:rsidR="00000000" w:rsidRPr="00D460A4" w:rsidP="005876C2">
      <w:pPr>
        <w:pStyle w:val="BodyText"/>
      </w:pPr>
      <w:r w:rsidRPr="00D460A4">
        <w:t>*Assessors can demonstrate current work experience through employment within Industry in a role relevant to the outcomes</w:t>
      </w:r>
      <w:r w:rsidRPr="00D460A4">
        <w:t xml:space="preserve"> of the Unit; or, for external assessors this can be demonstrated through exposure to Industry by conducting frequent site assessments across various locations.</w:t>
      </w:r>
    </w:p>
    <w:p w:rsidR="00000000" w:rsidRPr="00D460A4" w:rsidP="005876C2">
      <w:pPr>
        <w:pStyle w:val="BodyText"/>
      </w:pPr>
      <w:r w:rsidRPr="00D460A4">
        <w:t>**Where a unit is being delivered outside of a Qualification the first numeric character in the</w:t>
      </w:r>
      <w:r w:rsidRPr="00D460A4">
        <w:t xml:space="preserve"> Unit code should be considered to indicate the AQF level</w:t>
      </w:r>
    </w:p>
    <w:p w:rsidR="00000000" w:rsidRPr="00D460A4" w:rsidP="00D460A4">
      <w:pPr>
        <w:pStyle w:val="Heading1"/>
      </w:pPr>
      <w:bookmarkStart w:id="12" w:name="O_690630"/>
      <w:bookmarkEnd w:id="12"/>
      <w:r w:rsidRPr="00D460A4">
        <w:t>Links</w:t>
      </w:r>
    </w:p>
    <w:p w:rsidR="00000000" w:rsidRPr="00D460A4" w:rsidP="005876C2">
      <w:pPr>
        <w:pStyle w:val="BodyText"/>
      </w:pPr>
      <w:r w:rsidRPr="00D460A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D20163">
        <w:rPr>
          <w:rStyle w:val="Hyperlink"/>
        </w:rPr>
        <w:t>https://vetnet.gov.au/Pages/TrainingDocs.aspx?q=ca051b1b-5101-4ec2-ac1c-49699303188d</w:t>
      </w:r>
      <w:r>
        <w:fldChar w:fldCharType="end"/>
      </w:r>
    </w:p>
    <w:p w:rsidR="00000000" w:rsidRPr="00D460A4" w:rsidP="00D460A4"/>
    <w:sectPr w:rsidSect="00D460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A4" w:rsidRPr="005876C2" w:rsidP="00587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C2" w:rsidP="00D46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76C2" w:rsidP="00D460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876C2" w:rsidP="00D460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A4" w:rsidP="00D460A4">
    <w:pPr>
      <w:pStyle w:val="Footer"/>
      <w:framePr w:wrap="around"/>
    </w:pPr>
    <w:r>
      <w:fldChar w:fldCharType="begin"/>
    </w:r>
    <w:r>
      <w:instrText xml:space="preserve"> DOCPROPERTY  Subject  \* MERGEFORMAT </w:instrText>
    </w:r>
    <w:r>
      <w:fldChar w:fldCharType="separate"/>
    </w:r>
    <w:r w:rsidR="005876C2">
      <w:t>Approved</w:t>
    </w:r>
    <w:r w:rsidR="005876C2">
      <w:fldChar w:fldCharType="end"/>
    </w:r>
    <w:r>
      <w:tab/>
      <w:t xml:space="preserve">Page </w:t>
    </w:r>
    <w:r>
      <w:fldChar w:fldCharType="begin"/>
    </w:r>
    <w:r>
      <w:instrText xml:space="preserve"> PAGE  \* Arabic  \* MERGEFORMAT </w:instrText>
    </w:r>
    <w:r>
      <w:fldChar w:fldCharType="separate"/>
    </w:r>
    <w:r w:rsidR="005876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76C2">
      <w:rPr>
        <w:noProof/>
      </w:rPr>
      <w:t>5</w:t>
    </w:r>
    <w:r>
      <w:rPr>
        <w:noProof/>
      </w:rPr>
      <w:fldChar w:fldCharType="end"/>
    </w:r>
  </w:p>
  <w:p w:rsidR="00D460A4" w:rsidP="00D460A4">
    <w:pPr>
      <w:pStyle w:val="Footer"/>
      <w:framePr w:wrap="around"/>
    </w:pPr>
    <w:r>
      <w:t xml:space="preserve">© Commonwealth of Australia, </w:t>
    </w:r>
    <w:r>
      <w:fldChar w:fldCharType="begin"/>
    </w:r>
    <w:r>
      <w:instrText xml:space="preserve"> DATE  \@ "yyyy"  \* MERGEFORMAT </w:instrText>
    </w:r>
    <w:r>
      <w:fldChar w:fldCharType="separate"/>
    </w:r>
    <w:r w:rsidR="005876C2">
      <w:rPr>
        <w:noProof/>
      </w:rPr>
      <w:t>2025</w:t>
    </w:r>
    <w:r>
      <w:fldChar w:fldCharType="end"/>
    </w:r>
    <w:r>
      <w:tab/>
    </w:r>
    <w:r>
      <w:fldChar w:fldCharType="begin"/>
    </w:r>
    <w:r>
      <w:instrText xml:space="preserve"> DOCPROPERTY  Author  \* MERGEFORMAT </w:instrText>
    </w:r>
    <w:r>
      <w:fldChar w:fldCharType="separate"/>
    </w:r>
    <w:r w:rsidR="005876C2">
      <w:t>Mining and Automotive Skills Alliance</w:t>
    </w:r>
    <w:r w:rsidR="005876C2">
      <w:fldChar w:fldCharType="end"/>
    </w:r>
  </w:p>
  <w:p w:rsidR="00D460A4" w:rsidP="00D460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0A4" w:rsidRPr="005876C2" w:rsidP="00587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C2" w:rsidRPr="002D2AF8" w:rsidP="00D460A4">
    <w:pPr>
      <w:pStyle w:val="Header"/>
      <w:framePr w:wrap="around"/>
    </w:pPr>
    <w:r>
      <w:fldChar w:fldCharType="begin"/>
    </w:r>
    <w:r>
      <w:instrText xml:space="preserve"> TITLE   \* MERGEFORMAT </w:instrText>
    </w:r>
    <w:r>
      <w:fldChar w:fldCharType="separate"/>
    </w:r>
    <w:r>
      <w:t>RIIMPO204D Conduct conveyor shifting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76C2" w:rsidP="00D460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0A4" w:rsidRPr="002D2AF8" w:rsidP="00D460A4">
    <w:pPr>
      <w:pStyle w:val="Header"/>
      <w:framePr w:wrap="around"/>
    </w:pPr>
    <w:r>
      <w:fldChar w:fldCharType="begin"/>
    </w:r>
    <w:r>
      <w:instrText xml:space="preserve"> TITLE   \* MERGEFORMAT </w:instrText>
    </w:r>
    <w:r>
      <w:fldChar w:fldCharType="separate"/>
    </w:r>
    <w:r w:rsidR="005876C2">
      <w:t>RIIMPO204D Conduct conveyor shifting dozer operations</w:t>
    </w:r>
    <w:r w:rsidR="005876C2">
      <w:fldChar w:fldCharType="end"/>
    </w:r>
    <w:r>
      <w:tab/>
      <w:t xml:space="preserve">Date this document was generated: </w:t>
    </w:r>
    <w:r>
      <w:fldChar w:fldCharType="begin"/>
    </w:r>
    <w:r>
      <w:instrText xml:space="preserve"> CREATEDATE  \@ "d MMMM yyyy"  \* MERGEFORMAT </w:instrText>
    </w:r>
    <w:r>
      <w:fldChar w:fldCharType="separate"/>
    </w:r>
    <w:r w:rsidR="005876C2">
      <w:rPr>
        <w:noProof/>
      </w:rPr>
      <w:t>2 March 2025</w:t>
    </w:r>
    <w:r>
      <w:fldChar w:fldCharType="end"/>
    </w:r>
  </w:p>
  <w:p w:rsidR="00D460A4" w:rsidP="00D46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41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4F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A2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0A4"/>
    <w:pPr>
      <w:spacing w:before="360" w:after="60"/>
      <w:outlineLvl w:val="0"/>
    </w:pPr>
    <w:rPr>
      <w:sz w:val="32"/>
    </w:rPr>
  </w:style>
  <w:style w:type="paragraph" w:styleId="Heading2">
    <w:name w:val="heading 2"/>
    <w:basedOn w:val="HeadingBase"/>
    <w:next w:val="BodyText"/>
    <w:link w:val="Heading2Char"/>
    <w:qFormat/>
    <w:rsid w:val="00D460A4"/>
    <w:pPr>
      <w:keepLines/>
      <w:spacing w:before="240" w:after="120"/>
      <w:outlineLvl w:val="1"/>
    </w:pPr>
    <w:rPr>
      <w:sz w:val="28"/>
      <w:szCs w:val="40"/>
    </w:rPr>
  </w:style>
  <w:style w:type="paragraph" w:styleId="Heading3">
    <w:name w:val="heading 3"/>
    <w:basedOn w:val="HeadingBase"/>
    <w:next w:val="BodyText"/>
    <w:link w:val="Heading3Char"/>
    <w:qFormat/>
    <w:rsid w:val="00D460A4"/>
    <w:pPr>
      <w:spacing w:before="180" w:after="120"/>
      <w:outlineLvl w:val="2"/>
    </w:pPr>
    <w:rPr>
      <w:spacing w:val="-10"/>
      <w:kern w:val="32"/>
    </w:rPr>
  </w:style>
  <w:style w:type="paragraph" w:styleId="Heading4">
    <w:name w:val="heading 4"/>
    <w:basedOn w:val="HeadingBase"/>
    <w:next w:val="BodyText"/>
    <w:link w:val="Heading4Char"/>
    <w:qFormat/>
    <w:rsid w:val="00D460A4"/>
    <w:pPr>
      <w:spacing w:before="160" w:after="120"/>
      <w:outlineLvl w:val="3"/>
    </w:pPr>
    <w:rPr>
      <w:sz w:val="22"/>
    </w:rPr>
  </w:style>
  <w:style w:type="paragraph" w:styleId="Heading5">
    <w:name w:val="heading 5"/>
    <w:basedOn w:val="HeadingBase"/>
    <w:next w:val="Normal"/>
    <w:link w:val="Heading5Char"/>
    <w:qFormat/>
    <w:rsid w:val="00D460A4"/>
    <w:pPr>
      <w:spacing w:before="80"/>
      <w:outlineLvl w:val="4"/>
    </w:pPr>
    <w:rPr>
      <w:color w:val="918585"/>
      <w:sz w:val="20"/>
    </w:rPr>
  </w:style>
  <w:style w:type="paragraph" w:styleId="Heading6">
    <w:name w:val="heading 6"/>
    <w:basedOn w:val="HeadingBase"/>
    <w:next w:val="Normal"/>
    <w:link w:val="Heading6Char"/>
    <w:qFormat/>
    <w:rsid w:val="00D460A4"/>
    <w:pPr>
      <w:spacing w:before="60"/>
      <w:outlineLvl w:val="5"/>
    </w:pPr>
    <w:rPr>
      <w:color w:val="918585"/>
      <w:sz w:val="20"/>
    </w:rPr>
  </w:style>
  <w:style w:type="paragraph" w:styleId="Heading7">
    <w:name w:val="heading 7"/>
    <w:basedOn w:val="Normal"/>
    <w:next w:val="Normal"/>
    <w:link w:val="Heading7Char"/>
    <w:qFormat/>
    <w:rsid w:val="00D460A4"/>
    <w:pPr>
      <w:ind w:left="720"/>
      <w:outlineLvl w:val="6"/>
    </w:pPr>
    <w:rPr>
      <w:i/>
    </w:rPr>
  </w:style>
  <w:style w:type="paragraph" w:styleId="Heading8">
    <w:name w:val="heading 8"/>
    <w:basedOn w:val="Normal"/>
    <w:next w:val="Normal"/>
    <w:link w:val="Heading8Char"/>
    <w:qFormat/>
    <w:rsid w:val="00D460A4"/>
    <w:pPr>
      <w:ind w:left="720"/>
      <w:outlineLvl w:val="7"/>
    </w:pPr>
    <w:rPr>
      <w:i/>
    </w:rPr>
  </w:style>
  <w:style w:type="paragraph" w:styleId="Heading9">
    <w:name w:val="heading 9"/>
    <w:basedOn w:val="Normal"/>
    <w:next w:val="Normal"/>
    <w:link w:val="Heading9Char"/>
    <w:qFormat/>
    <w:rsid w:val="00D460A4"/>
    <w:pPr>
      <w:ind w:left="720"/>
      <w:outlineLvl w:val="8"/>
    </w:pPr>
    <w:rPr>
      <w:i/>
    </w:rPr>
  </w:style>
  <w:style w:type="character" w:default="1" w:styleId="DefaultParagraphFont">
    <w:name w:val="Default Paragraph Font"/>
    <w:uiPriority w:val="1"/>
    <w:unhideWhenUsed/>
    <w:rsid w:val="00D46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0A4"/>
  </w:style>
  <w:style w:type="character" w:customStyle="1" w:styleId="Heading1Char">
    <w:name w:val="Heading 1 Char"/>
    <w:basedOn w:val="DefaultParagraphFont"/>
    <w:link w:val="Heading1"/>
    <w:rsid w:val="00D460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60A4"/>
    <w:rPr>
      <w:rFonts w:ascii="Times New Roman" w:eastAsia="Times New Roman" w:hAnsi="Times New Roman" w:cs="Times New Roman"/>
      <w:b/>
      <w:szCs w:val="20"/>
      <w:lang w:eastAsia="en-US"/>
    </w:rPr>
  </w:style>
  <w:style w:type="paragraph" w:styleId="BodyText">
    <w:name w:val="Body Text"/>
    <w:basedOn w:val="Normal"/>
    <w:link w:val="BodyTextChar"/>
    <w:rsid w:val="00D460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0A4"/>
    <w:rPr>
      <w:rFonts w:ascii="Times New Roman" w:eastAsia="Times New Roman" w:hAnsi="Times New Roman" w:cs="Times New Roman"/>
      <w:sz w:val="24"/>
      <w:lang w:eastAsia="en-US"/>
    </w:rPr>
  </w:style>
  <w:style w:type="paragraph" w:styleId="ListBullet">
    <w:name w:val="List Bullet"/>
    <w:basedOn w:val="List"/>
    <w:rsid w:val="00D460A4"/>
    <w:pPr>
      <w:numPr>
        <w:numId w:val="13"/>
      </w:numPr>
      <w:tabs>
        <w:tab w:val="clear" w:pos="340"/>
      </w:tabs>
      <w:spacing w:before="40" w:after="40"/>
    </w:pPr>
  </w:style>
  <w:style w:type="paragraph" w:styleId="ListBullet2">
    <w:name w:val="List Bullet 2"/>
    <w:basedOn w:val="List2"/>
    <w:rsid w:val="00D460A4"/>
    <w:pPr>
      <w:numPr>
        <w:numId w:val="14"/>
      </w:numPr>
      <w:tabs>
        <w:tab w:val="clear" w:pos="680"/>
      </w:tabs>
    </w:pPr>
  </w:style>
  <w:style w:type="paragraph" w:customStyle="1" w:styleId="SuperHeading">
    <w:name w:val="SuperHeading"/>
    <w:basedOn w:val="Normal"/>
    <w:rsid w:val="00D460A4"/>
    <w:pPr>
      <w:spacing w:before="240" w:after="120"/>
      <w:outlineLvl w:val="0"/>
    </w:pPr>
    <w:rPr>
      <w:rFonts w:ascii="Times New Roman" w:hAnsi="Times New Roman"/>
      <w:b/>
      <w:sz w:val="32"/>
    </w:rPr>
  </w:style>
  <w:style w:type="paragraph" w:customStyle="1" w:styleId="AllowPageBreak">
    <w:name w:val="AllowPageBreak"/>
    <w:rsid w:val="00D460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60A4"/>
    <w:pPr>
      <w:numPr>
        <w:numId w:val="3"/>
      </w:numPr>
      <w:tabs>
        <w:tab w:val="clear" w:pos="1021"/>
      </w:tabs>
      <w:ind w:left="1037" w:hanging="357"/>
    </w:pPr>
  </w:style>
  <w:style w:type="character" w:customStyle="1" w:styleId="Heading2Char">
    <w:name w:val="Heading 2 Char"/>
    <w:basedOn w:val="DefaultParagraphFont"/>
    <w:link w:val="Heading2"/>
    <w:rsid w:val="00D46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0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6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0A4"/>
    <w:rPr>
      <w:rFonts w:ascii="Courier New" w:eastAsia="Times New Roman" w:hAnsi="Courier New" w:cs="Times New Roman"/>
      <w:i/>
      <w:szCs w:val="20"/>
      <w:lang w:eastAsia="en-US"/>
    </w:rPr>
  </w:style>
  <w:style w:type="paragraph" w:customStyle="1" w:styleId="HeadingBase">
    <w:name w:val="Heading Base"/>
    <w:rsid w:val="00D46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0A4"/>
    <w:pPr>
      <w:tabs>
        <w:tab w:val="right" w:leader="dot" w:pos="9072"/>
      </w:tabs>
      <w:ind w:left="567"/>
    </w:pPr>
    <w:rPr>
      <w:szCs w:val="22"/>
    </w:rPr>
  </w:style>
  <w:style w:type="paragraph" w:customStyle="1" w:styleId="TOCBase">
    <w:name w:val="TOC Base"/>
    <w:rsid w:val="00D46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0A4"/>
    <w:pPr>
      <w:tabs>
        <w:tab w:val="right" w:leader="dot" w:pos="9072"/>
      </w:tabs>
      <w:spacing w:before="40" w:after="40"/>
      <w:ind w:left="284"/>
    </w:pPr>
    <w:rPr>
      <w:rFonts w:ascii="Times New Roman" w:hAnsi="Times New Roman"/>
    </w:rPr>
  </w:style>
  <w:style w:type="paragraph" w:styleId="TOC1">
    <w:name w:val="toc 1"/>
    <w:basedOn w:val="TOCBase"/>
    <w:next w:val="Normal"/>
    <w:rsid w:val="00D460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0A4"/>
    <w:rPr>
      <w:rFonts w:ascii="Times New Roman" w:eastAsia="Times New Roman" w:hAnsi="Times New Roman" w:cs="Times New Roman"/>
      <w:sz w:val="16"/>
      <w:lang w:eastAsia="en-US"/>
    </w:rPr>
  </w:style>
  <w:style w:type="paragraph" w:styleId="Title">
    <w:name w:val="Title"/>
    <w:basedOn w:val="HeadingBase"/>
    <w:link w:val="TitleChar"/>
    <w:qFormat/>
    <w:rsid w:val="00D460A4"/>
    <w:pPr>
      <w:spacing w:before="5040"/>
      <w:jc w:val="center"/>
    </w:pPr>
    <w:rPr>
      <w:sz w:val="48"/>
      <w:szCs w:val="72"/>
      <w:lang w:val="en-US"/>
    </w:rPr>
  </w:style>
  <w:style w:type="character" w:customStyle="1" w:styleId="TitleChar">
    <w:name w:val="Title Char"/>
    <w:basedOn w:val="DefaultParagraphFont"/>
    <w:link w:val="Title"/>
    <w:rsid w:val="00D46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0A4"/>
    <w:pPr>
      <w:tabs>
        <w:tab w:val="left" w:pos="3600"/>
        <w:tab w:val="left" w:pos="3958"/>
      </w:tabs>
    </w:pPr>
  </w:style>
  <w:style w:type="paragraph" w:styleId="List">
    <w:name w:val="List"/>
    <w:basedOn w:val="BodyText"/>
    <w:next w:val="BodyText"/>
    <w:rsid w:val="00D460A4"/>
    <w:pPr>
      <w:tabs>
        <w:tab w:val="left" w:pos="340"/>
      </w:tabs>
      <w:spacing w:before="60" w:after="60"/>
      <w:ind w:left="340" w:hanging="340"/>
    </w:pPr>
  </w:style>
  <w:style w:type="paragraph" w:customStyle="1" w:styleId="Note">
    <w:name w:val="Note"/>
    <w:basedOn w:val="BodyText"/>
    <w:rsid w:val="00D460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60A4"/>
    <w:rPr>
      <w:b/>
      <w:spacing w:val="0"/>
    </w:rPr>
  </w:style>
  <w:style w:type="paragraph" w:customStyle="1" w:styleId="SuperTitle">
    <w:name w:val="SuperTitle"/>
    <w:basedOn w:val="Title"/>
    <w:rsid w:val="00D460A4"/>
    <w:pPr>
      <w:framePr w:wrap="auto" w:hAnchor="text" w:y="6049"/>
    </w:pPr>
    <w:rPr>
      <w:color w:val="000000"/>
      <w:sz w:val="40"/>
    </w:rPr>
  </w:style>
  <w:style w:type="paragraph" w:customStyle="1" w:styleId="TOCTitle">
    <w:name w:val="TOCTitle"/>
    <w:basedOn w:val="Heading1"/>
    <w:rsid w:val="00D460A4"/>
    <w:pPr>
      <w:spacing w:after="240"/>
      <w:jc w:val="center"/>
      <w:outlineLvl w:val="9"/>
    </w:pPr>
    <w:rPr>
      <w:caps/>
    </w:rPr>
  </w:style>
  <w:style w:type="paragraph" w:customStyle="1" w:styleId="Version">
    <w:name w:val="Version"/>
    <w:rsid w:val="00D460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0A4"/>
    <w:pPr>
      <w:keepNext w:val="0"/>
      <w:tabs>
        <w:tab w:val="right" w:pos="4176"/>
      </w:tabs>
      <w:ind w:left="198" w:hanging="198"/>
    </w:pPr>
    <w:rPr>
      <w:rFonts w:ascii="Garamond" w:hAnsi="Garamond"/>
    </w:rPr>
  </w:style>
  <w:style w:type="paragraph" w:styleId="IndexHeading">
    <w:name w:val="index heading"/>
    <w:basedOn w:val="Normal"/>
    <w:next w:val="Index1"/>
    <w:semiHidden/>
    <w:rsid w:val="00D460A4"/>
    <w:pPr>
      <w:spacing w:before="120" w:after="120"/>
    </w:pPr>
    <w:rPr>
      <w:rFonts w:ascii="Arial" w:hAnsi="Arial"/>
      <w:b/>
      <w:color w:val="918585"/>
      <w:sz w:val="24"/>
    </w:rPr>
  </w:style>
  <w:style w:type="paragraph" w:styleId="Header">
    <w:name w:val="header"/>
    <w:basedOn w:val="Normal"/>
    <w:link w:val="HeaderChar"/>
    <w:rsid w:val="00D46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0A4"/>
    <w:rPr>
      <w:rFonts w:ascii="Times New Roman" w:eastAsia="Times New Roman" w:hAnsi="Times New Roman" w:cs="Times New Roman"/>
      <w:sz w:val="16"/>
      <w:szCs w:val="20"/>
      <w:lang w:val="en-GB" w:eastAsia="en-US"/>
    </w:rPr>
  </w:style>
  <w:style w:type="paragraph" w:customStyle="1" w:styleId="Chapter">
    <w:name w:val="Chapter"/>
    <w:basedOn w:val="Normal"/>
    <w:rsid w:val="00D460A4"/>
    <w:pPr>
      <w:spacing w:before="240"/>
    </w:pPr>
    <w:rPr>
      <w:rFonts w:ascii="Times New Roman" w:hAnsi="Times New Roman"/>
      <w:smallCaps/>
      <w:spacing w:val="80"/>
      <w:sz w:val="28"/>
    </w:rPr>
  </w:style>
  <w:style w:type="paragraph" w:customStyle="1" w:styleId="InChapter">
    <w:name w:val="InChapter"/>
    <w:basedOn w:val="Heading3"/>
    <w:rsid w:val="00D460A4"/>
    <w:pPr>
      <w:spacing w:after="240"/>
      <w:outlineLvl w:val="9"/>
    </w:pPr>
    <w:rPr>
      <w:noProof/>
    </w:rPr>
  </w:style>
  <w:style w:type="paragraph" w:styleId="Index2">
    <w:name w:val="index 2"/>
    <w:basedOn w:val="Normal"/>
    <w:next w:val="Normal"/>
    <w:semiHidden/>
    <w:rsid w:val="00D460A4"/>
    <w:pPr>
      <w:tabs>
        <w:tab w:val="right" w:pos="4176"/>
      </w:tabs>
      <w:ind w:left="568" w:hanging="284"/>
    </w:pPr>
    <w:rPr>
      <w:rFonts w:ascii="Garamond" w:hAnsi="Garamond"/>
    </w:rPr>
  </w:style>
  <w:style w:type="paragraph" w:customStyle="1" w:styleId="Byline">
    <w:name w:val="Byline"/>
    <w:rsid w:val="00D46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0A4"/>
    <w:pPr>
      <w:tabs>
        <w:tab w:val="clear" w:pos="3600"/>
        <w:tab w:val="clear" w:pos="3958"/>
      </w:tabs>
      <w:jc w:val="right"/>
    </w:pPr>
  </w:style>
  <w:style w:type="character" w:styleId="Emphasis">
    <w:name w:val="Emphasis"/>
    <w:basedOn w:val="DefaultParagraphFont"/>
    <w:qFormat/>
    <w:rsid w:val="00D460A4"/>
    <w:rPr>
      <w:i/>
    </w:rPr>
  </w:style>
  <w:style w:type="paragraph" w:styleId="Caption">
    <w:name w:val="caption"/>
    <w:basedOn w:val="BodyText"/>
    <w:next w:val="Normal"/>
    <w:qFormat/>
    <w:rsid w:val="00D460A4"/>
    <w:pPr>
      <w:framePr w:w="2268" w:hSpace="181" w:vSpace="181" w:wrap="around" w:vAnchor="text" w:hAnchor="page" w:x="1135" w:y="285" w:anchorLock="1"/>
    </w:pPr>
    <w:rPr>
      <w:i/>
    </w:rPr>
  </w:style>
  <w:style w:type="paragraph" w:customStyle="1" w:styleId="MiniTOCTitle">
    <w:name w:val="MiniTOCTitle"/>
    <w:basedOn w:val="Heading4"/>
    <w:rsid w:val="00D460A4"/>
    <w:pPr>
      <w:spacing w:before="240"/>
      <w:outlineLvl w:val="9"/>
    </w:pPr>
    <w:rPr>
      <w:noProof/>
      <w:sz w:val="24"/>
    </w:rPr>
  </w:style>
  <w:style w:type="paragraph" w:customStyle="1" w:styleId="MiniTOCItem">
    <w:name w:val="MiniTOCItem"/>
    <w:basedOn w:val="ListBullet"/>
    <w:rsid w:val="00D460A4"/>
    <w:pPr>
      <w:numPr>
        <w:numId w:val="0"/>
      </w:numPr>
      <w:tabs>
        <w:tab w:val="right" w:leader="dot" w:pos="6521"/>
      </w:tabs>
      <w:spacing w:before="0" w:after="0"/>
    </w:pPr>
  </w:style>
  <w:style w:type="paragraph" w:customStyle="1" w:styleId="TOFTitle">
    <w:name w:val="TOFTitle"/>
    <w:basedOn w:val="TOCTitle"/>
    <w:rsid w:val="00D460A4"/>
  </w:style>
  <w:style w:type="paragraph" w:styleId="TableofFigures">
    <w:name w:val="table of figures"/>
    <w:basedOn w:val="Normal"/>
    <w:next w:val="Normal"/>
    <w:semiHidden/>
    <w:rsid w:val="00D460A4"/>
    <w:pPr>
      <w:tabs>
        <w:tab w:val="right" w:leader="dot" w:pos="9072"/>
      </w:tabs>
      <w:ind w:left="970" w:hanging="403"/>
    </w:pPr>
    <w:rPr>
      <w:rFonts w:ascii="Times New Roman" w:hAnsi="Times New Roman"/>
      <w:b/>
    </w:rPr>
  </w:style>
  <w:style w:type="paragraph" w:styleId="ListNumber">
    <w:name w:val="List Number"/>
    <w:basedOn w:val="List"/>
    <w:rsid w:val="00D460A4"/>
    <w:pPr>
      <w:numPr>
        <w:numId w:val="16"/>
      </w:numPr>
      <w:tabs>
        <w:tab w:val="clear" w:pos="340"/>
      </w:tabs>
    </w:pPr>
  </w:style>
  <w:style w:type="character" w:customStyle="1" w:styleId="WingdingSymbols">
    <w:name w:val="Wingding Symbols"/>
    <w:rsid w:val="00D460A4"/>
    <w:rPr>
      <w:rFonts w:ascii="Wingdings" w:hAnsi="Wingdings"/>
    </w:rPr>
  </w:style>
  <w:style w:type="paragraph" w:customStyle="1" w:styleId="TableHeading">
    <w:name w:val="Table Heading"/>
    <w:basedOn w:val="HeadingBase"/>
    <w:rsid w:val="00D460A4"/>
    <w:pPr>
      <w:keepLines/>
      <w:pBdr>
        <w:bottom w:val="single" w:sz="6" w:space="1" w:color="918585"/>
      </w:pBdr>
      <w:spacing w:before="240"/>
    </w:pPr>
  </w:style>
  <w:style w:type="character" w:customStyle="1" w:styleId="HotSpot">
    <w:name w:val="HotSpot"/>
    <w:rsid w:val="00D460A4"/>
    <w:rPr>
      <w:color w:val="0033CC"/>
      <w:u w:val="none"/>
    </w:rPr>
  </w:style>
  <w:style w:type="paragraph" w:customStyle="1" w:styleId="BodyTextRight">
    <w:name w:val="Body Text Right"/>
    <w:basedOn w:val="BodyText"/>
    <w:rsid w:val="00D460A4"/>
    <w:pPr>
      <w:spacing w:before="0" w:after="0"/>
      <w:jc w:val="right"/>
    </w:pPr>
  </w:style>
  <w:style w:type="paragraph" w:styleId="Index3">
    <w:name w:val="index 3"/>
    <w:basedOn w:val="ListNumber2"/>
    <w:next w:val="Normal"/>
    <w:semiHidden/>
    <w:rsid w:val="00D460A4"/>
    <w:pPr>
      <w:numPr>
        <w:numId w:val="0"/>
      </w:numPr>
      <w:tabs>
        <w:tab w:val="right" w:leader="dot" w:pos="4176"/>
      </w:tabs>
    </w:pPr>
  </w:style>
  <w:style w:type="paragraph" w:styleId="ListNumber2">
    <w:name w:val="List Number 2"/>
    <w:basedOn w:val="List2"/>
    <w:rsid w:val="00D460A4"/>
    <w:pPr>
      <w:numPr>
        <w:numId w:val="11"/>
      </w:numPr>
      <w:tabs>
        <w:tab w:val="clear" w:pos="1060"/>
      </w:tabs>
    </w:pPr>
  </w:style>
  <w:style w:type="paragraph" w:customStyle="1" w:styleId="MarginNote">
    <w:name w:val="Margin Note"/>
    <w:basedOn w:val="BodyText"/>
    <w:rsid w:val="00D46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0A4"/>
    <w:rPr>
      <w:sz w:val="32"/>
    </w:rPr>
  </w:style>
  <w:style w:type="paragraph" w:customStyle="1" w:styleId="HeadingProcedure">
    <w:name w:val="Heading Procedure"/>
    <w:basedOn w:val="HeadingBase"/>
    <w:next w:val="Normal"/>
    <w:rsid w:val="00D460A4"/>
    <w:pPr>
      <w:tabs>
        <w:tab w:val="left" w:pos="0"/>
      </w:tabs>
      <w:spacing w:before="120" w:after="60"/>
    </w:pPr>
    <w:rPr>
      <w:i/>
      <w:color w:val="918585"/>
      <w:sz w:val="22"/>
    </w:rPr>
  </w:style>
  <w:style w:type="paragraph" w:customStyle="1" w:styleId="TableBodyText">
    <w:name w:val="Table Body Text"/>
    <w:basedOn w:val="BodyText"/>
    <w:rsid w:val="00D460A4"/>
    <w:pPr>
      <w:spacing w:before="60" w:after="60"/>
    </w:pPr>
  </w:style>
  <w:style w:type="paragraph" w:styleId="ListContinue">
    <w:name w:val="List Continue"/>
    <w:basedOn w:val="List"/>
    <w:rsid w:val="00D460A4"/>
    <w:pPr>
      <w:ind w:firstLine="0"/>
    </w:pPr>
  </w:style>
  <w:style w:type="paragraph" w:customStyle="1" w:styleId="ListNote">
    <w:name w:val="List Note"/>
    <w:basedOn w:val="List"/>
    <w:rsid w:val="00D460A4"/>
    <w:pPr>
      <w:pBdr>
        <w:top w:val="single" w:sz="6" w:space="2" w:color="918585"/>
        <w:bottom w:val="single" w:sz="6" w:space="2" w:color="918585"/>
      </w:pBdr>
      <w:tabs>
        <w:tab w:val="left" w:pos="1021"/>
      </w:tabs>
      <w:ind w:firstLine="0"/>
    </w:pPr>
  </w:style>
  <w:style w:type="paragraph" w:customStyle="1" w:styleId="Warning">
    <w:name w:val="Warning"/>
    <w:basedOn w:val="BodyText"/>
    <w:rsid w:val="00D460A4"/>
    <w:pPr>
      <w:shd w:val="clear" w:color="auto" w:fill="D9D9D9"/>
      <w:tabs>
        <w:tab w:val="left" w:pos="992"/>
      </w:tabs>
      <w:ind w:left="119" w:right="119"/>
    </w:pPr>
    <w:rPr>
      <w:sz w:val="20"/>
    </w:rPr>
  </w:style>
  <w:style w:type="paragraph" w:customStyle="1" w:styleId="MarginIcons">
    <w:name w:val="Margin Icons"/>
    <w:basedOn w:val="BodyText"/>
    <w:rsid w:val="00D46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0A4"/>
    <w:rPr>
      <w:rFonts w:ascii="Courier New" w:hAnsi="Courier New"/>
    </w:rPr>
  </w:style>
  <w:style w:type="paragraph" w:customStyle="1" w:styleId="NoteBullet">
    <w:name w:val="Note Bullet"/>
    <w:basedOn w:val="Note"/>
    <w:rsid w:val="00D460A4"/>
    <w:pPr>
      <w:tabs>
        <w:tab w:val="clear" w:pos="680"/>
      </w:tabs>
      <w:spacing w:before="60" w:after="60"/>
    </w:pPr>
  </w:style>
  <w:style w:type="paragraph" w:customStyle="1" w:styleId="SubHeading2">
    <w:name w:val="SubHeading2"/>
    <w:basedOn w:val="HeadingBase"/>
    <w:rsid w:val="00D460A4"/>
    <w:pPr>
      <w:spacing w:before="240" w:after="60"/>
    </w:pPr>
    <w:rPr>
      <w:sz w:val="20"/>
    </w:rPr>
  </w:style>
  <w:style w:type="paragraph" w:customStyle="1" w:styleId="SubHeading1">
    <w:name w:val="SubHeading1"/>
    <w:basedOn w:val="HeadingBase"/>
    <w:rsid w:val="00D460A4"/>
    <w:pPr>
      <w:spacing w:before="240" w:after="60"/>
    </w:pPr>
    <w:rPr>
      <w:color w:val="918585"/>
      <w:sz w:val="22"/>
    </w:rPr>
  </w:style>
  <w:style w:type="paragraph" w:customStyle="1" w:styleId="SideHeading">
    <w:name w:val="Side Heading"/>
    <w:basedOn w:val="HeadingBase"/>
    <w:rsid w:val="00D46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0A4"/>
    <w:pPr>
      <w:numPr>
        <w:numId w:val="12"/>
      </w:numPr>
    </w:pPr>
  </w:style>
  <w:style w:type="paragraph" w:styleId="PlainText">
    <w:name w:val="Plain Text"/>
    <w:basedOn w:val="Normal"/>
    <w:link w:val="PlainTextChar"/>
    <w:rsid w:val="00D460A4"/>
    <w:rPr>
      <w:sz w:val="20"/>
    </w:rPr>
  </w:style>
  <w:style w:type="character" w:customStyle="1" w:styleId="PlainTextChar">
    <w:name w:val="Plain Text Char"/>
    <w:basedOn w:val="DefaultParagraphFont"/>
    <w:link w:val="PlainText"/>
    <w:rsid w:val="00D460A4"/>
    <w:rPr>
      <w:rFonts w:ascii="Courier New" w:eastAsia="Times New Roman" w:hAnsi="Courier New" w:cs="Times New Roman"/>
      <w:sz w:val="20"/>
      <w:szCs w:val="20"/>
      <w:lang w:eastAsia="en-US"/>
    </w:rPr>
  </w:style>
  <w:style w:type="character" w:customStyle="1" w:styleId="MenuOption">
    <w:name w:val="Menu Option"/>
    <w:basedOn w:val="DefaultParagraphFont"/>
    <w:rsid w:val="00D460A4"/>
    <w:rPr>
      <w:b/>
      <w:smallCaps/>
    </w:rPr>
  </w:style>
  <w:style w:type="paragraph" w:customStyle="1" w:styleId="TableListNumber">
    <w:name w:val="Table List Number"/>
    <w:basedOn w:val="ListNumber"/>
    <w:rsid w:val="00D460A4"/>
    <w:pPr>
      <w:numPr>
        <w:numId w:val="0"/>
      </w:numPr>
    </w:pPr>
  </w:style>
  <w:style w:type="paragraph" w:styleId="TOC4">
    <w:name w:val="toc 4"/>
    <w:basedOn w:val="TOCBase"/>
    <w:next w:val="Normal"/>
    <w:semiHidden/>
    <w:rsid w:val="00D460A4"/>
    <w:pPr>
      <w:tabs>
        <w:tab w:val="right" w:leader="dot" w:pos="9071"/>
      </w:tabs>
      <w:ind w:left="1701"/>
    </w:pPr>
  </w:style>
  <w:style w:type="paragraph" w:customStyle="1" w:styleId="ListAlpha">
    <w:name w:val="List Alpha"/>
    <w:basedOn w:val="List"/>
    <w:rsid w:val="00D460A4"/>
    <w:pPr>
      <w:numPr>
        <w:numId w:val="10"/>
      </w:numPr>
    </w:pPr>
  </w:style>
  <w:style w:type="paragraph" w:customStyle="1" w:styleId="ListAlpha2">
    <w:name w:val="List Alpha 2"/>
    <w:basedOn w:val="List2"/>
    <w:rsid w:val="00D460A4"/>
    <w:pPr>
      <w:numPr>
        <w:numId w:val="9"/>
      </w:numPr>
    </w:pPr>
  </w:style>
  <w:style w:type="paragraph" w:styleId="List2">
    <w:name w:val="List 2"/>
    <w:basedOn w:val="BodyText"/>
    <w:rsid w:val="00D460A4"/>
    <w:pPr>
      <w:tabs>
        <w:tab w:val="left" w:pos="680"/>
      </w:tabs>
      <w:spacing w:before="60" w:after="60"/>
      <w:ind w:left="680" w:hanging="340"/>
    </w:pPr>
  </w:style>
  <w:style w:type="paragraph" w:styleId="List3">
    <w:name w:val="List 3"/>
    <w:basedOn w:val="BodyText"/>
    <w:rsid w:val="00D460A4"/>
    <w:pPr>
      <w:tabs>
        <w:tab w:val="left" w:pos="1021"/>
      </w:tabs>
      <w:spacing w:before="60" w:after="60"/>
      <w:ind w:left="1020" w:hanging="340"/>
    </w:pPr>
  </w:style>
  <w:style w:type="paragraph" w:styleId="List4">
    <w:name w:val="List 4"/>
    <w:basedOn w:val="BodyText"/>
    <w:rsid w:val="00D460A4"/>
    <w:pPr>
      <w:tabs>
        <w:tab w:val="left" w:pos="1361"/>
      </w:tabs>
      <w:spacing w:before="60" w:after="60"/>
      <w:ind w:left="1361" w:hanging="340"/>
    </w:pPr>
  </w:style>
  <w:style w:type="paragraph" w:styleId="List5">
    <w:name w:val="List 5"/>
    <w:basedOn w:val="BodyText"/>
    <w:rsid w:val="00D460A4"/>
    <w:pPr>
      <w:tabs>
        <w:tab w:val="left" w:pos="1701"/>
      </w:tabs>
      <w:spacing w:before="60" w:after="60"/>
      <w:ind w:left="1701" w:hanging="340"/>
    </w:pPr>
  </w:style>
  <w:style w:type="paragraph" w:styleId="ListBullet4">
    <w:name w:val="List Bullet 4"/>
    <w:basedOn w:val="List4"/>
    <w:rsid w:val="00D460A4"/>
    <w:pPr>
      <w:numPr>
        <w:numId w:val="4"/>
      </w:numPr>
      <w:tabs>
        <w:tab w:val="clear" w:pos="1361"/>
      </w:tabs>
    </w:pPr>
  </w:style>
  <w:style w:type="paragraph" w:styleId="ListBullet5">
    <w:name w:val="List Bullet 5"/>
    <w:basedOn w:val="List5"/>
    <w:rsid w:val="00D460A4"/>
    <w:pPr>
      <w:numPr>
        <w:numId w:val="5"/>
      </w:numPr>
    </w:pPr>
  </w:style>
  <w:style w:type="paragraph" w:styleId="ListContinue2">
    <w:name w:val="List Continue 2"/>
    <w:basedOn w:val="List2"/>
    <w:rsid w:val="00D460A4"/>
    <w:pPr>
      <w:ind w:firstLine="0"/>
    </w:pPr>
  </w:style>
  <w:style w:type="paragraph" w:styleId="ListContinue3">
    <w:name w:val="List Continue 3"/>
    <w:basedOn w:val="List3"/>
    <w:rsid w:val="00D460A4"/>
    <w:pPr>
      <w:ind w:left="1021" w:firstLine="0"/>
    </w:pPr>
  </w:style>
  <w:style w:type="paragraph" w:styleId="ListContinue4">
    <w:name w:val="List Continue 4"/>
    <w:basedOn w:val="List4"/>
    <w:rsid w:val="00D460A4"/>
    <w:pPr>
      <w:ind w:firstLine="0"/>
    </w:pPr>
  </w:style>
  <w:style w:type="paragraph" w:styleId="ListContinue5">
    <w:name w:val="List Continue 5"/>
    <w:basedOn w:val="List5"/>
    <w:rsid w:val="00D460A4"/>
    <w:pPr>
      <w:ind w:firstLine="0"/>
    </w:pPr>
  </w:style>
  <w:style w:type="paragraph" w:styleId="ListNumber3">
    <w:name w:val="List Number 3"/>
    <w:basedOn w:val="List3"/>
    <w:rsid w:val="00D460A4"/>
    <w:pPr>
      <w:numPr>
        <w:numId w:val="6"/>
      </w:numPr>
    </w:pPr>
  </w:style>
  <w:style w:type="paragraph" w:styleId="ListNumber4">
    <w:name w:val="List Number 4"/>
    <w:basedOn w:val="List4"/>
    <w:rsid w:val="00D460A4"/>
    <w:pPr>
      <w:numPr>
        <w:numId w:val="7"/>
      </w:numPr>
    </w:pPr>
  </w:style>
  <w:style w:type="paragraph" w:styleId="ListNumber5">
    <w:name w:val="List Number 5"/>
    <w:basedOn w:val="List5"/>
    <w:rsid w:val="00D460A4"/>
    <w:pPr>
      <w:numPr>
        <w:numId w:val="8"/>
      </w:numPr>
    </w:pPr>
  </w:style>
  <w:style w:type="paragraph" w:styleId="BlockText">
    <w:name w:val="Block Text"/>
    <w:basedOn w:val="Normal"/>
    <w:rsid w:val="00D460A4"/>
    <w:pPr>
      <w:spacing w:after="120"/>
      <w:ind w:left="1440" w:right="1440"/>
    </w:pPr>
  </w:style>
  <w:style w:type="character" w:customStyle="1" w:styleId="Subscript">
    <w:name w:val="Subscript"/>
    <w:basedOn w:val="DefaultParagraphFont"/>
    <w:rsid w:val="00D460A4"/>
    <w:rPr>
      <w:sz w:val="16"/>
      <w:vertAlign w:val="subscript"/>
    </w:rPr>
  </w:style>
  <w:style w:type="character" w:customStyle="1" w:styleId="Superscript">
    <w:name w:val="Superscript"/>
    <w:basedOn w:val="DefaultParagraphFont"/>
    <w:rsid w:val="00D460A4"/>
    <w:rPr>
      <w:sz w:val="16"/>
      <w:vertAlign w:val="superscript"/>
    </w:rPr>
  </w:style>
  <w:style w:type="character" w:customStyle="1" w:styleId="Symbols">
    <w:name w:val="Symbols"/>
    <w:basedOn w:val="DefaultParagraphFont"/>
    <w:rsid w:val="00D460A4"/>
    <w:rPr>
      <w:rFonts w:ascii="Symbol" w:hAnsi="Symbol"/>
    </w:rPr>
  </w:style>
  <w:style w:type="character" w:customStyle="1" w:styleId="MenuOptions">
    <w:name w:val="Menu Options"/>
    <w:basedOn w:val="DefaultParagraphFont"/>
    <w:rsid w:val="00D460A4"/>
    <w:rPr>
      <w:rFonts w:ascii="Arial Narrow" w:hAnsi="Arial Narrow"/>
      <w:smallCaps/>
    </w:rPr>
  </w:style>
  <w:style w:type="character" w:customStyle="1" w:styleId="Buttons">
    <w:name w:val="Buttons"/>
    <w:basedOn w:val="DefaultParagraphFont"/>
    <w:rsid w:val="00D460A4"/>
    <w:rPr>
      <w:b/>
    </w:rPr>
  </w:style>
  <w:style w:type="character" w:customStyle="1" w:styleId="Underlined">
    <w:name w:val="Underlined"/>
    <w:basedOn w:val="DefaultParagraphFont"/>
    <w:rsid w:val="00D460A4"/>
    <w:rPr>
      <w:u w:val="single"/>
    </w:rPr>
  </w:style>
  <w:style w:type="paragraph" w:customStyle="1" w:styleId="TableBodyTextRight">
    <w:name w:val="Table Body Text Right"/>
    <w:basedOn w:val="TableBodyText"/>
    <w:rsid w:val="00D460A4"/>
    <w:pPr>
      <w:widowControl w:val="0"/>
      <w:autoSpaceDE w:val="0"/>
      <w:autoSpaceDN w:val="0"/>
      <w:adjustRightInd w:val="0"/>
      <w:jc w:val="right"/>
    </w:pPr>
    <w:rPr>
      <w:rFonts w:cs="Arial"/>
      <w:szCs w:val="18"/>
    </w:rPr>
  </w:style>
  <w:style w:type="paragraph" w:customStyle="1" w:styleId="CopyrightText">
    <w:name w:val="Copyright Text"/>
    <w:basedOn w:val="BodyText"/>
    <w:rsid w:val="00D460A4"/>
    <w:rPr>
      <w:sz w:val="18"/>
    </w:rPr>
  </w:style>
  <w:style w:type="paragraph" w:customStyle="1" w:styleId="BodySmallRight">
    <w:name w:val="Body Small Right"/>
    <w:basedOn w:val="BodyTextRight"/>
    <w:rsid w:val="00D460A4"/>
    <w:rPr>
      <w:sz w:val="18"/>
      <w:szCs w:val="18"/>
    </w:rPr>
  </w:style>
  <w:style w:type="paragraph" w:customStyle="1" w:styleId="MarginEdition">
    <w:name w:val="Margin Edition"/>
    <w:basedOn w:val="MarginNote"/>
    <w:rsid w:val="00D460A4"/>
    <w:pPr>
      <w:spacing w:before="0" w:after="0"/>
    </w:pPr>
    <w:rPr>
      <w:rFonts w:ascii="Times New Roman" w:hAnsi="Times New Roman"/>
      <w:color w:val="999999"/>
    </w:rPr>
  </w:style>
  <w:style w:type="paragraph" w:customStyle="1" w:styleId="Spacer">
    <w:name w:val="Spacer"/>
    <w:basedOn w:val="Normal"/>
    <w:rsid w:val="00D460A4"/>
    <w:rPr>
      <w:sz w:val="2"/>
      <w:szCs w:val="2"/>
    </w:rPr>
  </w:style>
  <w:style w:type="character" w:customStyle="1" w:styleId="Small">
    <w:name w:val="Small"/>
    <w:basedOn w:val="DefaultParagraphFont"/>
    <w:rsid w:val="00D460A4"/>
    <w:rPr>
      <w:sz w:val="16"/>
    </w:rPr>
  </w:style>
  <w:style w:type="paragraph" w:customStyle="1" w:styleId="WideTable">
    <w:name w:val="Wide Table"/>
    <w:basedOn w:val="Normal"/>
    <w:rsid w:val="00D460A4"/>
    <w:pPr>
      <w:ind w:left="-1418"/>
    </w:pPr>
    <w:rPr>
      <w:sz w:val="2"/>
      <w:szCs w:val="2"/>
    </w:rPr>
  </w:style>
  <w:style w:type="character" w:styleId="PageNumber">
    <w:name w:val="page number"/>
    <w:basedOn w:val="DefaultParagraphFont"/>
    <w:rsid w:val="00D460A4"/>
  </w:style>
  <w:style w:type="paragraph" w:styleId="Quote">
    <w:name w:val="Quote"/>
    <w:basedOn w:val="Heading1"/>
    <w:link w:val="QuoteChar"/>
    <w:qFormat/>
    <w:rsid w:val="00D460A4"/>
    <w:rPr>
      <w:b w:val="0"/>
      <w:sz w:val="72"/>
      <w:szCs w:val="72"/>
      <w:lang w:val="en-NZ"/>
    </w:rPr>
  </w:style>
  <w:style w:type="character" w:customStyle="1" w:styleId="QuoteChar">
    <w:name w:val="Quote Char"/>
    <w:basedOn w:val="DefaultParagraphFont"/>
    <w:link w:val="Quote"/>
    <w:rsid w:val="00D46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0A4"/>
    <w:pPr>
      <w:pageBreakBefore/>
    </w:pPr>
  </w:style>
  <w:style w:type="paragraph" w:customStyle="1" w:styleId="Border">
    <w:name w:val="Border"/>
    <w:basedOn w:val="Normal"/>
    <w:qFormat/>
    <w:rsid w:val="00D46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0A4"/>
    <w:rPr>
      <w:b/>
      <w:bCs/>
      <w:i/>
      <w:iCs/>
      <w:color w:val="auto"/>
    </w:rPr>
  </w:style>
  <w:style w:type="paragraph" w:styleId="IntenseQuote">
    <w:name w:val="Intense Quote"/>
    <w:basedOn w:val="Normal"/>
    <w:next w:val="Normal"/>
    <w:link w:val="IntenseQuoteChar"/>
    <w:uiPriority w:val="30"/>
    <w:qFormat/>
    <w:rsid w:val="00D46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0A4"/>
    <w:rPr>
      <w:smallCaps/>
      <w:color w:val="auto"/>
      <w:u w:val="single"/>
    </w:rPr>
  </w:style>
  <w:style w:type="character" w:styleId="IntenseReference">
    <w:name w:val="Intense Reference"/>
    <w:basedOn w:val="DefaultParagraphFont"/>
    <w:uiPriority w:val="32"/>
    <w:qFormat/>
    <w:rsid w:val="00D460A4"/>
    <w:rPr>
      <w:b/>
      <w:bCs/>
      <w:smallCaps/>
      <w:color w:val="auto"/>
      <w:spacing w:val="5"/>
      <w:u w:val="single"/>
    </w:rPr>
  </w:style>
  <w:style w:type="paragraph" w:customStyle="1" w:styleId="2ColumnHeading">
    <w:name w:val="2Column Heading"/>
    <w:basedOn w:val="BodyText"/>
    <w:qFormat/>
    <w:rsid w:val="00D460A4"/>
    <w:pPr>
      <w:spacing w:after="60"/>
      <w:ind w:left="-2268"/>
    </w:pPr>
    <w:rPr>
      <w:b/>
    </w:rPr>
  </w:style>
  <w:style w:type="paragraph" w:customStyle="1" w:styleId="Heading1TOC">
    <w:name w:val="Heading1 TOC"/>
    <w:basedOn w:val="Normal"/>
    <w:qFormat/>
    <w:rsid w:val="00D460A4"/>
    <w:pPr>
      <w:spacing w:before="240" w:after="120"/>
    </w:pPr>
    <w:rPr>
      <w:rFonts w:ascii="Times New Roman" w:hAnsi="Times New Roman"/>
      <w:b/>
      <w:sz w:val="32"/>
    </w:rPr>
  </w:style>
  <w:style w:type="paragraph" w:customStyle="1" w:styleId="Heading2TOC">
    <w:name w:val="Heading2 TOC"/>
    <w:basedOn w:val="Normal"/>
    <w:qFormat/>
    <w:rsid w:val="00D460A4"/>
    <w:pPr>
      <w:spacing w:before="240" w:after="60"/>
    </w:pPr>
    <w:rPr>
      <w:rFonts w:ascii="Times New Roman" w:hAnsi="Times New Roman"/>
      <w:b/>
      <w:sz w:val="28"/>
    </w:rPr>
  </w:style>
  <w:style w:type="character" w:customStyle="1" w:styleId="Underline">
    <w:name w:val="Underline"/>
    <w:basedOn w:val="DefaultParagraphFont"/>
    <w:qFormat/>
    <w:rsid w:val="00D460A4"/>
    <w:rPr>
      <w:u w:val="single"/>
    </w:rPr>
  </w:style>
  <w:style w:type="character" w:customStyle="1" w:styleId="BoldandItalics">
    <w:name w:val="Bold and Italics"/>
    <w:qFormat/>
    <w:rsid w:val="00D460A4"/>
    <w:rPr>
      <w:b/>
      <w:i/>
      <w:u w:val="none"/>
    </w:rPr>
  </w:style>
  <w:style w:type="paragraph" w:styleId="BalloonText">
    <w:name w:val="Balloon Text"/>
    <w:basedOn w:val="Normal"/>
    <w:link w:val="BalloonTextChar"/>
    <w:rsid w:val="00D460A4"/>
    <w:rPr>
      <w:rFonts w:ascii="Tahoma" w:hAnsi="Tahoma" w:cs="Tahoma"/>
      <w:sz w:val="16"/>
      <w:szCs w:val="16"/>
    </w:rPr>
  </w:style>
  <w:style w:type="character" w:customStyle="1" w:styleId="BalloonTextChar">
    <w:name w:val="Balloon Text Char"/>
    <w:basedOn w:val="DefaultParagraphFont"/>
    <w:link w:val="BalloonText"/>
    <w:rsid w:val="00D46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0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0A4"/>
    <w:rPr>
      <w:b/>
      <w:color w:val="660033"/>
      <w:spacing w:val="0"/>
    </w:rPr>
  </w:style>
  <w:style w:type="paragraph" w:customStyle="1" w:styleId="Nameditemlist">
    <w:name w:val="Named item list"/>
    <w:basedOn w:val="BodyText"/>
    <w:qFormat/>
    <w:rsid w:val="00D460A4"/>
    <w:pPr>
      <w:tabs>
        <w:tab w:val="left" w:pos="2835"/>
      </w:tabs>
      <w:ind w:left="2835" w:hanging="2835"/>
    </w:pPr>
  </w:style>
  <w:style w:type="paragraph" w:customStyle="1" w:styleId="BodyTextnopadding">
    <w:name w:val="Body Text no padding"/>
    <w:basedOn w:val="BodyText"/>
    <w:qFormat/>
    <w:rsid w:val="00D460A4"/>
    <w:pPr>
      <w:spacing w:before="0" w:after="0"/>
    </w:pPr>
  </w:style>
  <w:style w:type="paragraph" w:customStyle="1" w:styleId="BodyTextBold">
    <w:name w:val="Body Text Bold"/>
    <w:basedOn w:val="BodyText"/>
    <w:qFormat/>
    <w:rsid w:val="00D460A4"/>
    <w:rPr>
      <w:b/>
    </w:rPr>
  </w:style>
  <w:style w:type="character" w:styleId="Hyperlink">
    <w:name w:val="Hyperlink"/>
    <w:basedOn w:val="DefaultParagraphFont"/>
    <w:uiPriority w:val="99"/>
    <w:unhideWhenUsed/>
    <w:rsid w:val="00587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9095</Characters>
  <Application>Microsoft Office Word</Application>
  <DocSecurity>0</DocSecurity>
  <Lines>245</Lines>
  <Paragraphs>162</Paragraphs>
  <ScaleCrop>false</ScaleCrop>
  <Company>Author-it Software Corporation Ltd.</Company>
  <LinksUpToDate>false</LinksUpToDate>
  <CharactersWithSpaces>10372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RIIMPO204D Conduct conveyor shifting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