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11B" w:rsidP="00C571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RIIMPO201E Operate roller/compactor underground</w:t>
      </w:r>
      <w:r>
        <w:fldChar w:fldCharType="end"/>
      </w:r>
    </w:p>
    <w:p w:rsidR="00C5711B" w:rsidP="00C5711B">
      <w:pPr>
        <w:pStyle w:val="Version"/>
        <w:sectPr w:rsidSect="00486A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6A35" w:rsidP="00486A35">
      <w:pPr>
        <w:pStyle w:val="SuperHeading"/>
      </w:pPr>
      <w:r w:rsidRPr="00486A35">
        <w:t>RIIMPO201E Operate roller/compactor underground</w:t>
      </w:r>
    </w:p>
    <w:p w:rsidR="00000000" w:rsidRPr="00486A35" w:rsidP="00486A35">
      <w:pPr>
        <w:pStyle w:val="Heading1"/>
      </w:pPr>
      <w:bookmarkStart w:id="1" w:name="O_1012574"/>
      <w:bookmarkEnd w:id="1"/>
      <w:r w:rsidRPr="00486A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486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A35" w:rsidP="00486A35">
            <w:pPr>
              <w:pStyle w:val="BodyText"/>
            </w:pPr>
            <w:r w:rsidRPr="00486A3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A35">
            <w:pPr>
              <w:pStyle w:val="BodyText"/>
              <w:rPr>
                <w:lang w:val="en-NZ"/>
              </w:rPr>
            </w:pPr>
            <w:r w:rsidRPr="00486A35">
              <w:rPr>
                <w:rStyle w:val="SpecialBold"/>
              </w:rPr>
              <w:t>Comments</w:t>
            </w:r>
          </w:p>
        </w:tc>
      </w:tr>
      <w:tr w:rsidTr="00486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A35">
            <w:pPr>
              <w:pStyle w:val="BodyText"/>
              <w:rPr>
                <w:lang w:val="en-NZ"/>
              </w:rPr>
            </w:pPr>
            <w:r w:rsidRPr="00486A3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A35" w:rsidP="00486A35">
            <w:pPr>
              <w:pStyle w:val="BodyText"/>
            </w:pPr>
            <w:r w:rsidRPr="00486A35">
              <w:t>This version first released with RII Resources and Infrastructure Industry Training Package Version 3.0.</w:t>
            </w:r>
          </w:p>
        </w:tc>
      </w:tr>
    </w:tbl>
    <w:p w:rsidR="00000000" w:rsidRPr="00486A35" w:rsidP="00486A35">
      <w:pPr>
        <w:pStyle w:val="BodyText"/>
      </w:pPr>
    </w:p>
    <w:p w:rsidR="00000000" w:rsidRPr="00486A35" w:rsidP="00486A35">
      <w:pPr>
        <w:pStyle w:val="AllowPageBreak"/>
      </w:pPr>
    </w:p>
    <w:p w:rsidR="00000000" w:rsidRPr="00486A35" w:rsidP="00486A35">
      <w:pPr>
        <w:pStyle w:val="Heading1"/>
      </w:pPr>
      <w:bookmarkStart w:id="2" w:name="O_1012579"/>
      <w:bookmarkEnd w:id="2"/>
      <w:r w:rsidRPr="00486A35">
        <w:t>Application</w:t>
      </w:r>
    </w:p>
    <w:p w:rsidR="00000000" w:rsidRPr="00486A35" w:rsidP="00C5711B">
      <w:pPr>
        <w:pStyle w:val="BodyText"/>
      </w:pPr>
      <w:r w:rsidRPr="00486A35">
        <w:t>This unit describes the skills and knowledge required to ope</w:t>
      </w:r>
      <w:r w:rsidRPr="00486A35">
        <w:t>rate rollers/compactors in an underground mining environment.</w:t>
      </w:r>
    </w:p>
    <w:p w:rsidR="00000000" w:rsidRPr="00486A35" w:rsidP="00C5711B">
      <w:pPr>
        <w:pStyle w:val="BodyText"/>
      </w:pPr>
      <w:r w:rsidRPr="00486A35">
        <w:t>This unit applies to those working in site-based roles.</w:t>
      </w:r>
    </w:p>
    <w:p w:rsidR="00000000" w:rsidRPr="00486A35" w:rsidP="00C5711B">
      <w:pPr>
        <w:pStyle w:val="BodyText"/>
      </w:pPr>
      <w:r w:rsidRPr="00486A35">
        <w:t>Licensing, legislative, regulatory and certification requirements that apply to this unit can vary between states, territories, and indust</w:t>
      </w:r>
      <w:r w:rsidRPr="00486A35">
        <w:t>ry sectors, and must be sourced from state jurisdictions prior to applying this unit.</w:t>
      </w:r>
    </w:p>
    <w:p w:rsidR="00000000" w:rsidRPr="00486A35" w:rsidP="00486A35">
      <w:pPr>
        <w:pStyle w:val="Heading1"/>
      </w:pPr>
      <w:bookmarkStart w:id="3" w:name="O_1012578"/>
      <w:bookmarkEnd w:id="3"/>
      <w:r w:rsidRPr="00486A35">
        <w:t>Unit Sector</w:t>
      </w:r>
    </w:p>
    <w:p w:rsidR="00000000" w:rsidRPr="00486A35" w:rsidP="00C5711B">
      <w:pPr>
        <w:pStyle w:val="BodyText"/>
      </w:pPr>
      <w:r w:rsidRPr="00486A35">
        <w:t>Metalliferous mining (Underground)</w:t>
      </w:r>
    </w:p>
    <w:p w:rsidR="00000000" w:rsidRPr="00486A35" w:rsidP="00486A35">
      <w:pPr>
        <w:pStyle w:val="Heading1"/>
      </w:pPr>
      <w:bookmarkStart w:id="4" w:name="O_1012577"/>
      <w:bookmarkEnd w:id="4"/>
      <w:r w:rsidRPr="00486A3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486A3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A35" w:rsidP="00486A35">
            <w:pPr>
              <w:pStyle w:val="BodyText"/>
            </w:pPr>
            <w:r w:rsidRPr="00486A35">
              <w:rPr>
                <w:rStyle w:val="SpecialBold"/>
              </w:rPr>
              <w:t>ELEMENT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A35">
            <w:pPr>
              <w:pStyle w:val="BodyText"/>
              <w:rPr>
                <w:lang w:val="en-NZ"/>
              </w:rPr>
            </w:pPr>
            <w:r w:rsidRPr="00486A35">
              <w:rPr>
                <w:rStyle w:val="SpecialBold"/>
              </w:rPr>
              <w:t>PERFORMANCE CRITERIA</w:t>
            </w:r>
          </w:p>
        </w:tc>
      </w:tr>
      <w:tr w:rsidTr="00486A3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A35" w:rsidP="00486A35">
            <w:pPr>
              <w:pStyle w:val="BodyText"/>
            </w:pPr>
            <w:r w:rsidRPr="00486A35">
              <w:rPr>
                <w:rStyle w:val="Emphasis"/>
              </w:rPr>
              <w:t>Elements describe the essential outcomes.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A35">
            <w:pPr>
              <w:pStyle w:val="BodyText"/>
              <w:rPr>
                <w:lang w:val="en-NZ"/>
              </w:rPr>
            </w:pPr>
            <w:r w:rsidRPr="00486A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6A3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A35">
            <w:pPr>
              <w:pStyle w:val="BodyText"/>
              <w:rPr>
                <w:lang w:val="en-NZ"/>
              </w:rPr>
            </w:pPr>
            <w:r w:rsidRPr="00486A35">
              <w:t>1. Plan and prepare for underground roller/compactor 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A35" w:rsidP="00486A35">
            <w:pPr>
              <w:pStyle w:val="BodyText"/>
            </w:pPr>
            <w:r w:rsidRPr="00486A35">
              <w:t>1.1 Access, interpret and apply mobile plant and equ</w:t>
            </w:r>
            <w:r w:rsidRPr="00486A35">
              <w:t>ipment documentation</w:t>
            </w:r>
          </w:p>
          <w:p w:rsidR="00000000" w:rsidRPr="00486A35" w:rsidP="00486A35">
            <w:pPr>
              <w:pStyle w:val="BodyText"/>
            </w:pPr>
            <w:r w:rsidRPr="00486A35">
              <w:t xml:space="preserve">1.2 Obtain, interpret, clarify and confirm work requirements </w:t>
            </w:r>
          </w:p>
          <w:p w:rsidR="00000000" w:rsidRPr="00486A35" w:rsidP="00486A35">
            <w:pPr>
              <w:pStyle w:val="BodyText"/>
            </w:pPr>
            <w:r w:rsidRPr="00486A35">
              <w:t>1.3 Identify hazards and environmental issues, assess the risks and implement control measures in line with workplace policies</w:t>
            </w:r>
          </w:p>
          <w:p w:rsidR="00000000" w:rsidRPr="00486A35" w:rsidP="00486A35">
            <w:pPr>
              <w:pStyle w:val="BodyText"/>
            </w:pPr>
            <w:r w:rsidRPr="00486A35">
              <w:t>1.4 Select and wear personal protective equipm</w:t>
            </w:r>
            <w:r w:rsidRPr="00486A35">
              <w:t>ent required for work activities</w:t>
            </w:r>
          </w:p>
          <w:p w:rsidR="00000000" w:rsidRPr="00486A35" w:rsidP="00486A35">
            <w:pPr>
              <w:pStyle w:val="BodyText"/>
            </w:pPr>
            <w:r w:rsidRPr="00486A35">
              <w:t>1.5 Select required roller/compactor equipment and confirm suitability for work activities</w:t>
            </w:r>
          </w:p>
          <w:p w:rsidR="00000000" w:rsidRPr="00486A35" w:rsidP="00486A35">
            <w:pPr>
              <w:pStyle w:val="BodyText"/>
            </w:pPr>
            <w:r w:rsidRPr="00486A35">
              <w:t xml:space="preserve">1.6 Inspect and assess site conditions, determine if scaling is required </w:t>
            </w:r>
            <w:r w:rsidRPr="00486A35">
              <w:t>and take action according to workplace procedures</w:t>
            </w:r>
          </w:p>
          <w:p w:rsidR="00000000" w:rsidRPr="00486A35" w:rsidP="00486A35">
            <w:pPr>
              <w:pStyle w:val="BodyText"/>
            </w:pPr>
            <w:r w:rsidRPr="00486A35">
              <w:t>1.7 Obtai</w:t>
            </w:r>
            <w:r w:rsidRPr="00486A35">
              <w:t>n and interpret emergency procedures for roller/compactor, and be prepared for fires, accidents and emergencies</w:t>
            </w:r>
          </w:p>
          <w:p w:rsidR="00000000" w:rsidRPr="00486A35" w:rsidP="00486A35">
            <w:pPr>
              <w:pStyle w:val="BodyText"/>
            </w:pPr>
            <w:r w:rsidRPr="00486A35">
              <w:t>1.8 Identify and use dust suppression and extraction methods according to workplace procedures</w:t>
            </w:r>
          </w:p>
          <w:p w:rsidR="00000000" w:rsidRPr="00486A35" w:rsidP="00486A35">
            <w:pPr>
              <w:pStyle w:val="BodyText"/>
            </w:pPr>
            <w:r w:rsidRPr="00486A35">
              <w:t>1.9 Check work area is well ventilated before ent</w:t>
            </w:r>
            <w:r w:rsidRPr="00486A35">
              <w:t>ry</w:t>
            </w:r>
          </w:p>
          <w:p w:rsidR="00000000" w:rsidP="00486A35">
            <w:pPr>
              <w:pStyle w:val="BodyText"/>
              <w:rPr>
                <w:lang w:val="en-NZ"/>
              </w:rPr>
            </w:pPr>
            <w:r w:rsidRPr="00486A35">
              <w:t>1.10 Coordinate and communicate planned activities with others at the site prior to commencement of work activity</w:t>
            </w:r>
          </w:p>
        </w:tc>
      </w:tr>
      <w:tr w:rsidTr="00486A3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46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A35">
            <w:pPr>
              <w:pStyle w:val="BodyText"/>
              <w:rPr>
                <w:lang w:val="en-NZ"/>
              </w:rPr>
            </w:pPr>
            <w:r w:rsidRPr="00486A35">
              <w:t>2. Operate roller/compactor underground in line with established requirements to complete work activity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A35" w:rsidP="00486A35">
            <w:pPr>
              <w:pStyle w:val="BodyText"/>
            </w:pPr>
            <w:r w:rsidRPr="00486A35">
              <w:t>2.1 Carry out prestart and start-u</w:t>
            </w:r>
            <w:r w:rsidRPr="00486A35">
              <w:t>p checks in line with workplace procedures</w:t>
            </w:r>
          </w:p>
          <w:p w:rsidR="00000000" w:rsidRPr="00486A35" w:rsidP="00486A35">
            <w:pPr>
              <w:pStyle w:val="BodyText"/>
            </w:pPr>
            <w:r w:rsidRPr="00486A35">
              <w:t>2.2 Identify faults or defects and rectify or report within scope of own responsibility and according to workplace procedures</w:t>
            </w:r>
          </w:p>
          <w:p w:rsidR="00000000" w:rsidRPr="00486A35" w:rsidP="00486A35">
            <w:pPr>
              <w:pStyle w:val="BodyText"/>
            </w:pPr>
            <w:r w:rsidRPr="00486A35">
              <w:t>2.3 Drive and operate roller/compactor using techniques suited to</w:t>
            </w:r>
            <w:r w:rsidRPr="00486A35">
              <w:t xml:space="preserve"> equipment capabilities, site and work conditions, and according to workplace procedures </w:t>
            </w:r>
          </w:p>
          <w:p w:rsidR="00000000" w:rsidRPr="00486A35" w:rsidP="00486A35">
            <w:pPr>
              <w:pStyle w:val="BodyText"/>
            </w:pPr>
            <w:r w:rsidRPr="00486A35">
              <w:t>2.4 Engage and disengage the compacting device</w:t>
            </w:r>
          </w:p>
          <w:p w:rsidR="00000000" w:rsidRPr="00486A35" w:rsidP="00486A35">
            <w:pPr>
              <w:pStyle w:val="BodyText"/>
            </w:pPr>
            <w:r w:rsidRPr="00486A35">
              <w:t>2.5 Identify, remove and manage contaminants</w:t>
            </w:r>
          </w:p>
          <w:p w:rsidR="00000000" w:rsidRPr="00486A35" w:rsidP="00486A35">
            <w:pPr>
              <w:pStyle w:val="BodyText"/>
            </w:pPr>
            <w:r w:rsidRPr="00486A35">
              <w:t xml:space="preserve">2.6 Monitor and manage equipment performance using appropriate indicators </w:t>
            </w:r>
            <w:r w:rsidRPr="00486A35">
              <w:t>and alarms, and ensure efficiency of operations</w:t>
            </w:r>
          </w:p>
          <w:p w:rsidR="00000000" w:rsidRPr="00486A35" w:rsidP="00486A35">
            <w:pPr>
              <w:pStyle w:val="BodyText"/>
            </w:pPr>
            <w:r w:rsidRPr="00486A35">
              <w:t xml:space="preserve">2.7 Compact to required degree of compaction in line with job requirements and safe work practices  </w:t>
            </w:r>
          </w:p>
          <w:p w:rsidR="00000000" w:rsidRPr="00486A35" w:rsidP="00486A35">
            <w:pPr>
              <w:pStyle w:val="BodyText"/>
            </w:pPr>
            <w:r w:rsidRPr="00486A35">
              <w:t>2.8 Monitor hazards and risks, and ensure safety to self, others, plant and equipment</w:t>
            </w:r>
          </w:p>
          <w:p w:rsidR="00000000" w:rsidP="00486A35">
            <w:pPr>
              <w:pStyle w:val="BodyText"/>
              <w:rPr>
                <w:lang w:val="en-NZ"/>
              </w:rPr>
            </w:pPr>
            <w:r w:rsidRPr="00486A35">
              <w:t>2.9 Park up, shut dow</w:t>
            </w:r>
            <w:r w:rsidRPr="00486A35">
              <w:t>n, secure and carry out post operational inspection of equipment in line with workplace procedures</w:t>
            </w:r>
          </w:p>
        </w:tc>
      </w:tr>
      <w:tr w:rsidTr="00486A3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46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A35">
            <w:pPr>
              <w:pStyle w:val="BodyText"/>
              <w:rPr>
                <w:lang w:val="en-NZ"/>
              </w:rPr>
            </w:pPr>
            <w:r w:rsidRPr="00486A35">
              <w:t>3.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A35" w:rsidP="00486A35">
            <w:pPr>
              <w:pStyle w:val="BodyText"/>
            </w:pPr>
            <w:r w:rsidRPr="00486A35">
              <w:t>3.1 Clear work area and dispose or recycle materials according to workplace procedures</w:t>
            </w:r>
          </w:p>
          <w:p w:rsidR="00000000" w:rsidRPr="00486A35" w:rsidP="00486A35">
            <w:pPr>
              <w:pStyle w:val="BodyText"/>
            </w:pPr>
            <w:r w:rsidRPr="00486A35">
              <w:t>3.2 Clean and maintain condition o</w:t>
            </w:r>
            <w:r w:rsidRPr="00486A35">
              <w:t>f equipment, ensure suitability for use, and address/report issues according to workplace requirements</w:t>
            </w:r>
          </w:p>
          <w:p w:rsidR="00000000" w:rsidRPr="00486A35" w:rsidP="00486A35">
            <w:pPr>
              <w:pStyle w:val="BodyText"/>
            </w:pPr>
            <w:r w:rsidRPr="00486A35">
              <w:t>3.3 Manage/report hazards to maintain a safe working environment</w:t>
            </w:r>
          </w:p>
          <w:p w:rsidR="00000000" w:rsidRPr="00486A35" w:rsidP="00486A35">
            <w:pPr>
              <w:pStyle w:val="BodyText"/>
            </w:pPr>
            <w:r w:rsidRPr="00486A35">
              <w:t>3.4 Complete and file or distribute documentation in a manner that complies with workpla</w:t>
            </w:r>
            <w:r w:rsidRPr="00486A35">
              <w:t>ce practices</w:t>
            </w:r>
          </w:p>
        </w:tc>
      </w:tr>
    </w:tbl>
    <w:p w:rsidR="00000000" w:rsidRPr="00486A35" w:rsidP="00486A35">
      <w:pPr>
        <w:pStyle w:val="BodyText"/>
      </w:pPr>
    </w:p>
    <w:p w:rsidR="00000000" w:rsidRPr="00486A35" w:rsidP="00486A35">
      <w:pPr>
        <w:pStyle w:val="AllowPageBreak"/>
      </w:pPr>
    </w:p>
    <w:p w:rsidR="00000000" w:rsidRPr="00486A35" w:rsidP="00486A35">
      <w:pPr>
        <w:pStyle w:val="Heading1"/>
      </w:pPr>
      <w:bookmarkStart w:id="5" w:name="O_1012576"/>
      <w:bookmarkEnd w:id="5"/>
      <w:r w:rsidRPr="00486A35">
        <w:t>Foundation Skills</w:t>
      </w:r>
    </w:p>
    <w:p w:rsidR="00000000" w:rsidRPr="00C5711B" w:rsidP="00C5711B">
      <w:pPr>
        <w:pStyle w:val="BodyText"/>
        <w:rPr>
          <w:i/>
        </w:rPr>
      </w:pPr>
      <w:r w:rsidRPr="00C5711B">
        <w:rPr>
          <w:rStyle w:val="Emphasis"/>
        </w:rPr>
        <w:t>This section describes those language, literacy,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486A35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A35" w:rsidP="00486A35">
            <w:pPr>
              <w:pStyle w:val="BodyText"/>
            </w:pPr>
            <w:r w:rsidRPr="00486A35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A35">
            <w:pPr>
              <w:pStyle w:val="BodyText"/>
              <w:rPr>
                <w:lang w:val="en-NZ"/>
              </w:rPr>
            </w:pPr>
            <w:r w:rsidRPr="00486A35">
              <w:rPr>
                <w:rStyle w:val="SpecialBold"/>
              </w:rPr>
              <w:t>Description</w:t>
            </w:r>
          </w:p>
        </w:tc>
      </w:tr>
      <w:tr w:rsidTr="00486A35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A35">
            <w:pPr>
              <w:pStyle w:val="BodyText"/>
              <w:rPr>
                <w:lang w:val="en-NZ"/>
              </w:rPr>
            </w:pPr>
            <w:r w:rsidRPr="00486A35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A35">
            <w:pPr>
              <w:pStyle w:val="ListBullet"/>
              <w:rPr>
                <w:lang w:val="en-NZ"/>
              </w:rPr>
            </w:pPr>
            <w:r w:rsidRPr="00486A35">
              <w:t>Identifies and interprets information from workplace procedures, documentation, legislation and regulations</w:t>
            </w:r>
          </w:p>
        </w:tc>
      </w:tr>
      <w:tr w:rsidTr="00486A35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A35">
            <w:pPr>
              <w:pStyle w:val="BodyText"/>
              <w:rPr>
                <w:lang w:val="en-NZ"/>
              </w:rPr>
            </w:pPr>
            <w:r w:rsidRPr="00486A35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A35" w:rsidP="00486A35">
            <w:pPr>
              <w:pStyle w:val="ListBullet"/>
            </w:pPr>
            <w:r w:rsidRPr="00486A35">
              <w:t>Uses equipment operating capacity schedule to confirm safe weight load limits</w:t>
            </w:r>
          </w:p>
        </w:tc>
      </w:tr>
    </w:tbl>
    <w:p w:rsidR="00000000" w:rsidRPr="00486A35" w:rsidP="00486A35">
      <w:pPr>
        <w:pStyle w:val="BodyText"/>
      </w:pPr>
    </w:p>
    <w:p w:rsidR="00000000" w:rsidRPr="00486A35" w:rsidP="00486A35">
      <w:pPr>
        <w:pStyle w:val="AllowPageBreak"/>
      </w:pPr>
    </w:p>
    <w:p w:rsidR="00000000" w:rsidRPr="00486A35" w:rsidP="00486A35">
      <w:pPr>
        <w:pStyle w:val="Heading1"/>
      </w:pPr>
      <w:bookmarkStart w:id="6" w:name="O_1012575"/>
      <w:bookmarkEnd w:id="6"/>
      <w:r w:rsidRPr="00486A3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486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A35">
            <w:pPr>
              <w:pStyle w:val="Heading4"/>
              <w:rPr>
                <w:lang w:val="en-NZ"/>
              </w:rPr>
            </w:pPr>
            <w:r w:rsidRPr="00486A35">
              <w:t>Code and titl</w:t>
            </w:r>
            <w:r w:rsidRPr="00486A35">
              <w:t>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A35">
            <w:pPr>
              <w:pStyle w:val="Heading4"/>
              <w:rPr>
                <w:lang w:val="en-NZ"/>
              </w:rPr>
            </w:pPr>
            <w:r w:rsidRPr="00486A35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A35">
            <w:pPr>
              <w:pStyle w:val="Heading4"/>
              <w:rPr>
                <w:lang w:val="en-NZ"/>
              </w:rPr>
            </w:pPr>
            <w:r w:rsidRPr="00486A35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A35">
            <w:pPr>
              <w:pStyle w:val="Heading4"/>
              <w:rPr>
                <w:lang w:val="en-NZ"/>
              </w:rPr>
            </w:pPr>
            <w:r w:rsidRPr="00486A35">
              <w:t>Equivalence status</w:t>
            </w:r>
          </w:p>
        </w:tc>
      </w:tr>
      <w:tr w:rsidTr="00486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A35">
            <w:pPr>
              <w:pStyle w:val="BodyText"/>
              <w:rPr>
                <w:lang w:val="en-NZ"/>
              </w:rPr>
            </w:pPr>
            <w:r w:rsidRPr="00486A35">
              <w:t>RIIMPO201E Operate roller/compactor underground (Release 1)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A35">
            <w:pPr>
              <w:pStyle w:val="BodyText"/>
              <w:rPr>
                <w:lang w:val="en-NZ"/>
              </w:rPr>
            </w:pPr>
            <w:r w:rsidRPr="00486A35">
              <w:t>RIIMPO201D Operate roller/compactor underground (Release 4)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A35">
            <w:pPr>
              <w:pStyle w:val="BodyText"/>
              <w:rPr>
                <w:lang w:val="en-NZ"/>
              </w:rPr>
            </w:pPr>
            <w:r w:rsidRPr="00486A35">
              <w:t>Minor updates to reflec</w:t>
            </w:r>
            <w:r w:rsidRPr="00486A35">
              <w:t>t changes to operator maintenance activities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A35" w:rsidP="00486A35">
            <w:pPr>
              <w:pStyle w:val="BodyText"/>
            </w:pPr>
            <w:r w:rsidRPr="00486A35">
              <w:t>Equivalent unit</w:t>
            </w:r>
          </w:p>
        </w:tc>
      </w:tr>
    </w:tbl>
    <w:p w:rsidR="00000000" w:rsidRPr="00486A35" w:rsidP="00486A35">
      <w:pPr>
        <w:pStyle w:val="BodyText"/>
      </w:pPr>
    </w:p>
    <w:p w:rsidR="00000000" w:rsidRPr="00486A35" w:rsidP="00486A35">
      <w:pPr>
        <w:pStyle w:val="AllowPageBreak"/>
      </w:pPr>
    </w:p>
    <w:p w:rsidR="00000000" w:rsidRPr="00486A35" w:rsidP="00486A35">
      <w:pPr>
        <w:pStyle w:val="Heading1"/>
      </w:pPr>
      <w:bookmarkStart w:id="7" w:name="O_1012568"/>
      <w:bookmarkEnd w:id="7"/>
      <w:r w:rsidRPr="00486A35">
        <w:t>Links</w:t>
      </w:r>
    </w:p>
    <w:p w:rsidR="00000000" w:rsidRPr="00486A35" w:rsidP="00C5711B">
      <w:pPr>
        <w:pStyle w:val="BodyText"/>
      </w:pPr>
      <w:r w:rsidRPr="00486A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614E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86A35" w:rsidP="00486A35"/>
    <w:sectPr w:rsidSect="00486A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A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A35" w:rsidRPr="00C5711B" w:rsidP="00C571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A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11B" w:rsidP="00486A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711B" w:rsidP="00486A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711B" w:rsidP="00486A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A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1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6A35" w:rsidRPr="00C5711B" w:rsidP="00C571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A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11B" w:rsidRPr="002D2AF8" w:rsidP="00486A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RIIMPO201E Operate roller/compactor underground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5711B" w:rsidP="00486A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F4CD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5213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A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6A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6A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6A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6A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6A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6A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6A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6A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6A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6A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6A35"/>
  </w:style>
  <w:style w:type="character" w:customStyle="1" w:styleId="Heading1Char">
    <w:name w:val="Heading 1 Char"/>
    <w:basedOn w:val="DefaultParagraphFont"/>
    <w:link w:val="Heading1"/>
    <w:rsid w:val="00486A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6A3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86A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6A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6A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6A35"/>
    <w:rPr>
      <w:b/>
      <w:spacing w:val="0"/>
    </w:rPr>
  </w:style>
  <w:style w:type="character" w:styleId="Emphasis">
    <w:name w:val="Emphasis"/>
    <w:basedOn w:val="DefaultParagraphFont"/>
    <w:qFormat/>
    <w:rsid w:val="00486A35"/>
    <w:rPr>
      <w:i/>
    </w:rPr>
  </w:style>
  <w:style w:type="paragraph" w:customStyle="1" w:styleId="SuperHeading">
    <w:name w:val="SuperHeading"/>
    <w:basedOn w:val="Normal"/>
    <w:rsid w:val="00486A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6A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6A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6A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6A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6A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6A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6A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6A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6A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6A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6A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6A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6A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6A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6A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6A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6A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6A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6A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6A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6A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6A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6A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6A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6A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6A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6A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6A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6A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6A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6A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6A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6A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6A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6A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6A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6A35"/>
  </w:style>
  <w:style w:type="paragraph" w:styleId="TableofFigures">
    <w:name w:val="table of figures"/>
    <w:basedOn w:val="Normal"/>
    <w:next w:val="Normal"/>
    <w:semiHidden/>
    <w:rsid w:val="00486A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6A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6A35"/>
    <w:rPr>
      <w:rFonts w:ascii="Wingdings" w:hAnsi="Wingdings"/>
    </w:rPr>
  </w:style>
  <w:style w:type="paragraph" w:customStyle="1" w:styleId="TableHeading">
    <w:name w:val="Table Heading"/>
    <w:basedOn w:val="HeadingBase"/>
    <w:rsid w:val="00486A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6A35"/>
    <w:rPr>
      <w:color w:val="0033CC"/>
      <w:u w:val="none"/>
    </w:rPr>
  </w:style>
  <w:style w:type="paragraph" w:customStyle="1" w:styleId="BodyTextRight">
    <w:name w:val="Body Text Right"/>
    <w:basedOn w:val="BodyText"/>
    <w:rsid w:val="00486A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6A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6A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6A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6A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6A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6A35"/>
    <w:rPr>
      <w:sz w:val="32"/>
    </w:rPr>
  </w:style>
  <w:style w:type="paragraph" w:customStyle="1" w:styleId="HeadingProcedure">
    <w:name w:val="Heading Procedure"/>
    <w:basedOn w:val="HeadingBase"/>
    <w:next w:val="Normal"/>
    <w:rsid w:val="00486A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6A35"/>
    <w:pPr>
      <w:spacing w:before="60" w:after="60"/>
    </w:pPr>
  </w:style>
  <w:style w:type="paragraph" w:styleId="ListContinue">
    <w:name w:val="List Continue"/>
    <w:basedOn w:val="List"/>
    <w:rsid w:val="00486A35"/>
    <w:pPr>
      <w:ind w:firstLine="0"/>
    </w:pPr>
  </w:style>
  <w:style w:type="paragraph" w:customStyle="1" w:styleId="ListNote">
    <w:name w:val="List Note"/>
    <w:basedOn w:val="List"/>
    <w:rsid w:val="00486A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6A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6A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6A35"/>
    <w:rPr>
      <w:rFonts w:ascii="Courier New" w:hAnsi="Courier New"/>
    </w:rPr>
  </w:style>
  <w:style w:type="paragraph" w:customStyle="1" w:styleId="NoteBullet">
    <w:name w:val="Note Bullet"/>
    <w:basedOn w:val="Note"/>
    <w:rsid w:val="00486A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6A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6A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6A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6A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6A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6A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6A35"/>
    <w:rPr>
      <w:b/>
      <w:smallCaps/>
    </w:rPr>
  </w:style>
  <w:style w:type="paragraph" w:customStyle="1" w:styleId="TableListNumber">
    <w:name w:val="Table List Number"/>
    <w:basedOn w:val="ListNumber"/>
    <w:rsid w:val="00486A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6A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6A35"/>
    <w:pPr>
      <w:numPr>
        <w:numId w:val="8"/>
      </w:numPr>
    </w:pPr>
  </w:style>
  <w:style w:type="paragraph" w:customStyle="1" w:styleId="ListAlpha2">
    <w:name w:val="List Alpha 2"/>
    <w:basedOn w:val="List2"/>
    <w:rsid w:val="00486A35"/>
    <w:pPr>
      <w:numPr>
        <w:numId w:val="7"/>
      </w:numPr>
    </w:pPr>
  </w:style>
  <w:style w:type="paragraph" w:styleId="List2">
    <w:name w:val="List 2"/>
    <w:basedOn w:val="BodyText"/>
    <w:rsid w:val="00486A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6A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6A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6A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6A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6A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6A35"/>
    <w:pPr>
      <w:numPr>
        <w:numId w:val="3"/>
      </w:numPr>
    </w:pPr>
  </w:style>
  <w:style w:type="paragraph" w:styleId="ListContinue2">
    <w:name w:val="List Continue 2"/>
    <w:basedOn w:val="List2"/>
    <w:rsid w:val="00486A35"/>
    <w:pPr>
      <w:ind w:firstLine="0"/>
    </w:pPr>
  </w:style>
  <w:style w:type="paragraph" w:styleId="ListContinue3">
    <w:name w:val="List Continue 3"/>
    <w:basedOn w:val="List3"/>
    <w:rsid w:val="00486A35"/>
    <w:pPr>
      <w:ind w:left="1021" w:firstLine="0"/>
    </w:pPr>
  </w:style>
  <w:style w:type="paragraph" w:styleId="ListContinue4">
    <w:name w:val="List Continue 4"/>
    <w:basedOn w:val="List4"/>
    <w:rsid w:val="00486A35"/>
    <w:pPr>
      <w:ind w:firstLine="0"/>
    </w:pPr>
  </w:style>
  <w:style w:type="paragraph" w:styleId="ListContinue5">
    <w:name w:val="List Continue 5"/>
    <w:basedOn w:val="List5"/>
    <w:rsid w:val="00486A35"/>
    <w:pPr>
      <w:ind w:firstLine="0"/>
    </w:pPr>
  </w:style>
  <w:style w:type="paragraph" w:styleId="ListNumber3">
    <w:name w:val="List Number 3"/>
    <w:basedOn w:val="List3"/>
    <w:rsid w:val="00486A35"/>
    <w:pPr>
      <w:numPr>
        <w:numId w:val="4"/>
      </w:numPr>
    </w:pPr>
  </w:style>
  <w:style w:type="paragraph" w:styleId="ListNumber4">
    <w:name w:val="List Number 4"/>
    <w:basedOn w:val="List4"/>
    <w:rsid w:val="00486A35"/>
    <w:pPr>
      <w:numPr>
        <w:numId w:val="5"/>
      </w:numPr>
    </w:pPr>
  </w:style>
  <w:style w:type="paragraph" w:styleId="ListNumber5">
    <w:name w:val="List Number 5"/>
    <w:basedOn w:val="List5"/>
    <w:rsid w:val="00486A35"/>
    <w:pPr>
      <w:numPr>
        <w:numId w:val="6"/>
      </w:numPr>
    </w:pPr>
  </w:style>
  <w:style w:type="paragraph" w:styleId="BlockText">
    <w:name w:val="Block Text"/>
    <w:basedOn w:val="Normal"/>
    <w:rsid w:val="00486A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6A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6A35"/>
    <w:rPr>
      <w:sz w:val="16"/>
      <w:vertAlign w:val="superscript"/>
    </w:rPr>
  </w:style>
  <w:style w:type="character" w:customStyle="1" w:styleId="Symbols">
    <w:name w:val="Symbols"/>
    <w:basedOn w:val="DefaultParagraphFont"/>
    <w:rsid w:val="00486A35"/>
    <w:rPr>
      <w:rFonts w:ascii="Symbol" w:hAnsi="Symbol"/>
    </w:rPr>
  </w:style>
  <w:style w:type="character" w:customStyle="1" w:styleId="MenuOptions">
    <w:name w:val="Menu Options"/>
    <w:basedOn w:val="DefaultParagraphFont"/>
    <w:rsid w:val="00486A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6A35"/>
    <w:rPr>
      <w:b/>
    </w:rPr>
  </w:style>
  <w:style w:type="character" w:customStyle="1" w:styleId="Underlined">
    <w:name w:val="Underlined"/>
    <w:basedOn w:val="DefaultParagraphFont"/>
    <w:rsid w:val="00486A35"/>
    <w:rPr>
      <w:u w:val="single"/>
    </w:rPr>
  </w:style>
  <w:style w:type="paragraph" w:customStyle="1" w:styleId="TableBodyTextRight">
    <w:name w:val="Table Body Text Right"/>
    <w:basedOn w:val="TableBodyText"/>
    <w:rsid w:val="00486A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6A35"/>
    <w:rPr>
      <w:sz w:val="18"/>
    </w:rPr>
  </w:style>
  <w:style w:type="paragraph" w:customStyle="1" w:styleId="BodySmallRight">
    <w:name w:val="Body Small Right"/>
    <w:basedOn w:val="BodyTextRight"/>
    <w:rsid w:val="00486A35"/>
    <w:rPr>
      <w:sz w:val="18"/>
      <w:szCs w:val="18"/>
    </w:rPr>
  </w:style>
  <w:style w:type="paragraph" w:customStyle="1" w:styleId="MarginEdition">
    <w:name w:val="Margin Edition"/>
    <w:basedOn w:val="MarginNote"/>
    <w:rsid w:val="00486A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6A35"/>
    <w:rPr>
      <w:sz w:val="2"/>
      <w:szCs w:val="2"/>
    </w:rPr>
  </w:style>
  <w:style w:type="character" w:customStyle="1" w:styleId="Small">
    <w:name w:val="Small"/>
    <w:basedOn w:val="DefaultParagraphFont"/>
    <w:rsid w:val="00486A35"/>
    <w:rPr>
      <w:sz w:val="16"/>
    </w:rPr>
  </w:style>
  <w:style w:type="paragraph" w:customStyle="1" w:styleId="WideTable">
    <w:name w:val="Wide Table"/>
    <w:basedOn w:val="Normal"/>
    <w:rsid w:val="00486A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6A35"/>
  </w:style>
  <w:style w:type="paragraph" w:styleId="Quote">
    <w:name w:val="Quote"/>
    <w:basedOn w:val="Heading1"/>
    <w:link w:val="QuoteChar"/>
    <w:qFormat/>
    <w:rsid w:val="00486A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6A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6A35"/>
    <w:pPr>
      <w:pageBreakBefore/>
    </w:pPr>
  </w:style>
  <w:style w:type="paragraph" w:customStyle="1" w:styleId="Border">
    <w:name w:val="Border"/>
    <w:basedOn w:val="Normal"/>
    <w:qFormat/>
    <w:rsid w:val="00486A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6A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A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A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6A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6A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6A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6A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6A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6A35"/>
    <w:rPr>
      <w:u w:val="single"/>
    </w:rPr>
  </w:style>
  <w:style w:type="character" w:customStyle="1" w:styleId="BoldandItalics">
    <w:name w:val="Bold and Italics"/>
    <w:qFormat/>
    <w:rsid w:val="00486A35"/>
    <w:rPr>
      <w:b/>
      <w:i/>
      <w:u w:val="none"/>
    </w:rPr>
  </w:style>
  <w:style w:type="paragraph" w:styleId="BalloonText">
    <w:name w:val="Balloon Text"/>
    <w:basedOn w:val="Normal"/>
    <w:link w:val="BalloonTextChar"/>
    <w:rsid w:val="00486A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6A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6A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6A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6A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6A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6A35"/>
    <w:pPr>
      <w:spacing w:before="0" w:after="0"/>
    </w:pPr>
  </w:style>
  <w:style w:type="paragraph" w:customStyle="1" w:styleId="BodyTextBold">
    <w:name w:val="Body Text Bold"/>
    <w:basedOn w:val="BodyText"/>
    <w:qFormat/>
    <w:rsid w:val="00486A35"/>
    <w:rPr>
      <w:b/>
    </w:rPr>
  </w:style>
  <w:style w:type="character" w:styleId="Hyperlink">
    <w:name w:val="Hyperlink"/>
    <w:basedOn w:val="DefaultParagraphFont"/>
    <w:uiPriority w:val="99"/>
    <w:unhideWhenUsed/>
    <w:rsid w:val="00C571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3774</Characters>
  <Application>Microsoft Office Word</Application>
  <DocSecurity>0</DocSecurity>
  <Lines>134</Lines>
  <Paragraphs>76</Paragraphs>
  <ScaleCrop>false</ScaleCrop>
  <Company>Author-it Software Corporation Ltd.</Company>
  <LinksUpToDate>false</LinksUpToDate>
  <CharactersWithSpaces>4273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RIIMPO201E Operate roller/compactor underground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2022-10-18T13:48:00Z</dcterms:created>
  <dcterms:modified xsi:type="dcterms:W3CDTF">2022-10-18T13:48:00Z</dcterms:modified>
</cp:coreProperties>
</file>