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3AF" w:rsidP="002613AF">
      <w:pPr>
        <w:pStyle w:val="Title"/>
      </w:pPr>
      <w:r>
        <w:fldChar w:fldCharType="begin"/>
      </w:r>
      <w:r>
        <w:instrText xml:space="preserve"> TITLE   \* MERGEFORMAT </w:instrText>
      </w:r>
      <w:r>
        <w:fldChar w:fldCharType="separate"/>
      </w:r>
      <w:r>
        <w:t>RIIMEX604D Establish and maintain surface product haulage and transport systems</w:t>
      </w:r>
      <w:r>
        <w:fldChar w:fldCharType="end"/>
      </w:r>
    </w:p>
    <w:p w:rsidR="002613AF" w:rsidP="002613AF">
      <w:pPr>
        <w:pStyle w:val="Version"/>
        <w:sectPr w:rsidSect="00563D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3D3F" w:rsidP="00563D3F">
      <w:pPr>
        <w:pStyle w:val="SuperHeading"/>
      </w:pPr>
      <w:r w:rsidRPr="00563D3F">
        <w:t>RIIMEX604D Establish and maintain surface product haulage and transport systems</w:t>
      </w:r>
    </w:p>
    <w:p w:rsidR="00000000" w:rsidRPr="00563D3F" w:rsidP="00563D3F">
      <w:pPr>
        <w:pStyle w:val="Heading1"/>
      </w:pPr>
      <w:bookmarkStart w:id="1" w:name="O_690431"/>
      <w:bookmarkEnd w:id="1"/>
      <w:r w:rsidRPr="00563D3F">
        <w:t>Modification History</w:t>
      </w:r>
    </w:p>
    <w:tbl>
      <w:tblPr>
        <w:tblW w:w="9270" w:type="dxa"/>
        <w:tblLayout w:type="fixed"/>
        <w:tblCellMar>
          <w:left w:w="62" w:type="dxa"/>
          <w:right w:w="62" w:type="dxa"/>
        </w:tblCellMar>
        <w:tblLook w:val="0000"/>
      </w:tblPr>
      <w:tblGrid>
        <w:gridCol w:w="1170"/>
        <w:gridCol w:w="8100"/>
      </w:tblGrid>
      <w:tr w:rsidTr="002613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D3F">
            <w:pPr>
              <w:pStyle w:val="Heading4"/>
              <w:rPr>
                <w:lang w:val="en-NZ"/>
              </w:rPr>
            </w:pPr>
            <w:r w:rsidRPr="00563D3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D3F">
            <w:pPr>
              <w:pStyle w:val="Heading4"/>
              <w:rPr>
                <w:lang w:val="en-NZ"/>
              </w:rPr>
            </w:pPr>
            <w:r w:rsidRPr="00563D3F">
              <w:t>Comment</w:t>
            </w:r>
          </w:p>
        </w:tc>
      </w:tr>
      <w:tr w:rsidTr="002613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D3F">
            <w:pPr>
              <w:pStyle w:val="BodyText"/>
              <w:rPr>
                <w:lang w:val="en-NZ"/>
              </w:rPr>
            </w:pPr>
            <w:r w:rsidRPr="00563D3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D3F">
            <w:pPr>
              <w:pStyle w:val="BodyText"/>
              <w:rPr>
                <w:lang w:val="en-NZ"/>
              </w:rPr>
            </w:pPr>
            <w:r w:rsidRPr="00563D3F">
              <w:t>This unit replaces RIIMEX604A Establish and maintain surface product haulage and transport systems</w:t>
            </w:r>
          </w:p>
        </w:tc>
      </w:tr>
      <w:tr w:rsidTr="002613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D3F">
            <w:pPr>
              <w:pStyle w:val="BodyText"/>
              <w:rPr>
                <w:lang w:val="en-NZ"/>
              </w:rPr>
            </w:pPr>
            <w:r w:rsidRPr="00563D3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D3F" w:rsidP="00563D3F">
            <w:pPr>
              <w:pStyle w:val="BodyText"/>
            </w:pPr>
            <w:r w:rsidRPr="00563D3F">
              <w:t>Required frequency and volume of evidence amended in Performance evidence.</w:t>
            </w:r>
            <w:r w:rsidRPr="00563D3F">
              <w:br/>
              <w:t>Substantial amendments made in Assessment Conditions field, including: references to Industry Sectors, assessor and subject matter expert experience requirements, how assessment sho</w:t>
            </w:r>
            <w:r w:rsidRPr="00563D3F">
              <w:t>uld be conducted and what it should confirm.</w:t>
            </w:r>
          </w:p>
        </w:tc>
      </w:tr>
    </w:tbl>
    <w:p w:rsidR="00000000" w:rsidRPr="00563D3F" w:rsidP="00563D3F">
      <w:pPr>
        <w:pStyle w:val="BodyText"/>
      </w:pPr>
    </w:p>
    <w:p w:rsidR="00000000" w:rsidRPr="00563D3F" w:rsidP="00563D3F">
      <w:pPr>
        <w:pStyle w:val="AllowPageBreak"/>
      </w:pPr>
    </w:p>
    <w:p w:rsidR="00000000" w:rsidRPr="00563D3F" w:rsidP="00563D3F">
      <w:pPr>
        <w:pStyle w:val="Heading1"/>
      </w:pPr>
      <w:bookmarkStart w:id="2" w:name="O_690430"/>
      <w:bookmarkEnd w:id="2"/>
      <w:r w:rsidRPr="00563D3F">
        <w:t>Application</w:t>
      </w:r>
    </w:p>
    <w:p w:rsidR="00000000" w:rsidRPr="00563D3F" w:rsidP="002613AF">
      <w:pPr>
        <w:pStyle w:val="BodyText"/>
      </w:pPr>
      <w:r w:rsidRPr="00563D3F">
        <w:t>This unit describes a participant’s skills and knowledge required to establish and maintain surface product haulage and transport systems in Coal and Metalliferous mining and, Extr</w:t>
      </w:r>
      <w:r w:rsidRPr="00563D3F">
        <w:t xml:space="preserve">active. </w:t>
      </w:r>
    </w:p>
    <w:p w:rsidR="00000000" w:rsidRPr="00563D3F" w:rsidP="002613AF">
      <w:pPr>
        <w:pStyle w:val="BodyText"/>
      </w:pPr>
      <w:r w:rsidRPr="00563D3F">
        <w:t>This unit is appropriate for those working in management or technical specialist roles.</w:t>
      </w:r>
    </w:p>
    <w:p w:rsidR="002613AF" w:rsidP="002613AF">
      <w:pPr>
        <w:pStyle w:val="BodyText"/>
      </w:pPr>
      <w:r w:rsidRPr="00563D3F">
        <w:t>No licensing, legislation or certification requirements apply to this unit at the time of publication.</w:t>
      </w:r>
    </w:p>
    <w:p w:rsidR="00000000" w:rsidRPr="00563D3F" w:rsidP="00563D3F">
      <w:pPr>
        <w:pStyle w:val="Heading1"/>
      </w:pPr>
      <w:bookmarkStart w:id="3" w:name="O_690429"/>
      <w:bookmarkEnd w:id="3"/>
      <w:r w:rsidRPr="00563D3F">
        <w:t>Unit Sector</w:t>
      </w:r>
    </w:p>
    <w:p w:rsidR="00000000" w:rsidRPr="00563D3F" w:rsidP="002613AF">
      <w:pPr>
        <w:pStyle w:val="List"/>
      </w:pPr>
      <w:r w:rsidRPr="00563D3F">
        <w:t>Coal Mining</w:t>
      </w:r>
    </w:p>
    <w:p w:rsidR="00000000" w:rsidRPr="00563D3F" w:rsidP="002613AF">
      <w:pPr>
        <w:pStyle w:val="List"/>
      </w:pPr>
      <w:r w:rsidRPr="00563D3F">
        <w:t>Extractive</w:t>
      </w:r>
    </w:p>
    <w:p w:rsidR="00000000" w:rsidRPr="00563D3F" w:rsidP="002613AF">
      <w:pPr>
        <w:pStyle w:val="List"/>
      </w:pPr>
      <w:r w:rsidRPr="00563D3F">
        <w:t>Metalliferous Mining</w:t>
      </w:r>
    </w:p>
    <w:p w:rsidR="00000000" w:rsidRPr="00563D3F" w:rsidP="00563D3F">
      <w:pPr>
        <w:pStyle w:val="AllowPageBreak"/>
      </w:pPr>
    </w:p>
    <w:p w:rsidR="00000000" w:rsidRPr="00563D3F" w:rsidP="00563D3F">
      <w:pPr>
        <w:pStyle w:val="Heading1"/>
      </w:pPr>
      <w:bookmarkStart w:id="4" w:name="O_690428"/>
      <w:bookmarkEnd w:id="4"/>
      <w:r w:rsidRPr="00563D3F">
        <w:t>Elements and Performance Criteria</w:t>
      </w:r>
    </w:p>
    <w:tbl>
      <w:tblPr>
        <w:tblW w:w="9322" w:type="dxa"/>
        <w:tblLayout w:type="fixed"/>
        <w:tblCellMar>
          <w:left w:w="62" w:type="dxa"/>
          <w:right w:w="62" w:type="dxa"/>
        </w:tblCellMar>
        <w:tblLook w:val="0000"/>
      </w:tblPr>
      <w:tblGrid>
        <w:gridCol w:w="2438"/>
        <w:gridCol w:w="6884"/>
      </w:tblGrid>
      <w:tr w:rsidTr="00563D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D3F">
            <w:pPr>
              <w:pStyle w:val="BodyText"/>
              <w:rPr>
                <w:lang w:val="en-NZ"/>
              </w:rPr>
            </w:pPr>
            <w:r w:rsidRPr="00563D3F">
              <w:t>1.</w:t>
            </w:r>
            <w:r w:rsidRPr="00563D3F">
              <w:tab/>
              <w:t>Plan and prepare for establishing and maintaining surface product haulage and transport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D3F" w:rsidP="00563D3F">
            <w:pPr>
              <w:pStyle w:val="BodyText"/>
            </w:pPr>
            <w:r w:rsidRPr="00563D3F">
              <w:t>1.1</w:t>
            </w:r>
            <w:r w:rsidRPr="00563D3F">
              <w:tab/>
              <w:t>Access, interpret and apply surface product haulage and transport systems documen</w:t>
            </w:r>
            <w:r w:rsidRPr="00563D3F">
              <w:t xml:space="preserve">tation and ensure the work activity is compliant </w:t>
            </w:r>
          </w:p>
          <w:p w:rsidR="00000000" w:rsidRPr="00563D3F" w:rsidP="00563D3F">
            <w:pPr>
              <w:pStyle w:val="BodyText"/>
            </w:pPr>
            <w:r w:rsidRPr="00563D3F">
              <w:t>1.2</w:t>
            </w:r>
            <w:r w:rsidRPr="00563D3F">
              <w:tab/>
              <w:t xml:space="preserve">Obtain, read, interpret, clarify and confirm work requirements </w:t>
            </w:r>
          </w:p>
          <w:p w:rsidR="00000000" w:rsidRPr="00563D3F" w:rsidP="00563D3F">
            <w:pPr>
              <w:pStyle w:val="BodyText"/>
            </w:pPr>
            <w:r w:rsidRPr="00563D3F">
              <w:t>1.3</w:t>
            </w:r>
            <w:r w:rsidRPr="00563D3F">
              <w:tab/>
              <w:t xml:space="preserve">Identify and address potential risks, hazards and environmental issues and implement control measures </w:t>
            </w:r>
          </w:p>
          <w:p w:rsidR="00000000" w:rsidRPr="00563D3F" w:rsidP="00563D3F">
            <w:pPr>
              <w:pStyle w:val="BodyText"/>
            </w:pPr>
            <w:r w:rsidRPr="00563D3F">
              <w:t>1.4</w:t>
            </w:r>
            <w:r w:rsidRPr="00563D3F">
              <w:tab/>
              <w:t>Select and wear personal pr</w:t>
            </w:r>
            <w:r w:rsidRPr="00563D3F">
              <w:t xml:space="preserve">otective equipment appropriate for work activities </w:t>
            </w:r>
          </w:p>
          <w:p w:rsidR="00000000" w:rsidRPr="00563D3F" w:rsidP="00563D3F">
            <w:pPr>
              <w:pStyle w:val="BodyText"/>
            </w:pPr>
            <w:r w:rsidRPr="00563D3F">
              <w:t>1.5</w:t>
            </w:r>
            <w:r w:rsidRPr="00563D3F">
              <w:tab/>
              <w:t>Identify the requirements for, and purpose of, product haulage and transport systems in accordance with the system of mining or extraction</w:t>
            </w:r>
          </w:p>
          <w:p w:rsidR="00000000" w:rsidRPr="00563D3F" w:rsidP="00563D3F">
            <w:pPr>
              <w:pStyle w:val="BodyText"/>
            </w:pPr>
            <w:r w:rsidRPr="00563D3F">
              <w:t>1.6</w:t>
            </w:r>
            <w:r w:rsidRPr="00563D3F">
              <w:tab/>
              <w:t>Identify systems options from an analysis of all relevant</w:t>
            </w:r>
            <w:r w:rsidRPr="00563D3F">
              <w:t xml:space="preserve"> technical, operational and financial information</w:t>
            </w:r>
          </w:p>
          <w:p w:rsidR="00000000" w:rsidRPr="00563D3F" w:rsidP="00563D3F">
            <w:pPr>
              <w:pStyle w:val="BodyText"/>
            </w:pPr>
            <w:r w:rsidRPr="00563D3F">
              <w:t>1.7</w:t>
            </w:r>
            <w:r w:rsidRPr="00563D3F">
              <w:tab/>
              <w:t>Identify specifications for the system from a comprehensive analysis of site needs</w:t>
            </w:r>
          </w:p>
          <w:p w:rsidR="00000000" w:rsidP="00563D3F">
            <w:pPr>
              <w:pStyle w:val="BodyText"/>
              <w:rPr>
                <w:lang w:val="en-NZ"/>
              </w:rPr>
            </w:pPr>
            <w:r w:rsidRPr="00563D3F">
              <w:t>1.8</w:t>
            </w:r>
            <w:r w:rsidRPr="00563D3F">
              <w:tab/>
              <w:t xml:space="preserve">Select preferred systems options </w:t>
            </w:r>
          </w:p>
        </w:tc>
      </w:tr>
      <w:tr w:rsidTr="00563D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D3F">
            <w:pPr>
              <w:pStyle w:val="BodyText"/>
              <w:rPr>
                <w:lang w:val="en-NZ"/>
              </w:rPr>
            </w:pPr>
            <w:r w:rsidRPr="00563D3F">
              <w:t>2.</w:t>
            </w:r>
            <w:r w:rsidRPr="00563D3F">
              <w:tab/>
              <w:t>Select equipment for surface product haulage and transport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D3F" w:rsidP="00563D3F">
            <w:pPr>
              <w:pStyle w:val="BodyText"/>
            </w:pPr>
            <w:r w:rsidRPr="00563D3F">
              <w:t>2.1</w:t>
            </w:r>
            <w:r w:rsidRPr="00563D3F">
              <w:tab/>
              <w:t>Identi</w:t>
            </w:r>
            <w:r w:rsidRPr="00563D3F">
              <w:t xml:space="preserve">fy the requirements for, and purpose of, product haulage and transport equipment </w:t>
            </w:r>
          </w:p>
          <w:p w:rsidR="00000000" w:rsidRPr="00563D3F" w:rsidP="00563D3F">
            <w:pPr>
              <w:pStyle w:val="BodyText"/>
            </w:pPr>
            <w:r w:rsidRPr="00563D3F">
              <w:t>2.2</w:t>
            </w:r>
            <w:r w:rsidRPr="00563D3F">
              <w:tab/>
              <w:t xml:space="preserve">Conduct a detailed scoping of the work requirement and develop key selection criteria </w:t>
            </w:r>
          </w:p>
          <w:p w:rsidR="00000000" w:rsidRPr="00563D3F" w:rsidP="00563D3F">
            <w:pPr>
              <w:pStyle w:val="BodyText"/>
            </w:pPr>
            <w:r w:rsidRPr="00563D3F">
              <w:t>2.3</w:t>
            </w:r>
            <w:r w:rsidRPr="00563D3F">
              <w:tab/>
              <w:t>Develop specification documentation for the required product haulage and/or tra</w:t>
            </w:r>
            <w:r w:rsidRPr="00563D3F">
              <w:t xml:space="preserve">nsport equipment </w:t>
            </w:r>
          </w:p>
          <w:p w:rsidR="00000000" w:rsidRPr="00563D3F" w:rsidP="00563D3F">
            <w:pPr>
              <w:pStyle w:val="BodyText"/>
            </w:pPr>
            <w:r w:rsidRPr="00563D3F">
              <w:t>2.4</w:t>
            </w:r>
            <w:r w:rsidRPr="00563D3F">
              <w:tab/>
              <w:t xml:space="preserve">Select the preferred equipment solutions </w:t>
            </w:r>
          </w:p>
          <w:p w:rsidR="00000000" w:rsidP="00563D3F">
            <w:pPr>
              <w:pStyle w:val="BodyText"/>
              <w:rPr>
                <w:lang w:val="en-NZ"/>
              </w:rPr>
            </w:pPr>
            <w:r w:rsidRPr="00563D3F">
              <w:t>2.5</w:t>
            </w:r>
            <w:r w:rsidRPr="00563D3F">
              <w:tab/>
              <w:t xml:space="preserve">Select and identify availability of resources, plant, tools and equipment </w:t>
            </w:r>
          </w:p>
        </w:tc>
      </w:tr>
      <w:tr w:rsidTr="00563D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D3F">
            <w:pPr>
              <w:pStyle w:val="BodyText"/>
              <w:rPr>
                <w:lang w:val="en-NZ"/>
              </w:rPr>
            </w:pPr>
            <w:r w:rsidRPr="00563D3F">
              <w:t>3.</w:t>
            </w:r>
            <w:r w:rsidRPr="00563D3F">
              <w:tab/>
              <w:t>Establish installation and commissioning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D3F" w:rsidP="00563D3F">
            <w:pPr>
              <w:pStyle w:val="BodyText"/>
            </w:pPr>
            <w:r w:rsidRPr="00563D3F">
              <w:t>3.1</w:t>
            </w:r>
            <w:r w:rsidRPr="00563D3F">
              <w:tab/>
            </w:r>
            <w:r w:rsidRPr="00563D3F">
              <w:t xml:space="preserve">Establish procedures to identify hazards and analyse and evaluate risks </w:t>
            </w:r>
          </w:p>
          <w:p w:rsidR="00000000" w:rsidRPr="00563D3F" w:rsidP="00563D3F">
            <w:pPr>
              <w:pStyle w:val="BodyText"/>
            </w:pPr>
            <w:r w:rsidRPr="00563D3F">
              <w:t>3.2</w:t>
            </w:r>
            <w:r w:rsidRPr="00563D3F">
              <w:tab/>
              <w:t>Develop and establish procedures for integrating new and existing site product haulage and transport systems and processes</w:t>
            </w:r>
          </w:p>
          <w:p w:rsidR="00000000" w:rsidRPr="00563D3F" w:rsidP="00563D3F">
            <w:pPr>
              <w:pStyle w:val="BodyText"/>
            </w:pPr>
            <w:r w:rsidRPr="00563D3F">
              <w:t>3.3</w:t>
            </w:r>
            <w:r w:rsidRPr="00563D3F">
              <w:tab/>
              <w:t>Identify, confirm, establish and implement safe oper</w:t>
            </w:r>
            <w:r w:rsidRPr="00563D3F">
              <w:t xml:space="preserve">ating procedures </w:t>
            </w:r>
          </w:p>
          <w:p w:rsidR="00000000" w:rsidRPr="00563D3F" w:rsidP="00563D3F">
            <w:pPr>
              <w:pStyle w:val="BodyText"/>
            </w:pPr>
            <w:r w:rsidRPr="00563D3F">
              <w:t>3.4</w:t>
            </w:r>
            <w:r w:rsidRPr="00563D3F">
              <w:tab/>
              <w:t xml:space="preserve">Develop and establish installation and commissioning procedures </w:t>
            </w:r>
          </w:p>
          <w:p w:rsidR="00000000" w:rsidRPr="00563D3F" w:rsidP="00563D3F">
            <w:pPr>
              <w:pStyle w:val="BodyText"/>
            </w:pPr>
            <w:r w:rsidRPr="00563D3F">
              <w:t>3.5</w:t>
            </w:r>
            <w:r w:rsidRPr="00563D3F">
              <w:tab/>
              <w:t xml:space="preserve">Establish a program, including systems and procedures to satisfy identified training requirements </w:t>
            </w:r>
          </w:p>
          <w:p w:rsidR="00000000" w:rsidP="00563D3F">
            <w:pPr>
              <w:pStyle w:val="BodyText"/>
              <w:rPr>
                <w:lang w:val="en-NZ"/>
              </w:rPr>
            </w:pPr>
            <w:r w:rsidRPr="00563D3F">
              <w:t>3.6</w:t>
            </w:r>
            <w:r w:rsidRPr="00563D3F">
              <w:tab/>
              <w:t>Establish emergency response and evacuation plans and procedur</w:t>
            </w:r>
            <w:r w:rsidRPr="00563D3F">
              <w:t xml:space="preserve">es </w:t>
            </w:r>
          </w:p>
        </w:tc>
      </w:tr>
      <w:tr w:rsidTr="00563D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D3F">
            <w:pPr>
              <w:pStyle w:val="BodyText"/>
              <w:rPr>
                <w:lang w:val="en-NZ"/>
              </w:rPr>
            </w:pPr>
            <w:r w:rsidRPr="00563D3F">
              <w:t>4.</w:t>
            </w:r>
            <w:r w:rsidRPr="00563D3F">
              <w:tab/>
              <w:t>Establish systems for the operation and maintenance of the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D3F" w:rsidP="00563D3F">
            <w:pPr>
              <w:pStyle w:val="BodyText"/>
            </w:pPr>
            <w:r w:rsidRPr="00563D3F">
              <w:t>4.1</w:t>
            </w:r>
            <w:r w:rsidRPr="00563D3F">
              <w:tab/>
              <w:t xml:space="preserve">Identify, confirm, establish and implement safe operating procedures Identify, confirm, establish and implement maintenance procedures  </w:t>
            </w:r>
          </w:p>
          <w:p w:rsidR="00000000" w:rsidP="00563D3F">
            <w:pPr>
              <w:pStyle w:val="BodyText"/>
              <w:rPr>
                <w:lang w:val="en-NZ"/>
              </w:rPr>
            </w:pPr>
            <w:r w:rsidRPr="00563D3F">
              <w:t>4.2</w:t>
            </w:r>
            <w:r w:rsidRPr="00563D3F">
              <w:tab/>
              <w:t xml:space="preserve">Develop and establish </w:t>
            </w:r>
            <w:r w:rsidRPr="00563D3F">
              <w:t>procedures for reviewing and modifying work processes</w:t>
            </w:r>
          </w:p>
        </w:tc>
      </w:tr>
      <w:tr w:rsidTr="00563D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D3F">
            <w:pPr>
              <w:pStyle w:val="BodyText"/>
              <w:rPr>
                <w:lang w:val="en-NZ"/>
              </w:rPr>
            </w:pPr>
            <w:r w:rsidRPr="00563D3F">
              <w:t>5.</w:t>
            </w:r>
            <w:r w:rsidRPr="00563D3F">
              <w:tab/>
              <w:t xml:space="preserve">Establish systems for audit and </w:t>
            </w:r>
            <w:r w:rsidRPr="00563D3F">
              <w:t>review of product haulage and transport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D3F" w:rsidP="00563D3F">
            <w:pPr>
              <w:pStyle w:val="BodyText"/>
            </w:pPr>
            <w:r w:rsidRPr="00563D3F">
              <w:t>5.1</w:t>
            </w:r>
            <w:r w:rsidRPr="00563D3F">
              <w:tab/>
              <w:t xml:space="preserve">Establish procedures to evaluate and confirm system/equipment compliance </w:t>
            </w:r>
          </w:p>
          <w:p w:rsidR="00000000" w:rsidRPr="00563D3F" w:rsidP="00563D3F">
            <w:pPr>
              <w:pStyle w:val="BodyText"/>
            </w:pPr>
            <w:r w:rsidRPr="00563D3F">
              <w:t>5.2</w:t>
            </w:r>
            <w:r w:rsidRPr="00563D3F">
              <w:tab/>
              <w:t>Identify and assess fu</w:t>
            </w:r>
            <w:r w:rsidRPr="00563D3F">
              <w:t>ture requirements and incorporate into planning processes</w:t>
            </w:r>
          </w:p>
          <w:p w:rsidR="00000000" w:rsidRPr="00563D3F" w:rsidP="00563D3F">
            <w:pPr>
              <w:pStyle w:val="BodyText"/>
            </w:pPr>
            <w:r w:rsidRPr="00563D3F">
              <w:t>5.3</w:t>
            </w:r>
            <w:r w:rsidRPr="00563D3F">
              <w:tab/>
              <w:t xml:space="preserve">Establish procedures to confirm the currency of and compliance with product haulage and transport maintenance and safety standards </w:t>
            </w:r>
          </w:p>
          <w:p w:rsidR="00000000" w:rsidRPr="00563D3F" w:rsidP="00563D3F">
            <w:pPr>
              <w:pStyle w:val="BodyText"/>
            </w:pPr>
            <w:r w:rsidRPr="00563D3F">
              <w:t>5.4</w:t>
            </w:r>
            <w:r w:rsidRPr="00563D3F">
              <w:tab/>
              <w:t>Establish systems and procedures for recording and reporti</w:t>
            </w:r>
            <w:r w:rsidRPr="00563D3F">
              <w:t xml:space="preserve">ng  information </w:t>
            </w:r>
          </w:p>
          <w:p w:rsidR="00000000" w:rsidRPr="00563D3F" w:rsidP="00563D3F">
            <w:pPr>
              <w:pStyle w:val="BodyText"/>
            </w:pPr>
            <w:r w:rsidRPr="00563D3F">
              <w:t>5.5</w:t>
            </w:r>
            <w:r w:rsidRPr="00563D3F">
              <w:tab/>
              <w:t xml:space="preserve">Establish systems and procedures for incorporating feedback into the audits and reviews </w:t>
            </w:r>
          </w:p>
          <w:p w:rsidR="00000000" w:rsidRPr="00563D3F" w:rsidP="00563D3F">
            <w:pPr>
              <w:pStyle w:val="BodyText"/>
            </w:pPr>
            <w:r w:rsidRPr="00563D3F">
              <w:t>5.6</w:t>
            </w:r>
            <w:r w:rsidRPr="00563D3F">
              <w:tab/>
              <w:t xml:space="preserve">Establish procedures to confirm the currency, relevance and compliance to the training program </w:t>
            </w:r>
          </w:p>
          <w:p w:rsidR="00000000" w:rsidRPr="00563D3F" w:rsidP="00563D3F">
            <w:pPr>
              <w:pStyle w:val="BodyText"/>
            </w:pPr>
            <w:r w:rsidRPr="00563D3F">
              <w:t>5.7</w:t>
            </w:r>
            <w:r w:rsidRPr="00563D3F">
              <w:tab/>
              <w:t>Establish procedures for response to non-c</w:t>
            </w:r>
            <w:r w:rsidRPr="00563D3F">
              <w:t>ompliance or other discrepancies/deficiencies revealed by audit</w:t>
            </w:r>
          </w:p>
          <w:p w:rsidR="00000000" w:rsidRPr="00563D3F" w:rsidP="00563D3F">
            <w:pPr>
              <w:pStyle w:val="BodyText"/>
            </w:pPr>
            <w:r w:rsidRPr="00563D3F">
              <w:t>5.8</w:t>
            </w:r>
            <w:r w:rsidRPr="00563D3F">
              <w:tab/>
              <w:t xml:space="preserve">Audit emergency response and evacuation plans and procedures </w:t>
            </w:r>
          </w:p>
        </w:tc>
      </w:tr>
    </w:tbl>
    <w:p w:rsidR="002613AF" w:rsidP="00563D3F">
      <w:pPr>
        <w:pStyle w:val="BodyText"/>
      </w:pPr>
    </w:p>
    <w:p w:rsidR="002613AF" w:rsidP="00563D3F">
      <w:pPr>
        <w:pStyle w:val="BodyText"/>
      </w:pPr>
    </w:p>
    <w:p w:rsidR="00000000" w:rsidRPr="00563D3F" w:rsidP="00563D3F">
      <w:pPr>
        <w:pStyle w:val="Heading1"/>
      </w:pPr>
      <w:bookmarkStart w:id="5" w:name="O_690427"/>
      <w:bookmarkEnd w:id="5"/>
      <w:r w:rsidRPr="00563D3F">
        <w:t>Foundation Skills</w:t>
      </w:r>
    </w:p>
    <w:p w:rsidR="00000000" w:rsidRPr="00563D3F" w:rsidP="002613AF">
      <w:pPr>
        <w:pStyle w:val="BodyText"/>
      </w:pPr>
      <w:r w:rsidRPr="00563D3F">
        <w:t>Foundation skills essential to performance are explicit in the performance criteria of this unit. Further information is available in the Resources and Infrastructure Industry Training Package Companion Volume.</w:t>
      </w:r>
    </w:p>
    <w:p w:rsidR="00000000" w:rsidRPr="00563D3F" w:rsidP="00563D3F">
      <w:pPr>
        <w:pStyle w:val="Heading1"/>
      </w:pPr>
      <w:bookmarkStart w:id="6" w:name="O_690426"/>
      <w:bookmarkEnd w:id="6"/>
      <w:r w:rsidRPr="00563D3F">
        <w:t>Unit Mapping Information</w:t>
      </w:r>
    </w:p>
    <w:p w:rsidR="00000000" w:rsidRPr="00563D3F" w:rsidP="002613AF">
      <w:pPr>
        <w:pStyle w:val="BodyText"/>
      </w:pPr>
      <w:r w:rsidRPr="00563D3F">
        <w:t>RII</w:t>
      </w:r>
      <w:r w:rsidRPr="00563D3F">
        <w:t>MEX604A Establish and maintain surface product haulage and transport systems</w:t>
      </w:r>
    </w:p>
    <w:p w:rsidR="00000000" w:rsidRPr="00563D3F" w:rsidP="00563D3F">
      <w:pPr>
        <w:pStyle w:val="Heading1"/>
      </w:pPr>
      <w:bookmarkStart w:id="7" w:name="O_690432"/>
      <w:bookmarkEnd w:id="7"/>
      <w:r w:rsidRPr="00563D3F">
        <w:t>Links</w:t>
      </w:r>
    </w:p>
    <w:p w:rsidR="00000000" w:rsidRPr="00563D3F" w:rsidP="002613AF">
      <w:pPr>
        <w:pStyle w:val="BodyText"/>
      </w:pPr>
      <w:r w:rsidRPr="00563D3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0D2C">
        <w:rPr>
          <w:rStyle w:val="Hyperlink"/>
        </w:rPr>
        <w:t>https://vetnet.gov.au/Pages/TrainingDocs.aspx?q=88a61002-9a21-4386-aaf8-69c76e675272</w:t>
      </w:r>
      <w:r>
        <w:fldChar w:fldCharType="end"/>
      </w:r>
    </w:p>
    <w:p w:rsidR="00000000" w:rsidRPr="00563D3F" w:rsidP="002613AF">
      <w:pPr>
        <w:pStyle w:val="BodyText"/>
        <w:sectPr w:rsidSect="00563D3F">
          <w:headerReference w:type="default" r:id="rId10"/>
          <w:footerReference w:type="default" r:id="rId11"/>
          <w:pgSz w:w="11908" w:h="16833"/>
          <w:pgMar w:top="1702" w:right="1418" w:bottom="1702" w:left="1418" w:header="992" w:footer="992" w:gutter="0"/>
          <w:cols w:space="720"/>
          <w:noEndnote/>
          <w:docGrid w:linePitch="299"/>
        </w:sectPr>
      </w:pPr>
    </w:p>
    <w:p w:rsidR="00000000" w:rsidRPr="00563D3F" w:rsidP="00563D3F">
      <w:pPr>
        <w:pStyle w:val="SuperHeading"/>
      </w:pPr>
      <w:r w:rsidRPr="00563D3F">
        <w:t>Assessment Requirements for RIIMEX604D Establish and maintain surface product haulage and transport systems</w:t>
      </w:r>
    </w:p>
    <w:p w:rsidR="00000000" w:rsidRPr="00563D3F" w:rsidP="00563D3F">
      <w:pPr>
        <w:pStyle w:val="Heading1"/>
      </w:pPr>
      <w:bookmarkStart w:id="8" w:name="O_690424"/>
      <w:bookmarkEnd w:id="8"/>
      <w:r w:rsidRPr="00563D3F">
        <w:t>Modification History</w:t>
      </w:r>
    </w:p>
    <w:tbl>
      <w:tblPr>
        <w:tblW w:w="9270" w:type="dxa"/>
        <w:tblLayout w:type="fixed"/>
        <w:tblCellMar>
          <w:left w:w="62" w:type="dxa"/>
          <w:right w:w="62" w:type="dxa"/>
        </w:tblCellMar>
        <w:tblLook w:val="0000"/>
      </w:tblPr>
      <w:tblGrid>
        <w:gridCol w:w="1170"/>
        <w:gridCol w:w="8100"/>
      </w:tblGrid>
      <w:tr w:rsidTr="002613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D3F">
            <w:pPr>
              <w:pStyle w:val="Heading4"/>
              <w:rPr>
                <w:lang w:val="en-NZ"/>
              </w:rPr>
            </w:pPr>
            <w:r w:rsidRPr="00563D3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D3F">
            <w:pPr>
              <w:pStyle w:val="Heading4"/>
              <w:rPr>
                <w:lang w:val="en-NZ"/>
              </w:rPr>
            </w:pPr>
            <w:r w:rsidRPr="00563D3F">
              <w:t>Comment</w:t>
            </w:r>
          </w:p>
        </w:tc>
      </w:tr>
      <w:tr w:rsidTr="002613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D3F">
            <w:pPr>
              <w:pStyle w:val="BodyText"/>
              <w:rPr>
                <w:lang w:val="en-NZ"/>
              </w:rPr>
            </w:pPr>
            <w:r w:rsidRPr="00563D3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D3F">
            <w:pPr>
              <w:pStyle w:val="BodyText"/>
              <w:rPr>
                <w:lang w:val="en-NZ"/>
              </w:rPr>
            </w:pPr>
            <w:r w:rsidRPr="00563D3F">
              <w:t>This unit replaces RIIMEX604A Establish and maintain surface product haulage and transport systems</w:t>
            </w:r>
          </w:p>
        </w:tc>
      </w:tr>
      <w:tr w:rsidTr="002613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D3F">
            <w:pPr>
              <w:pStyle w:val="BodyText"/>
              <w:rPr>
                <w:lang w:val="en-NZ"/>
              </w:rPr>
            </w:pPr>
            <w:r w:rsidRPr="00563D3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D3F" w:rsidP="00563D3F">
            <w:pPr>
              <w:pStyle w:val="BodyText"/>
            </w:pPr>
            <w:r w:rsidRPr="00563D3F">
              <w:t>Required frequency and volume of evidence amended in Performance evidence.</w:t>
            </w:r>
            <w:r w:rsidRPr="00563D3F">
              <w:br/>
              <w:t>Substantial amendments made in Assessment Conditions field, including: referenc</w:t>
            </w:r>
            <w:r w:rsidRPr="00563D3F">
              <w:t>es to Industry Sectors, assessor and subject matter expert experience requirements, how assessment should be conducted and what it should confirm.</w:t>
            </w:r>
          </w:p>
        </w:tc>
      </w:tr>
    </w:tbl>
    <w:p w:rsidR="00000000" w:rsidRPr="00563D3F" w:rsidP="00563D3F">
      <w:pPr>
        <w:pStyle w:val="BodyText"/>
      </w:pPr>
    </w:p>
    <w:p w:rsidR="00000000" w:rsidRPr="00563D3F" w:rsidP="00563D3F">
      <w:pPr>
        <w:pStyle w:val="AllowPageBreak"/>
      </w:pPr>
    </w:p>
    <w:p w:rsidR="00000000" w:rsidRPr="00563D3F" w:rsidP="00563D3F">
      <w:pPr>
        <w:pStyle w:val="Heading1"/>
      </w:pPr>
      <w:bookmarkStart w:id="9" w:name="O_690423"/>
      <w:bookmarkEnd w:id="9"/>
      <w:r w:rsidRPr="00563D3F">
        <w:t>Performance Evidence</w:t>
      </w:r>
    </w:p>
    <w:p w:rsidR="00000000" w:rsidRPr="00563D3F" w:rsidP="002613AF">
      <w:pPr>
        <w:pStyle w:val="BodyText"/>
      </w:pPr>
      <w:r w:rsidRPr="00563D3F">
        <w:t xml:space="preserve">Evidence is required to be collected that demonstrates a candidate’s </w:t>
      </w:r>
      <w:r w:rsidRPr="00563D3F">
        <w:t>competency in this unit. Evidence must be relevant to the roles within this sector’s work operations and satisfy all of the requirements of the performance criteria of this unit and include that the candidate:</w:t>
      </w:r>
    </w:p>
    <w:p w:rsidR="00000000" w:rsidRPr="00563D3F" w:rsidP="00563D3F">
      <w:pPr>
        <w:pStyle w:val="ListBullet"/>
      </w:pPr>
      <w:r w:rsidRPr="00563D3F">
        <w:t>locates and applies relevant legislation, doc</w:t>
      </w:r>
      <w:r w:rsidRPr="00563D3F">
        <w:t>umentation, policies and procedures</w:t>
      </w:r>
    </w:p>
    <w:p w:rsidR="00000000" w:rsidRPr="00563D3F" w:rsidP="00563D3F">
      <w:pPr>
        <w:pStyle w:val="ListBullet"/>
      </w:pPr>
      <w:r w:rsidRPr="00563D3F">
        <w:t>implements the requirements, procedures and techniques for the safe, effective and efficient establishing and maintenance of surface product haulage and transport systems including:</w:t>
      </w:r>
    </w:p>
    <w:p w:rsidR="00000000" w:rsidRPr="00563D3F" w:rsidP="00563D3F">
      <w:pPr>
        <w:pStyle w:val="ListBullet2"/>
      </w:pPr>
      <w:r w:rsidRPr="00563D3F">
        <w:t xml:space="preserve">accessing, interpreting and applying </w:t>
      </w:r>
      <w:r w:rsidRPr="00563D3F">
        <w:t>technical and mine survey information</w:t>
      </w:r>
    </w:p>
    <w:p w:rsidR="00000000" w:rsidRPr="00563D3F" w:rsidP="00563D3F">
      <w:pPr>
        <w:pStyle w:val="ListBullet2"/>
      </w:pPr>
      <w:r w:rsidRPr="00563D3F">
        <w:t>accessing and analysing archival and historical failure information related to the mine</w:t>
      </w:r>
    </w:p>
    <w:p w:rsidR="00000000" w:rsidRPr="00563D3F" w:rsidP="00563D3F">
      <w:pPr>
        <w:pStyle w:val="ListBullet2"/>
      </w:pPr>
      <w:r w:rsidRPr="00563D3F">
        <w:t>interpreting and applying mathematical and scientific theorems/laws related to stable mining systems</w:t>
      </w:r>
    </w:p>
    <w:p w:rsidR="00000000" w:rsidRPr="00563D3F" w:rsidP="00563D3F">
      <w:pPr>
        <w:pStyle w:val="ListBullet2"/>
      </w:pPr>
      <w:r w:rsidRPr="00563D3F">
        <w:t xml:space="preserve">interpreting and applying design criteria for stable mining systems </w:t>
      </w:r>
    </w:p>
    <w:p w:rsidR="00000000" w:rsidRPr="00563D3F" w:rsidP="00563D3F">
      <w:pPr>
        <w:pStyle w:val="ListBullet2"/>
      </w:pPr>
      <w:r w:rsidRPr="00563D3F">
        <w:t>interpreting computer spreadsheets and stable mining systems modelling/simulations</w:t>
      </w:r>
    </w:p>
    <w:p w:rsidR="00000000" w:rsidRPr="00563D3F" w:rsidP="00563D3F">
      <w:pPr>
        <w:pStyle w:val="ListBullet2"/>
      </w:pPr>
      <w:r w:rsidRPr="00563D3F">
        <w:t>accessing data from monitoring systems and equipment</w:t>
      </w:r>
    </w:p>
    <w:p w:rsidR="00000000" w:rsidRPr="00563D3F" w:rsidP="00563D3F">
      <w:pPr>
        <w:pStyle w:val="ListBullet2"/>
      </w:pPr>
      <w:r w:rsidRPr="00563D3F">
        <w:t>analysing and reporting on stable mining systems tr</w:t>
      </w:r>
      <w:r w:rsidRPr="00563D3F">
        <w:t>aining needs</w:t>
      </w:r>
    </w:p>
    <w:p w:rsidR="00000000" w:rsidRPr="00563D3F" w:rsidP="00563D3F">
      <w:pPr>
        <w:pStyle w:val="ListBullet2"/>
      </w:pPr>
      <w:r w:rsidRPr="00563D3F">
        <w:t>applying risk management processes and techniques</w:t>
      </w:r>
    </w:p>
    <w:p w:rsidR="00000000" w:rsidRPr="00563D3F" w:rsidP="00563D3F">
      <w:pPr>
        <w:pStyle w:val="ListBullet"/>
      </w:pPr>
      <w:r w:rsidRPr="00563D3F">
        <w:t>works effectively with others to establish and maintain surface product haulage and transport systems that meets all the required outcomes including:</w:t>
      </w:r>
    </w:p>
    <w:p w:rsidR="00000000" w:rsidRPr="00563D3F" w:rsidP="00563D3F">
      <w:pPr>
        <w:pStyle w:val="ListBullet2"/>
      </w:pPr>
      <w:r w:rsidRPr="00563D3F">
        <w:t>consulting with surface mining team and p</w:t>
      </w:r>
      <w:r w:rsidRPr="00563D3F">
        <w:t>rovides team leadership</w:t>
      </w:r>
    </w:p>
    <w:p w:rsidR="00000000" w:rsidRPr="00563D3F" w:rsidP="00563D3F">
      <w:pPr>
        <w:pStyle w:val="ListBullet2"/>
      </w:pPr>
      <w:r w:rsidRPr="00563D3F">
        <w:t>sharing information and communicating effectively in the workplace</w:t>
      </w:r>
    </w:p>
    <w:p w:rsidR="00000000" w:rsidRPr="00563D3F" w:rsidP="00563D3F">
      <w:pPr>
        <w:pStyle w:val="ListBullet2"/>
      </w:pPr>
      <w:r w:rsidRPr="00563D3F">
        <w:t>establishing training, coaching and mentoring support for supervisors and managers</w:t>
      </w:r>
    </w:p>
    <w:p w:rsidR="00000000" w:rsidRPr="00563D3F" w:rsidP="00563D3F">
      <w:pPr>
        <w:pStyle w:val="ListBullet2"/>
      </w:pPr>
      <w:r w:rsidRPr="00563D3F">
        <w:t>preparing written reports communicating the pit development status and outcomes</w:t>
      </w:r>
    </w:p>
    <w:p w:rsidR="00000000" w:rsidRPr="00563D3F" w:rsidP="00563D3F">
      <w:pPr>
        <w:pStyle w:val="ListBullet"/>
      </w:pPr>
      <w:r w:rsidRPr="00563D3F">
        <w:t>d</w:t>
      </w:r>
      <w:r w:rsidRPr="00563D3F">
        <w:t>emonstrates completion of establishing and maintaining surface product haulage and transport systems that safely, effectively and efficiently meets all of the required outcomes on more than one (1) occasion including:</w:t>
      </w:r>
    </w:p>
    <w:p w:rsidR="00000000" w:rsidRPr="00563D3F" w:rsidP="00563D3F">
      <w:pPr>
        <w:pStyle w:val="ListBullet2"/>
      </w:pPr>
      <w:r w:rsidRPr="00563D3F">
        <w:t>providing briefings and handing over details</w:t>
      </w:r>
    </w:p>
    <w:p w:rsidR="00000000" w:rsidRPr="00563D3F" w:rsidP="00563D3F">
      <w:pPr>
        <w:pStyle w:val="ListBullet2"/>
      </w:pPr>
      <w:r w:rsidRPr="00563D3F">
        <w:t>conducting maintenance surveys</w:t>
      </w:r>
    </w:p>
    <w:p w:rsidR="00000000" w:rsidRPr="00563D3F" w:rsidP="00563D3F">
      <w:pPr>
        <w:pStyle w:val="ListBullet2"/>
      </w:pPr>
      <w:r w:rsidRPr="00563D3F">
        <w:t>collecting, collating and interpreting data</w:t>
      </w:r>
    </w:p>
    <w:p w:rsidR="00000000" w:rsidRPr="00563D3F" w:rsidP="00563D3F">
      <w:pPr>
        <w:pStyle w:val="ListBullet2"/>
      </w:pPr>
      <w:r w:rsidRPr="00563D3F">
        <w:t>selecting equipment for surface product haulage and transport systems</w:t>
      </w:r>
    </w:p>
    <w:p w:rsidR="00000000" w:rsidRPr="00563D3F" w:rsidP="00563D3F">
      <w:pPr>
        <w:pStyle w:val="ListBullet2"/>
      </w:pPr>
      <w:r w:rsidRPr="00563D3F">
        <w:t>establishing installation and commissioning procedures</w:t>
      </w:r>
    </w:p>
    <w:p w:rsidR="00000000" w:rsidRPr="00563D3F" w:rsidP="00563D3F">
      <w:pPr>
        <w:pStyle w:val="ListBullet2"/>
      </w:pPr>
      <w:r w:rsidRPr="00563D3F">
        <w:t>establishin</w:t>
      </w:r>
      <w:r w:rsidRPr="00563D3F">
        <w:t>g systems for the operation and maintenance of the systems and equipment</w:t>
      </w:r>
    </w:p>
    <w:p w:rsidR="00000000" w:rsidRPr="00563D3F" w:rsidP="00563D3F">
      <w:pPr>
        <w:pStyle w:val="ListBullet2"/>
      </w:pPr>
      <w:r w:rsidRPr="00563D3F">
        <w:t>establishing systems for audit and review of product haulage and transport systems and equipment</w:t>
      </w:r>
    </w:p>
    <w:p w:rsidR="00000000" w:rsidRPr="00563D3F" w:rsidP="00563D3F">
      <w:pPr>
        <w:pStyle w:val="ListBullet2"/>
      </w:pPr>
      <w:r w:rsidRPr="00563D3F">
        <w:t>conducting enquiries/investigations and preparing reports</w:t>
      </w:r>
    </w:p>
    <w:p w:rsidR="00000000" w:rsidRPr="00563D3F" w:rsidP="00563D3F">
      <w:pPr>
        <w:pStyle w:val="AllowPageBreak"/>
      </w:pPr>
    </w:p>
    <w:p w:rsidR="00000000" w:rsidRPr="00563D3F" w:rsidP="00563D3F">
      <w:pPr>
        <w:pStyle w:val="Heading1"/>
      </w:pPr>
      <w:bookmarkStart w:id="10" w:name="O_690422"/>
      <w:bookmarkEnd w:id="10"/>
      <w:r w:rsidRPr="00563D3F">
        <w:t>Knowledge E</w:t>
      </w:r>
      <w:r w:rsidRPr="00563D3F">
        <w:t>vidence</w:t>
      </w:r>
    </w:p>
    <w:p w:rsidR="00000000" w:rsidRPr="00563D3F" w:rsidP="002613AF">
      <w:pPr>
        <w:pStyle w:val="BodyText"/>
      </w:pPr>
      <w:r w:rsidRPr="00563D3F">
        <w:t>The candidate must demonstrate knowledge in establishing and maintaining surface product haulage and transport systems through:</w:t>
      </w:r>
    </w:p>
    <w:p w:rsidR="00000000" w:rsidRPr="00563D3F" w:rsidP="00563D3F">
      <w:pPr>
        <w:pStyle w:val="ListBullet"/>
      </w:pPr>
      <w:r w:rsidRPr="00563D3F">
        <w:t>computer based systems</w:t>
      </w:r>
    </w:p>
    <w:p w:rsidR="00000000" w:rsidRPr="00563D3F" w:rsidP="00563D3F">
      <w:pPr>
        <w:pStyle w:val="ListBullet"/>
      </w:pPr>
      <w:r w:rsidRPr="00563D3F">
        <w:t>power sources including electrical, hydraulic, pneumatic, diesel</w:t>
      </w:r>
    </w:p>
    <w:p w:rsidR="00000000" w:rsidRPr="00563D3F" w:rsidP="00563D3F">
      <w:pPr>
        <w:pStyle w:val="ListBullet"/>
      </w:pPr>
      <w:r w:rsidRPr="00563D3F">
        <w:t xml:space="preserve">the types of product haulage and transport equipment and systems and their uses, characteristics and limitations </w:t>
      </w:r>
    </w:p>
    <w:p w:rsidR="00000000" w:rsidRPr="00563D3F" w:rsidP="00563D3F">
      <w:pPr>
        <w:pStyle w:val="ListBullet"/>
      </w:pPr>
      <w:r w:rsidRPr="00563D3F">
        <w:t>safety design features of product haulage and transport systems</w:t>
      </w:r>
    </w:p>
    <w:p w:rsidR="00000000" w:rsidRPr="00563D3F" w:rsidP="00563D3F">
      <w:pPr>
        <w:pStyle w:val="AllowPageBreak"/>
      </w:pPr>
    </w:p>
    <w:p w:rsidR="00000000" w:rsidRPr="00563D3F" w:rsidP="00563D3F">
      <w:pPr>
        <w:pStyle w:val="Heading1"/>
      </w:pPr>
      <w:bookmarkStart w:id="11" w:name="O_690421"/>
      <w:bookmarkEnd w:id="11"/>
      <w:r w:rsidRPr="00563D3F">
        <w:t>Assessment Conditions</w:t>
      </w:r>
    </w:p>
    <w:p w:rsidR="00000000" w:rsidRPr="00563D3F" w:rsidP="00563D3F">
      <w:pPr>
        <w:pStyle w:val="ListBullet"/>
      </w:pPr>
      <w:r w:rsidRPr="00563D3F">
        <w:t xml:space="preserve">An assessor of this unit must satisfy </w:t>
      </w:r>
      <w:r w:rsidRPr="00563D3F">
        <w:t xml:space="preserve">the requirements of the NVR/AQTF or their successors; and Industry regulations for certification and licensing; and, </w:t>
      </w:r>
    </w:p>
    <w:p w:rsidR="00000000" w:rsidRPr="00563D3F" w:rsidP="00563D3F">
      <w:pPr>
        <w:pStyle w:val="ListBullet"/>
      </w:pPr>
      <w:r w:rsidRPr="00563D3F">
        <w:t>this unit is best assessed in the context of this sector’s work environment;</w:t>
      </w:r>
    </w:p>
    <w:p w:rsidR="00000000" w:rsidRPr="00563D3F" w:rsidP="00563D3F">
      <w:pPr>
        <w:pStyle w:val="ListBullet"/>
      </w:pPr>
      <w:r w:rsidRPr="00563D3F">
        <w:t>where personal safety or environmental damage are limiting fa</w:t>
      </w:r>
      <w:r w:rsidRPr="00563D3F">
        <w:t>ctors, assessment may occur in a simulated environment provided it is realistic and sufficiently rigorous to cover all aspects of this sector’s workplace performance, including environment, task skills, task management skills, contingency management skills</w:t>
      </w:r>
      <w:r w:rsidRPr="00563D3F">
        <w:t xml:space="preserve"> and job role environment skills; and,</w:t>
      </w:r>
    </w:p>
    <w:p w:rsidR="00000000" w:rsidRPr="00563D3F" w:rsidP="00563D3F">
      <w:pPr>
        <w:pStyle w:val="ListBullet"/>
      </w:pPr>
      <w:r w:rsidRPr="00563D3F">
        <w:t>this unit must be assessed in compliance with relevant legislation/regulation and using policies, procedures, processes and operational manuals directly related to the industry sector for which it is being assessed; a</w:t>
      </w:r>
      <w:r w:rsidRPr="00563D3F">
        <w:t>nd,</w:t>
      </w:r>
    </w:p>
    <w:p w:rsidR="00000000" w:rsidRPr="00563D3F" w:rsidP="00563D3F">
      <w:pPr>
        <w:pStyle w:val="ListBullet"/>
      </w:pPr>
      <w:r w:rsidRPr="00563D3F">
        <w:t>assessment may be conducted in conjunction with the assessment of other Units of Competency; and,</w:t>
      </w:r>
    </w:p>
    <w:p w:rsidR="00000000" w:rsidRPr="00563D3F" w:rsidP="00563D3F">
      <w:pPr>
        <w:pStyle w:val="ListBullet"/>
      </w:pPr>
      <w:r w:rsidRPr="00563D3F">
        <w:t>assessment must confirm consistent performance can be applied in a range of relevant workplace circumstances; and,</w:t>
      </w:r>
    </w:p>
    <w:p w:rsidR="00000000" w:rsidRPr="00563D3F" w:rsidP="00563D3F">
      <w:pPr>
        <w:pStyle w:val="ListBullet"/>
      </w:pPr>
      <w:r w:rsidRPr="00563D3F">
        <w:t>assessors must demonstrate the performa</w:t>
      </w:r>
      <w:r w:rsidRPr="00563D3F">
        <w:t>nce evidence, and knowledge evidence as outlined in this Unit of Competency, and through the minimum years of current* work experience specified below in an Industry sector relevant to the outcomes of the unit; or,</w:t>
      </w:r>
    </w:p>
    <w:p w:rsidR="00000000" w:rsidRPr="00563D3F" w:rsidP="00563D3F">
      <w:pPr>
        <w:pStyle w:val="ListBullet"/>
      </w:pPr>
      <w:r w:rsidRPr="00563D3F">
        <w:t>where the assessor does not meet experien</w:t>
      </w:r>
      <w:r w:rsidRPr="00563D3F">
        <w:t>ce requirements a co-assessment or partnership arrangement must exist between the qualified assessor and an Industry subject matter expert. The Industry subject matter expert should hold the unit being assessed (or an equivalent unit) and/or demonstrate eq</w:t>
      </w:r>
      <w:r w:rsidRPr="00563D3F">
        <w:t xml:space="preserve">uivalence of skills and knowledge at the unit level. An Industry technical expert must also demonstrate skills and knowledge from the minimum years of current work experience specified below in the Industry sector, including time spent in roles related to </w:t>
      </w:r>
      <w:r w:rsidRPr="00563D3F">
        <w:t>the unit being assessed; and,</w:t>
      </w:r>
    </w:p>
    <w:p w:rsidR="00000000" w:rsidRPr="00563D3F" w:rsidP="00563D3F">
      <w:pPr>
        <w:pStyle w:val="ListBullet"/>
      </w:pPr>
      <w:r w:rsidRPr="00563D3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63D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Heading4"/>
              <w:rPr>
                <w:lang w:val="en-NZ"/>
              </w:rPr>
            </w:pPr>
            <w:r w:rsidRPr="00563D3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Heading4"/>
              <w:rPr>
                <w:lang w:val="en-NZ"/>
              </w:rPr>
            </w:pPr>
            <w:r w:rsidRPr="00563D3F">
              <w:t>AQF** Leve</w:t>
            </w:r>
            <w:r w:rsidRPr="00563D3F">
              <w:t>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Heading4"/>
              <w:rPr>
                <w:lang w:val="en-NZ"/>
              </w:rPr>
            </w:pPr>
            <w:r w:rsidRPr="00563D3F">
              <w:t>Required assessor or Industry subject matter expert experience</w:t>
            </w:r>
          </w:p>
        </w:tc>
      </w:tr>
      <w:tr w:rsidTr="00563D3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1 Year</w:t>
            </w:r>
          </w:p>
        </w:tc>
      </w:tr>
      <w:tr w:rsidTr="00563D3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2 Years</w:t>
            </w:r>
          </w:p>
        </w:tc>
      </w:tr>
      <w:tr w:rsidTr="00563D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3 Years</w:t>
            </w:r>
          </w:p>
        </w:tc>
      </w:tr>
      <w:tr w:rsidTr="00563D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5 Years</w:t>
            </w:r>
          </w:p>
        </w:tc>
      </w:tr>
      <w:tr w:rsidTr="00563D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D3F">
            <w:pPr>
              <w:pStyle w:val="BodyText"/>
              <w:rPr>
                <w:lang w:val="en-NZ"/>
              </w:rPr>
            </w:pPr>
            <w:r w:rsidRPr="00563D3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3D3F" w:rsidP="00563D3F">
            <w:pPr>
              <w:pStyle w:val="BodyText"/>
            </w:pPr>
            <w:r w:rsidRPr="00563D3F">
              <w:t>Where this Unit is being assessed outside of the Resources and Infrastructure Sectors assessor and/or Industry subject matter expert experience should be in-line with industry standards</w:t>
            </w:r>
            <w:r w:rsidRPr="00563D3F">
              <w:t xml:space="preserve"> for the sector in which it is being assessed and where no Industry standard is specified should comply with any relevant regulation.</w:t>
            </w:r>
          </w:p>
        </w:tc>
      </w:tr>
    </w:tbl>
    <w:p w:rsidR="00000000" w:rsidRPr="00563D3F" w:rsidP="002613AF">
      <w:pPr>
        <w:pStyle w:val="BodyText"/>
      </w:pPr>
      <w:r w:rsidRPr="00563D3F">
        <w:t xml:space="preserve">*Assessors can demonstrate current work experience through employment within Industry in a role relevant </w:t>
      </w:r>
      <w:r w:rsidRPr="00563D3F">
        <w:t>to the outcomes</w:t>
      </w:r>
      <w:r w:rsidRPr="00563D3F">
        <w:t xml:space="preserve"> of the Unit; or, for external assessors this can be demonstrated through exposure to Industry by conducting frequent site assessments across various locations.</w:t>
      </w:r>
    </w:p>
    <w:p w:rsidR="00000000" w:rsidRPr="00563D3F" w:rsidP="002613AF">
      <w:pPr>
        <w:pStyle w:val="BodyText"/>
      </w:pPr>
      <w:r w:rsidRPr="00563D3F">
        <w:t>**Where a unit is being delivered outside of a Qualification the first numeric character in the</w:t>
      </w:r>
      <w:r w:rsidRPr="00563D3F">
        <w:t xml:space="preserve"> Unit code should be considered to indicate the AQF level</w:t>
      </w:r>
    </w:p>
    <w:p w:rsidR="00000000" w:rsidRPr="00563D3F" w:rsidP="00563D3F">
      <w:pPr>
        <w:pStyle w:val="Heading1"/>
      </w:pPr>
      <w:bookmarkStart w:id="12" w:name="O_690433"/>
      <w:bookmarkEnd w:id="12"/>
      <w:r w:rsidRPr="00563D3F">
        <w:t>Links</w:t>
      </w:r>
    </w:p>
    <w:p w:rsidR="00000000" w:rsidRPr="00563D3F" w:rsidP="002613AF">
      <w:pPr>
        <w:pStyle w:val="BodyText"/>
      </w:pPr>
      <w:r w:rsidRPr="00563D3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0D2C">
        <w:rPr>
          <w:rStyle w:val="Hyperlink"/>
        </w:rPr>
        <w:t>https://vetnet.gov.au/Pages/TrainingDocs.aspx?q=88a61002-9a21-4386-aaf8-69c76e675272</w:t>
      </w:r>
      <w:r>
        <w:fldChar w:fldCharType="end"/>
      </w:r>
    </w:p>
    <w:p w:rsidR="00000000" w:rsidRPr="00563D3F" w:rsidP="00563D3F"/>
    <w:sectPr w:rsidSect="00563D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3F" w:rsidRPr="002613AF" w:rsidP="002613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3AF" w:rsidP="00563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13AF" w:rsidP="00563D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613AF" w:rsidP="00563D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3F" w:rsidP="00563D3F">
    <w:pPr>
      <w:pStyle w:val="Footer"/>
      <w:framePr w:wrap="around"/>
    </w:pPr>
    <w:r>
      <w:fldChar w:fldCharType="begin"/>
    </w:r>
    <w:r>
      <w:instrText xml:space="preserve"> DOCPROPERTY  Subject  \* MERGEFORMAT </w:instrText>
    </w:r>
    <w:r>
      <w:fldChar w:fldCharType="separate"/>
    </w:r>
    <w:r w:rsidR="002613AF">
      <w:t>Approved</w:t>
    </w:r>
    <w:r w:rsidR="002613AF">
      <w:fldChar w:fldCharType="end"/>
    </w:r>
    <w:r>
      <w:tab/>
      <w:t xml:space="preserve">Page </w:t>
    </w:r>
    <w:r>
      <w:fldChar w:fldCharType="begin"/>
    </w:r>
    <w:r>
      <w:instrText xml:space="preserve"> PAGE  \* Arabic  \* MERGEFORMAT </w:instrText>
    </w:r>
    <w:r>
      <w:fldChar w:fldCharType="separate"/>
    </w:r>
    <w:r w:rsidR="002613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13AF">
      <w:rPr>
        <w:noProof/>
      </w:rPr>
      <w:t>5</w:t>
    </w:r>
    <w:r>
      <w:rPr>
        <w:noProof/>
      </w:rPr>
      <w:fldChar w:fldCharType="end"/>
    </w:r>
  </w:p>
  <w:p w:rsidR="00563D3F" w:rsidP="00563D3F">
    <w:pPr>
      <w:pStyle w:val="Footer"/>
      <w:framePr w:wrap="around"/>
    </w:pPr>
    <w:r>
      <w:t xml:space="preserve">© Commonwealth of Australia, </w:t>
    </w:r>
    <w:r>
      <w:fldChar w:fldCharType="begin"/>
    </w:r>
    <w:r>
      <w:instrText xml:space="preserve"> DATE  \@ "yyyy"  \* MERGEFORMAT </w:instrText>
    </w:r>
    <w:r>
      <w:fldChar w:fldCharType="separate"/>
    </w:r>
    <w:r w:rsidR="002613AF">
      <w:rPr>
        <w:noProof/>
      </w:rPr>
      <w:t>2025</w:t>
    </w:r>
    <w:r>
      <w:fldChar w:fldCharType="end"/>
    </w:r>
    <w:r>
      <w:tab/>
    </w:r>
    <w:r>
      <w:fldChar w:fldCharType="begin"/>
    </w:r>
    <w:r>
      <w:instrText xml:space="preserve"> DOCPROPERTY  Author  \* MERGEFORMAT </w:instrText>
    </w:r>
    <w:r>
      <w:fldChar w:fldCharType="separate"/>
    </w:r>
    <w:r w:rsidR="002613AF">
      <w:t>Mining and Automotive Skills Alliance</w:t>
    </w:r>
    <w:r w:rsidR="002613AF">
      <w:fldChar w:fldCharType="end"/>
    </w:r>
  </w:p>
  <w:p w:rsidR="00563D3F" w:rsidP="00563D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3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D3F" w:rsidRPr="002613AF" w:rsidP="002613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3AF" w:rsidRPr="002D2AF8" w:rsidP="00563D3F">
    <w:pPr>
      <w:pStyle w:val="Header"/>
      <w:framePr w:wrap="around"/>
    </w:pPr>
    <w:r>
      <w:fldChar w:fldCharType="begin"/>
    </w:r>
    <w:r>
      <w:instrText xml:space="preserve"> TITLE   \* MERGEFORMAT </w:instrText>
    </w:r>
    <w:r>
      <w:fldChar w:fldCharType="separate"/>
    </w:r>
    <w:r>
      <w:t>RIIMEX604D Establish and maintain surface product haulage and transport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13AF" w:rsidP="00563D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3F" w:rsidRPr="002D2AF8" w:rsidP="00563D3F">
    <w:pPr>
      <w:pStyle w:val="Header"/>
      <w:framePr w:wrap="around"/>
    </w:pPr>
    <w:r>
      <w:fldChar w:fldCharType="begin"/>
    </w:r>
    <w:r>
      <w:instrText xml:space="preserve"> TITLE   \* MERGEFORMAT </w:instrText>
    </w:r>
    <w:r>
      <w:fldChar w:fldCharType="separate"/>
    </w:r>
    <w:r w:rsidR="002613AF">
      <w:t>RIIMEX604D Establish and maintain surface product haulage and transport systems</w:t>
    </w:r>
    <w:r w:rsidR="002613AF">
      <w:fldChar w:fldCharType="end"/>
    </w:r>
    <w:r>
      <w:tab/>
      <w:t xml:space="preserve">Date this document was generated: </w:t>
    </w:r>
    <w:r>
      <w:fldChar w:fldCharType="begin"/>
    </w:r>
    <w:r>
      <w:instrText xml:space="preserve"> CREATEDATE  \@ "d MMMM yyyy"  \* MERGEFORMAT </w:instrText>
    </w:r>
    <w:r>
      <w:fldChar w:fldCharType="separate"/>
    </w:r>
    <w:r w:rsidR="002613AF">
      <w:rPr>
        <w:noProof/>
      </w:rPr>
      <w:t>2 March 2025</w:t>
    </w:r>
    <w:r>
      <w:fldChar w:fldCharType="end"/>
    </w:r>
  </w:p>
  <w:p w:rsidR="00563D3F" w:rsidP="00563D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5CB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C6B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E43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D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D3F"/>
    <w:pPr>
      <w:spacing w:before="360" w:after="60"/>
      <w:outlineLvl w:val="0"/>
    </w:pPr>
    <w:rPr>
      <w:sz w:val="32"/>
    </w:rPr>
  </w:style>
  <w:style w:type="paragraph" w:styleId="Heading2">
    <w:name w:val="heading 2"/>
    <w:basedOn w:val="HeadingBase"/>
    <w:next w:val="BodyText"/>
    <w:link w:val="Heading2Char"/>
    <w:qFormat/>
    <w:rsid w:val="00563D3F"/>
    <w:pPr>
      <w:keepLines/>
      <w:spacing w:before="240" w:after="120"/>
      <w:outlineLvl w:val="1"/>
    </w:pPr>
    <w:rPr>
      <w:sz w:val="28"/>
      <w:szCs w:val="40"/>
    </w:rPr>
  </w:style>
  <w:style w:type="paragraph" w:styleId="Heading3">
    <w:name w:val="heading 3"/>
    <w:basedOn w:val="HeadingBase"/>
    <w:next w:val="BodyText"/>
    <w:link w:val="Heading3Char"/>
    <w:qFormat/>
    <w:rsid w:val="00563D3F"/>
    <w:pPr>
      <w:spacing w:before="180" w:after="120"/>
      <w:outlineLvl w:val="2"/>
    </w:pPr>
    <w:rPr>
      <w:spacing w:val="-10"/>
      <w:kern w:val="32"/>
    </w:rPr>
  </w:style>
  <w:style w:type="paragraph" w:styleId="Heading4">
    <w:name w:val="heading 4"/>
    <w:basedOn w:val="HeadingBase"/>
    <w:next w:val="BodyText"/>
    <w:link w:val="Heading4Char"/>
    <w:qFormat/>
    <w:rsid w:val="00563D3F"/>
    <w:pPr>
      <w:spacing w:before="160" w:after="120"/>
      <w:outlineLvl w:val="3"/>
    </w:pPr>
    <w:rPr>
      <w:sz w:val="22"/>
    </w:rPr>
  </w:style>
  <w:style w:type="paragraph" w:styleId="Heading5">
    <w:name w:val="heading 5"/>
    <w:basedOn w:val="HeadingBase"/>
    <w:next w:val="Normal"/>
    <w:link w:val="Heading5Char"/>
    <w:qFormat/>
    <w:rsid w:val="00563D3F"/>
    <w:pPr>
      <w:spacing w:before="80"/>
      <w:outlineLvl w:val="4"/>
    </w:pPr>
    <w:rPr>
      <w:color w:val="918585"/>
      <w:sz w:val="20"/>
    </w:rPr>
  </w:style>
  <w:style w:type="paragraph" w:styleId="Heading6">
    <w:name w:val="heading 6"/>
    <w:basedOn w:val="HeadingBase"/>
    <w:next w:val="Normal"/>
    <w:link w:val="Heading6Char"/>
    <w:qFormat/>
    <w:rsid w:val="00563D3F"/>
    <w:pPr>
      <w:spacing w:before="60"/>
      <w:outlineLvl w:val="5"/>
    </w:pPr>
    <w:rPr>
      <w:color w:val="918585"/>
      <w:sz w:val="20"/>
    </w:rPr>
  </w:style>
  <w:style w:type="paragraph" w:styleId="Heading7">
    <w:name w:val="heading 7"/>
    <w:basedOn w:val="Normal"/>
    <w:next w:val="Normal"/>
    <w:link w:val="Heading7Char"/>
    <w:qFormat/>
    <w:rsid w:val="00563D3F"/>
    <w:pPr>
      <w:ind w:left="720"/>
      <w:outlineLvl w:val="6"/>
    </w:pPr>
    <w:rPr>
      <w:i/>
    </w:rPr>
  </w:style>
  <w:style w:type="paragraph" w:styleId="Heading8">
    <w:name w:val="heading 8"/>
    <w:basedOn w:val="Normal"/>
    <w:next w:val="Normal"/>
    <w:link w:val="Heading8Char"/>
    <w:qFormat/>
    <w:rsid w:val="00563D3F"/>
    <w:pPr>
      <w:ind w:left="720"/>
      <w:outlineLvl w:val="7"/>
    </w:pPr>
    <w:rPr>
      <w:i/>
    </w:rPr>
  </w:style>
  <w:style w:type="paragraph" w:styleId="Heading9">
    <w:name w:val="heading 9"/>
    <w:basedOn w:val="Normal"/>
    <w:next w:val="Normal"/>
    <w:link w:val="Heading9Char"/>
    <w:qFormat/>
    <w:rsid w:val="00563D3F"/>
    <w:pPr>
      <w:ind w:left="720"/>
      <w:outlineLvl w:val="8"/>
    </w:pPr>
    <w:rPr>
      <w:i/>
    </w:rPr>
  </w:style>
  <w:style w:type="character" w:default="1" w:styleId="DefaultParagraphFont">
    <w:name w:val="Default Paragraph Font"/>
    <w:uiPriority w:val="1"/>
    <w:unhideWhenUsed/>
    <w:rsid w:val="00563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D3F"/>
  </w:style>
  <w:style w:type="character" w:customStyle="1" w:styleId="Heading1Char">
    <w:name w:val="Heading 1 Char"/>
    <w:basedOn w:val="DefaultParagraphFont"/>
    <w:link w:val="Heading1"/>
    <w:rsid w:val="00563D3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63D3F"/>
    <w:rPr>
      <w:rFonts w:ascii="Times New Roman" w:eastAsia="Times New Roman" w:hAnsi="Times New Roman" w:cs="Times New Roman"/>
      <w:b/>
      <w:szCs w:val="20"/>
      <w:lang w:eastAsia="en-US"/>
    </w:rPr>
  </w:style>
  <w:style w:type="paragraph" w:styleId="BodyText">
    <w:name w:val="Body Text"/>
    <w:basedOn w:val="Normal"/>
    <w:link w:val="BodyTextChar"/>
    <w:rsid w:val="00563D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D3F"/>
    <w:rPr>
      <w:rFonts w:ascii="Times New Roman" w:eastAsia="Times New Roman" w:hAnsi="Times New Roman" w:cs="Times New Roman"/>
      <w:sz w:val="24"/>
      <w:lang w:eastAsia="en-US"/>
    </w:rPr>
  </w:style>
  <w:style w:type="paragraph" w:styleId="ListBullet">
    <w:name w:val="List Bullet"/>
    <w:basedOn w:val="List"/>
    <w:rsid w:val="00563D3F"/>
    <w:pPr>
      <w:numPr>
        <w:numId w:val="12"/>
      </w:numPr>
      <w:tabs>
        <w:tab w:val="clear" w:pos="340"/>
      </w:tabs>
      <w:spacing w:before="40" w:after="40"/>
    </w:pPr>
  </w:style>
  <w:style w:type="paragraph" w:styleId="ListBullet2">
    <w:name w:val="List Bullet 2"/>
    <w:basedOn w:val="List2"/>
    <w:rsid w:val="00563D3F"/>
    <w:pPr>
      <w:numPr>
        <w:numId w:val="13"/>
      </w:numPr>
      <w:tabs>
        <w:tab w:val="clear" w:pos="680"/>
      </w:tabs>
    </w:pPr>
  </w:style>
  <w:style w:type="paragraph" w:customStyle="1" w:styleId="SuperHeading">
    <w:name w:val="SuperHeading"/>
    <w:basedOn w:val="Normal"/>
    <w:rsid w:val="00563D3F"/>
    <w:pPr>
      <w:spacing w:before="240" w:after="120"/>
      <w:outlineLvl w:val="0"/>
    </w:pPr>
    <w:rPr>
      <w:rFonts w:ascii="Times New Roman" w:hAnsi="Times New Roman"/>
      <w:b/>
      <w:sz w:val="32"/>
    </w:rPr>
  </w:style>
  <w:style w:type="paragraph" w:customStyle="1" w:styleId="AllowPageBreak">
    <w:name w:val="AllowPageBreak"/>
    <w:rsid w:val="00563D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D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D3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63D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D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D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D3F"/>
    <w:rPr>
      <w:rFonts w:ascii="Courier New" w:eastAsia="Times New Roman" w:hAnsi="Courier New" w:cs="Times New Roman"/>
      <w:i/>
      <w:szCs w:val="20"/>
      <w:lang w:eastAsia="en-US"/>
    </w:rPr>
  </w:style>
  <w:style w:type="paragraph" w:customStyle="1" w:styleId="HeadingBase">
    <w:name w:val="Heading Base"/>
    <w:rsid w:val="00563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D3F"/>
    <w:pPr>
      <w:tabs>
        <w:tab w:val="right" w:leader="dot" w:pos="9072"/>
      </w:tabs>
      <w:ind w:left="567"/>
    </w:pPr>
    <w:rPr>
      <w:szCs w:val="22"/>
    </w:rPr>
  </w:style>
  <w:style w:type="paragraph" w:customStyle="1" w:styleId="TOCBase">
    <w:name w:val="TOC Base"/>
    <w:rsid w:val="00563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D3F"/>
    <w:pPr>
      <w:tabs>
        <w:tab w:val="right" w:leader="dot" w:pos="9072"/>
      </w:tabs>
      <w:spacing w:before="40" w:after="40"/>
      <w:ind w:left="284"/>
    </w:pPr>
    <w:rPr>
      <w:rFonts w:ascii="Times New Roman" w:hAnsi="Times New Roman"/>
    </w:rPr>
  </w:style>
  <w:style w:type="paragraph" w:styleId="TOC1">
    <w:name w:val="toc 1"/>
    <w:basedOn w:val="TOCBase"/>
    <w:next w:val="Normal"/>
    <w:rsid w:val="00563D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D3F"/>
    <w:rPr>
      <w:rFonts w:ascii="Times New Roman" w:eastAsia="Times New Roman" w:hAnsi="Times New Roman" w:cs="Times New Roman"/>
      <w:sz w:val="16"/>
      <w:lang w:eastAsia="en-US"/>
    </w:rPr>
  </w:style>
  <w:style w:type="paragraph" w:styleId="Title">
    <w:name w:val="Title"/>
    <w:basedOn w:val="HeadingBase"/>
    <w:link w:val="TitleChar"/>
    <w:qFormat/>
    <w:rsid w:val="00563D3F"/>
    <w:pPr>
      <w:spacing w:before="5040"/>
      <w:jc w:val="center"/>
    </w:pPr>
    <w:rPr>
      <w:sz w:val="48"/>
      <w:szCs w:val="72"/>
      <w:lang w:val="en-US"/>
    </w:rPr>
  </w:style>
  <w:style w:type="character" w:customStyle="1" w:styleId="TitleChar">
    <w:name w:val="Title Char"/>
    <w:basedOn w:val="DefaultParagraphFont"/>
    <w:link w:val="Title"/>
    <w:rsid w:val="00563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D3F"/>
    <w:pPr>
      <w:tabs>
        <w:tab w:val="left" w:pos="3600"/>
        <w:tab w:val="left" w:pos="3958"/>
      </w:tabs>
    </w:pPr>
  </w:style>
  <w:style w:type="paragraph" w:styleId="List">
    <w:name w:val="List"/>
    <w:basedOn w:val="BodyText"/>
    <w:next w:val="BodyText"/>
    <w:rsid w:val="00563D3F"/>
    <w:pPr>
      <w:tabs>
        <w:tab w:val="left" w:pos="340"/>
      </w:tabs>
      <w:spacing w:before="60" w:after="60"/>
      <w:ind w:left="340" w:hanging="340"/>
    </w:pPr>
  </w:style>
  <w:style w:type="paragraph" w:customStyle="1" w:styleId="Note">
    <w:name w:val="Note"/>
    <w:basedOn w:val="BodyText"/>
    <w:rsid w:val="00563D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3D3F"/>
    <w:rPr>
      <w:b/>
      <w:spacing w:val="0"/>
    </w:rPr>
  </w:style>
  <w:style w:type="paragraph" w:customStyle="1" w:styleId="SuperTitle">
    <w:name w:val="SuperTitle"/>
    <w:basedOn w:val="Title"/>
    <w:rsid w:val="00563D3F"/>
    <w:pPr>
      <w:framePr w:wrap="auto" w:hAnchor="text" w:y="6049"/>
    </w:pPr>
    <w:rPr>
      <w:color w:val="000000"/>
      <w:sz w:val="40"/>
    </w:rPr>
  </w:style>
  <w:style w:type="paragraph" w:customStyle="1" w:styleId="TOCTitle">
    <w:name w:val="TOCTitle"/>
    <w:basedOn w:val="Heading1"/>
    <w:rsid w:val="00563D3F"/>
    <w:pPr>
      <w:spacing w:after="240"/>
      <w:jc w:val="center"/>
      <w:outlineLvl w:val="9"/>
    </w:pPr>
    <w:rPr>
      <w:caps/>
    </w:rPr>
  </w:style>
  <w:style w:type="paragraph" w:customStyle="1" w:styleId="Version">
    <w:name w:val="Version"/>
    <w:rsid w:val="00563D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D3F"/>
    <w:pPr>
      <w:keepNext w:val="0"/>
      <w:tabs>
        <w:tab w:val="right" w:pos="4176"/>
      </w:tabs>
      <w:ind w:left="198" w:hanging="198"/>
    </w:pPr>
    <w:rPr>
      <w:rFonts w:ascii="Garamond" w:hAnsi="Garamond"/>
    </w:rPr>
  </w:style>
  <w:style w:type="paragraph" w:styleId="IndexHeading">
    <w:name w:val="index heading"/>
    <w:basedOn w:val="Normal"/>
    <w:next w:val="Index1"/>
    <w:semiHidden/>
    <w:rsid w:val="00563D3F"/>
    <w:pPr>
      <w:spacing w:before="120" w:after="120"/>
    </w:pPr>
    <w:rPr>
      <w:rFonts w:ascii="Arial" w:hAnsi="Arial"/>
      <w:b/>
      <w:color w:val="918585"/>
      <w:sz w:val="24"/>
    </w:rPr>
  </w:style>
  <w:style w:type="paragraph" w:styleId="Header">
    <w:name w:val="header"/>
    <w:basedOn w:val="Normal"/>
    <w:link w:val="HeaderChar"/>
    <w:rsid w:val="00563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D3F"/>
    <w:rPr>
      <w:rFonts w:ascii="Times New Roman" w:eastAsia="Times New Roman" w:hAnsi="Times New Roman" w:cs="Times New Roman"/>
      <w:sz w:val="16"/>
      <w:szCs w:val="20"/>
      <w:lang w:val="en-GB" w:eastAsia="en-US"/>
    </w:rPr>
  </w:style>
  <w:style w:type="paragraph" w:customStyle="1" w:styleId="Chapter">
    <w:name w:val="Chapter"/>
    <w:basedOn w:val="Normal"/>
    <w:rsid w:val="00563D3F"/>
    <w:pPr>
      <w:spacing w:before="240"/>
    </w:pPr>
    <w:rPr>
      <w:rFonts w:ascii="Times New Roman" w:hAnsi="Times New Roman"/>
      <w:smallCaps/>
      <w:spacing w:val="80"/>
      <w:sz w:val="28"/>
    </w:rPr>
  </w:style>
  <w:style w:type="paragraph" w:customStyle="1" w:styleId="InChapter">
    <w:name w:val="InChapter"/>
    <w:basedOn w:val="Heading3"/>
    <w:rsid w:val="00563D3F"/>
    <w:pPr>
      <w:spacing w:after="240"/>
      <w:outlineLvl w:val="9"/>
    </w:pPr>
    <w:rPr>
      <w:noProof/>
    </w:rPr>
  </w:style>
  <w:style w:type="paragraph" w:styleId="Index2">
    <w:name w:val="index 2"/>
    <w:basedOn w:val="Normal"/>
    <w:next w:val="Normal"/>
    <w:semiHidden/>
    <w:rsid w:val="00563D3F"/>
    <w:pPr>
      <w:tabs>
        <w:tab w:val="right" w:pos="4176"/>
      </w:tabs>
      <w:ind w:left="568" w:hanging="284"/>
    </w:pPr>
    <w:rPr>
      <w:rFonts w:ascii="Garamond" w:hAnsi="Garamond"/>
    </w:rPr>
  </w:style>
  <w:style w:type="paragraph" w:customStyle="1" w:styleId="Byline">
    <w:name w:val="Byline"/>
    <w:rsid w:val="00563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D3F"/>
    <w:pPr>
      <w:tabs>
        <w:tab w:val="clear" w:pos="3600"/>
        <w:tab w:val="clear" w:pos="3958"/>
      </w:tabs>
      <w:jc w:val="right"/>
    </w:pPr>
  </w:style>
  <w:style w:type="character" w:styleId="Emphasis">
    <w:name w:val="Emphasis"/>
    <w:basedOn w:val="DefaultParagraphFont"/>
    <w:qFormat/>
    <w:rsid w:val="00563D3F"/>
    <w:rPr>
      <w:i/>
    </w:rPr>
  </w:style>
  <w:style w:type="paragraph" w:styleId="Caption">
    <w:name w:val="caption"/>
    <w:basedOn w:val="BodyText"/>
    <w:next w:val="Normal"/>
    <w:qFormat/>
    <w:rsid w:val="00563D3F"/>
    <w:pPr>
      <w:framePr w:w="2268" w:hSpace="181" w:vSpace="181" w:wrap="around" w:vAnchor="text" w:hAnchor="page" w:x="1135" w:y="285" w:anchorLock="1"/>
    </w:pPr>
    <w:rPr>
      <w:i/>
    </w:rPr>
  </w:style>
  <w:style w:type="paragraph" w:customStyle="1" w:styleId="MiniTOCTitle">
    <w:name w:val="MiniTOCTitle"/>
    <w:basedOn w:val="Heading4"/>
    <w:rsid w:val="00563D3F"/>
    <w:pPr>
      <w:spacing w:before="240"/>
      <w:outlineLvl w:val="9"/>
    </w:pPr>
    <w:rPr>
      <w:noProof/>
      <w:sz w:val="24"/>
    </w:rPr>
  </w:style>
  <w:style w:type="paragraph" w:customStyle="1" w:styleId="MiniTOCItem">
    <w:name w:val="MiniTOCItem"/>
    <w:basedOn w:val="ListBullet"/>
    <w:rsid w:val="00563D3F"/>
    <w:pPr>
      <w:numPr>
        <w:numId w:val="0"/>
      </w:numPr>
      <w:tabs>
        <w:tab w:val="right" w:leader="dot" w:pos="6521"/>
      </w:tabs>
      <w:spacing w:before="0" w:after="0"/>
    </w:pPr>
  </w:style>
  <w:style w:type="paragraph" w:customStyle="1" w:styleId="TOFTitle">
    <w:name w:val="TOFTitle"/>
    <w:basedOn w:val="TOCTitle"/>
    <w:rsid w:val="00563D3F"/>
  </w:style>
  <w:style w:type="paragraph" w:styleId="TableofFigures">
    <w:name w:val="table of figures"/>
    <w:basedOn w:val="Normal"/>
    <w:next w:val="Normal"/>
    <w:semiHidden/>
    <w:rsid w:val="00563D3F"/>
    <w:pPr>
      <w:tabs>
        <w:tab w:val="right" w:leader="dot" w:pos="9072"/>
      </w:tabs>
      <w:ind w:left="970" w:hanging="403"/>
    </w:pPr>
    <w:rPr>
      <w:rFonts w:ascii="Times New Roman" w:hAnsi="Times New Roman"/>
      <w:b/>
    </w:rPr>
  </w:style>
  <w:style w:type="paragraph" w:styleId="ListNumber">
    <w:name w:val="List Number"/>
    <w:basedOn w:val="List"/>
    <w:rsid w:val="00563D3F"/>
    <w:pPr>
      <w:numPr>
        <w:numId w:val="15"/>
      </w:numPr>
      <w:tabs>
        <w:tab w:val="clear" w:pos="340"/>
      </w:tabs>
    </w:pPr>
  </w:style>
  <w:style w:type="character" w:customStyle="1" w:styleId="WingdingSymbols">
    <w:name w:val="Wingding Symbols"/>
    <w:rsid w:val="00563D3F"/>
    <w:rPr>
      <w:rFonts w:ascii="Wingdings" w:hAnsi="Wingdings"/>
    </w:rPr>
  </w:style>
  <w:style w:type="paragraph" w:customStyle="1" w:styleId="TableHeading">
    <w:name w:val="Table Heading"/>
    <w:basedOn w:val="HeadingBase"/>
    <w:rsid w:val="00563D3F"/>
    <w:pPr>
      <w:keepLines/>
      <w:pBdr>
        <w:bottom w:val="single" w:sz="6" w:space="1" w:color="918585"/>
      </w:pBdr>
      <w:spacing w:before="240"/>
    </w:pPr>
  </w:style>
  <w:style w:type="character" w:customStyle="1" w:styleId="HotSpot">
    <w:name w:val="HotSpot"/>
    <w:rsid w:val="00563D3F"/>
    <w:rPr>
      <w:color w:val="0033CC"/>
      <w:u w:val="none"/>
    </w:rPr>
  </w:style>
  <w:style w:type="paragraph" w:customStyle="1" w:styleId="BodyTextRight">
    <w:name w:val="Body Text Right"/>
    <w:basedOn w:val="BodyText"/>
    <w:rsid w:val="00563D3F"/>
    <w:pPr>
      <w:spacing w:before="0" w:after="0"/>
      <w:jc w:val="right"/>
    </w:pPr>
  </w:style>
  <w:style w:type="paragraph" w:styleId="Index3">
    <w:name w:val="index 3"/>
    <w:basedOn w:val="ListNumber2"/>
    <w:next w:val="Normal"/>
    <w:semiHidden/>
    <w:rsid w:val="00563D3F"/>
    <w:pPr>
      <w:numPr>
        <w:numId w:val="0"/>
      </w:numPr>
      <w:tabs>
        <w:tab w:val="right" w:leader="dot" w:pos="4176"/>
      </w:tabs>
    </w:pPr>
  </w:style>
  <w:style w:type="paragraph" w:styleId="ListNumber2">
    <w:name w:val="List Number 2"/>
    <w:basedOn w:val="List2"/>
    <w:rsid w:val="00563D3F"/>
    <w:pPr>
      <w:numPr>
        <w:numId w:val="10"/>
      </w:numPr>
      <w:tabs>
        <w:tab w:val="clear" w:pos="1060"/>
      </w:tabs>
    </w:pPr>
  </w:style>
  <w:style w:type="paragraph" w:customStyle="1" w:styleId="MarginNote">
    <w:name w:val="Margin Note"/>
    <w:basedOn w:val="BodyText"/>
    <w:rsid w:val="00563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D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D3F"/>
    <w:rPr>
      <w:sz w:val="32"/>
    </w:rPr>
  </w:style>
  <w:style w:type="paragraph" w:customStyle="1" w:styleId="HeadingProcedure">
    <w:name w:val="Heading Procedure"/>
    <w:basedOn w:val="HeadingBase"/>
    <w:next w:val="Normal"/>
    <w:rsid w:val="00563D3F"/>
    <w:pPr>
      <w:tabs>
        <w:tab w:val="left" w:pos="0"/>
      </w:tabs>
      <w:spacing w:before="120" w:after="60"/>
    </w:pPr>
    <w:rPr>
      <w:i/>
      <w:color w:val="918585"/>
      <w:sz w:val="22"/>
    </w:rPr>
  </w:style>
  <w:style w:type="paragraph" w:customStyle="1" w:styleId="TableBodyText">
    <w:name w:val="Table Body Text"/>
    <w:basedOn w:val="BodyText"/>
    <w:rsid w:val="00563D3F"/>
    <w:pPr>
      <w:spacing w:before="60" w:after="60"/>
    </w:pPr>
  </w:style>
  <w:style w:type="paragraph" w:styleId="ListContinue">
    <w:name w:val="List Continue"/>
    <w:basedOn w:val="List"/>
    <w:rsid w:val="00563D3F"/>
    <w:pPr>
      <w:ind w:firstLine="0"/>
    </w:pPr>
  </w:style>
  <w:style w:type="paragraph" w:customStyle="1" w:styleId="ListNote">
    <w:name w:val="List Note"/>
    <w:basedOn w:val="List"/>
    <w:rsid w:val="00563D3F"/>
    <w:pPr>
      <w:pBdr>
        <w:top w:val="single" w:sz="6" w:space="2" w:color="918585"/>
        <w:bottom w:val="single" w:sz="6" w:space="2" w:color="918585"/>
      </w:pBdr>
      <w:tabs>
        <w:tab w:val="left" w:pos="1021"/>
      </w:tabs>
      <w:ind w:firstLine="0"/>
    </w:pPr>
  </w:style>
  <w:style w:type="paragraph" w:customStyle="1" w:styleId="Warning">
    <w:name w:val="Warning"/>
    <w:basedOn w:val="BodyText"/>
    <w:rsid w:val="00563D3F"/>
    <w:pPr>
      <w:shd w:val="clear" w:color="auto" w:fill="D9D9D9"/>
      <w:tabs>
        <w:tab w:val="left" w:pos="992"/>
      </w:tabs>
      <w:ind w:left="119" w:right="119"/>
    </w:pPr>
    <w:rPr>
      <w:sz w:val="20"/>
    </w:rPr>
  </w:style>
  <w:style w:type="paragraph" w:customStyle="1" w:styleId="MarginIcons">
    <w:name w:val="Margin Icons"/>
    <w:basedOn w:val="BodyText"/>
    <w:rsid w:val="00563D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D3F"/>
    <w:rPr>
      <w:rFonts w:ascii="Courier New" w:hAnsi="Courier New"/>
    </w:rPr>
  </w:style>
  <w:style w:type="paragraph" w:customStyle="1" w:styleId="NoteBullet">
    <w:name w:val="Note Bullet"/>
    <w:basedOn w:val="Note"/>
    <w:rsid w:val="00563D3F"/>
    <w:pPr>
      <w:tabs>
        <w:tab w:val="clear" w:pos="680"/>
      </w:tabs>
      <w:spacing w:before="60" w:after="60"/>
    </w:pPr>
  </w:style>
  <w:style w:type="paragraph" w:customStyle="1" w:styleId="SubHeading2">
    <w:name w:val="SubHeading2"/>
    <w:basedOn w:val="HeadingBase"/>
    <w:rsid w:val="00563D3F"/>
    <w:pPr>
      <w:spacing w:before="240" w:after="60"/>
    </w:pPr>
    <w:rPr>
      <w:sz w:val="20"/>
    </w:rPr>
  </w:style>
  <w:style w:type="paragraph" w:customStyle="1" w:styleId="SubHeading1">
    <w:name w:val="SubHeading1"/>
    <w:basedOn w:val="HeadingBase"/>
    <w:rsid w:val="00563D3F"/>
    <w:pPr>
      <w:spacing w:before="240" w:after="60"/>
    </w:pPr>
    <w:rPr>
      <w:color w:val="918585"/>
      <w:sz w:val="22"/>
    </w:rPr>
  </w:style>
  <w:style w:type="paragraph" w:customStyle="1" w:styleId="SideHeading">
    <w:name w:val="Side Heading"/>
    <w:basedOn w:val="HeadingBase"/>
    <w:rsid w:val="00563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D3F"/>
    <w:pPr>
      <w:tabs>
        <w:tab w:val="num" w:pos="360"/>
      </w:tabs>
    </w:pPr>
  </w:style>
  <w:style w:type="paragraph" w:styleId="PlainText">
    <w:name w:val="Plain Text"/>
    <w:basedOn w:val="Normal"/>
    <w:link w:val="PlainTextChar"/>
    <w:rsid w:val="00563D3F"/>
    <w:rPr>
      <w:sz w:val="20"/>
    </w:rPr>
  </w:style>
  <w:style w:type="character" w:customStyle="1" w:styleId="PlainTextChar">
    <w:name w:val="Plain Text Char"/>
    <w:basedOn w:val="DefaultParagraphFont"/>
    <w:link w:val="PlainText"/>
    <w:rsid w:val="00563D3F"/>
    <w:rPr>
      <w:rFonts w:ascii="Courier New" w:eastAsia="Times New Roman" w:hAnsi="Courier New" w:cs="Times New Roman"/>
      <w:sz w:val="20"/>
      <w:szCs w:val="20"/>
      <w:lang w:eastAsia="en-US"/>
    </w:rPr>
  </w:style>
  <w:style w:type="character" w:customStyle="1" w:styleId="MenuOption">
    <w:name w:val="Menu Option"/>
    <w:basedOn w:val="DefaultParagraphFont"/>
    <w:rsid w:val="00563D3F"/>
    <w:rPr>
      <w:b/>
      <w:smallCaps/>
    </w:rPr>
  </w:style>
  <w:style w:type="paragraph" w:customStyle="1" w:styleId="TableListNumber">
    <w:name w:val="Table List Number"/>
    <w:basedOn w:val="ListNumber"/>
    <w:rsid w:val="00563D3F"/>
    <w:pPr>
      <w:numPr>
        <w:numId w:val="0"/>
      </w:numPr>
    </w:pPr>
  </w:style>
  <w:style w:type="paragraph" w:styleId="TOC4">
    <w:name w:val="toc 4"/>
    <w:basedOn w:val="TOCBase"/>
    <w:next w:val="Normal"/>
    <w:semiHidden/>
    <w:rsid w:val="00563D3F"/>
    <w:pPr>
      <w:tabs>
        <w:tab w:val="right" w:leader="dot" w:pos="9071"/>
      </w:tabs>
      <w:ind w:left="1701"/>
    </w:pPr>
  </w:style>
  <w:style w:type="paragraph" w:customStyle="1" w:styleId="ListAlpha">
    <w:name w:val="List Alpha"/>
    <w:basedOn w:val="List"/>
    <w:rsid w:val="00563D3F"/>
    <w:pPr>
      <w:numPr>
        <w:numId w:val="9"/>
      </w:numPr>
    </w:pPr>
  </w:style>
  <w:style w:type="paragraph" w:customStyle="1" w:styleId="ListAlpha2">
    <w:name w:val="List Alpha 2"/>
    <w:basedOn w:val="List2"/>
    <w:rsid w:val="00563D3F"/>
    <w:pPr>
      <w:numPr>
        <w:numId w:val="8"/>
      </w:numPr>
    </w:pPr>
  </w:style>
  <w:style w:type="paragraph" w:styleId="List2">
    <w:name w:val="List 2"/>
    <w:basedOn w:val="BodyText"/>
    <w:rsid w:val="00563D3F"/>
    <w:pPr>
      <w:tabs>
        <w:tab w:val="left" w:pos="680"/>
      </w:tabs>
      <w:spacing w:before="60" w:after="60"/>
      <w:ind w:left="680" w:hanging="340"/>
    </w:pPr>
  </w:style>
  <w:style w:type="paragraph" w:styleId="List3">
    <w:name w:val="List 3"/>
    <w:basedOn w:val="BodyText"/>
    <w:rsid w:val="00563D3F"/>
    <w:pPr>
      <w:tabs>
        <w:tab w:val="left" w:pos="1021"/>
      </w:tabs>
      <w:spacing w:before="60" w:after="60"/>
      <w:ind w:left="1020" w:hanging="340"/>
    </w:pPr>
  </w:style>
  <w:style w:type="paragraph" w:styleId="List4">
    <w:name w:val="List 4"/>
    <w:basedOn w:val="BodyText"/>
    <w:rsid w:val="00563D3F"/>
    <w:pPr>
      <w:tabs>
        <w:tab w:val="left" w:pos="1361"/>
      </w:tabs>
      <w:spacing w:before="60" w:after="60"/>
      <w:ind w:left="1361" w:hanging="340"/>
    </w:pPr>
  </w:style>
  <w:style w:type="paragraph" w:styleId="List5">
    <w:name w:val="List 5"/>
    <w:basedOn w:val="BodyText"/>
    <w:rsid w:val="00563D3F"/>
    <w:pPr>
      <w:tabs>
        <w:tab w:val="left" w:pos="1701"/>
      </w:tabs>
      <w:spacing w:before="60" w:after="60"/>
      <w:ind w:left="1701" w:hanging="340"/>
    </w:pPr>
  </w:style>
  <w:style w:type="paragraph" w:styleId="ListBullet3">
    <w:name w:val="List Bullet 3"/>
    <w:basedOn w:val="List3"/>
    <w:rsid w:val="00563D3F"/>
    <w:pPr>
      <w:numPr>
        <w:numId w:val="14"/>
      </w:numPr>
      <w:tabs>
        <w:tab w:val="clear" w:pos="1021"/>
      </w:tabs>
      <w:ind w:left="1037" w:hanging="357"/>
    </w:pPr>
  </w:style>
  <w:style w:type="paragraph" w:styleId="ListBullet4">
    <w:name w:val="List Bullet 4"/>
    <w:basedOn w:val="List4"/>
    <w:rsid w:val="00563D3F"/>
    <w:pPr>
      <w:numPr>
        <w:numId w:val="3"/>
      </w:numPr>
      <w:tabs>
        <w:tab w:val="clear" w:pos="1361"/>
      </w:tabs>
    </w:pPr>
  </w:style>
  <w:style w:type="paragraph" w:styleId="ListBullet5">
    <w:name w:val="List Bullet 5"/>
    <w:basedOn w:val="List5"/>
    <w:rsid w:val="00563D3F"/>
    <w:pPr>
      <w:numPr>
        <w:numId w:val="4"/>
      </w:numPr>
    </w:pPr>
  </w:style>
  <w:style w:type="paragraph" w:styleId="ListContinue2">
    <w:name w:val="List Continue 2"/>
    <w:basedOn w:val="List2"/>
    <w:rsid w:val="00563D3F"/>
    <w:pPr>
      <w:ind w:firstLine="0"/>
    </w:pPr>
  </w:style>
  <w:style w:type="paragraph" w:styleId="ListContinue3">
    <w:name w:val="List Continue 3"/>
    <w:basedOn w:val="List3"/>
    <w:rsid w:val="00563D3F"/>
    <w:pPr>
      <w:ind w:left="1021" w:firstLine="0"/>
    </w:pPr>
  </w:style>
  <w:style w:type="paragraph" w:styleId="ListContinue4">
    <w:name w:val="List Continue 4"/>
    <w:basedOn w:val="List4"/>
    <w:rsid w:val="00563D3F"/>
    <w:pPr>
      <w:ind w:firstLine="0"/>
    </w:pPr>
  </w:style>
  <w:style w:type="paragraph" w:styleId="ListContinue5">
    <w:name w:val="List Continue 5"/>
    <w:basedOn w:val="List5"/>
    <w:rsid w:val="00563D3F"/>
    <w:pPr>
      <w:ind w:firstLine="0"/>
    </w:pPr>
  </w:style>
  <w:style w:type="paragraph" w:styleId="ListNumber3">
    <w:name w:val="List Number 3"/>
    <w:basedOn w:val="List3"/>
    <w:rsid w:val="00563D3F"/>
    <w:pPr>
      <w:numPr>
        <w:numId w:val="5"/>
      </w:numPr>
    </w:pPr>
  </w:style>
  <w:style w:type="paragraph" w:styleId="ListNumber4">
    <w:name w:val="List Number 4"/>
    <w:basedOn w:val="List4"/>
    <w:rsid w:val="00563D3F"/>
    <w:pPr>
      <w:numPr>
        <w:numId w:val="6"/>
      </w:numPr>
    </w:pPr>
  </w:style>
  <w:style w:type="paragraph" w:styleId="ListNumber5">
    <w:name w:val="List Number 5"/>
    <w:basedOn w:val="List5"/>
    <w:rsid w:val="00563D3F"/>
    <w:pPr>
      <w:numPr>
        <w:numId w:val="7"/>
      </w:numPr>
    </w:pPr>
  </w:style>
  <w:style w:type="paragraph" w:styleId="BlockText">
    <w:name w:val="Block Text"/>
    <w:basedOn w:val="Normal"/>
    <w:rsid w:val="00563D3F"/>
    <w:pPr>
      <w:spacing w:after="120"/>
      <w:ind w:left="1440" w:right="1440"/>
    </w:pPr>
  </w:style>
  <w:style w:type="character" w:customStyle="1" w:styleId="Subscript">
    <w:name w:val="Subscript"/>
    <w:basedOn w:val="DefaultParagraphFont"/>
    <w:rsid w:val="00563D3F"/>
    <w:rPr>
      <w:sz w:val="16"/>
      <w:vertAlign w:val="subscript"/>
    </w:rPr>
  </w:style>
  <w:style w:type="character" w:customStyle="1" w:styleId="Superscript">
    <w:name w:val="Superscript"/>
    <w:basedOn w:val="DefaultParagraphFont"/>
    <w:rsid w:val="00563D3F"/>
    <w:rPr>
      <w:sz w:val="16"/>
      <w:vertAlign w:val="superscript"/>
    </w:rPr>
  </w:style>
  <w:style w:type="character" w:customStyle="1" w:styleId="Symbols">
    <w:name w:val="Symbols"/>
    <w:basedOn w:val="DefaultParagraphFont"/>
    <w:rsid w:val="00563D3F"/>
    <w:rPr>
      <w:rFonts w:ascii="Symbol" w:hAnsi="Symbol"/>
    </w:rPr>
  </w:style>
  <w:style w:type="character" w:customStyle="1" w:styleId="MenuOptions">
    <w:name w:val="Menu Options"/>
    <w:basedOn w:val="DefaultParagraphFont"/>
    <w:rsid w:val="00563D3F"/>
    <w:rPr>
      <w:rFonts w:ascii="Arial Narrow" w:hAnsi="Arial Narrow"/>
      <w:smallCaps/>
    </w:rPr>
  </w:style>
  <w:style w:type="character" w:customStyle="1" w:styleId="Buttons">
    <w:name w:val="Buttons"/>
    <w:basedOn w:val="DefaultParagraphFont"/>
    <w:rsid w:val="00563D3F"/>
    <w:rPr>
      <w:b/>
    </w:rPr>
  </w:style>
  <w:style w:type="character" w:customStyle="1" w:styleId="Underlined">
    <w:name w:val="Underlined"/>
    <w:basedOn w:val="DefaultParagraphFont"/>
    <w:rsid w:val="00563D3F"/>
    <w:rPr>
      <w:u w:val="single"/>
    </w:rPr>
  </w:style>
  <w:style w:type="paragraph" w:customStyle="1" w:styleId="TableBodyTextRight">
    <w:name w:val="Table Body Text Right"/>
    <w:basedOn w:val="TableBodyText"/>
    <w:rsid w:val="00563D3F"/>
    <w:pPr>
      <w:widowControl w:val="0"/>
      <w:autoSpaceDE w:val="0"/>
      <w:autoSpaceDN w:val="0"/>
      <w:adjustRightInd w:val="0"/>
      <w:jc w:val="right"/>
    </w:pPr>
    <w:rPr>
      <w:rFonts w:cs="Arial"/>
      <w:szCs w:val="18"/>
    </w:rPr>
  </w:style>
  <w:style w:type="paragraph" w:customStyle="1" w:styleId="CopyrightText">
    <w:name w:val="Copyright Text"/>
    <w:basedOn w:val="BodyText"/>
    <w:rsid w:val="00563D3F"/>
    <w:rPr>
      <w:sz w:val="18"/>
    </w:rPr>
  </w:style>
  <w:style w:type="paragraph" w:customStyle="1" w:styleId="BodySmallRight">
    <w:name w:val="Body Small Right"/>
    <w:basedOn w:val="BodyTextRight"/>
    <w:rsid w:val="00563D3F"/>
    <w:rPr>
      <w:sz w:val="18"/>
      <w:szCs w:val="18"/>
    </w:rPr>
  </w:style>
  <w:style w:type="paragraph" w:customStyle="1" w:styleId="MarginEdition">
    <w:name w:val="Margin Edition"/>
    <w:basedOn w:val="MarginNote"/>
    <w:rsid w:val="00563D3F"/>
    <w:pPr>
      <w:spacing w:before="0" w:after="0"/>
    </w:pPr>
    <w:rPr>
      <w:rFonts w:ascii="Times New Roman" w:hAnsi="Times New Roman"/>
      <w:color w:val="999999"/>
    </w:rPr>
  </w:style>
  <w:style w:type="paragraph" w:customStyle="1" w:styleId="Spacer">
    <w:name w:val="Spacer"/>
    <w:basedOn w:val="Normal"/>
    <w:rsid w:val="00563D3F"/>
    <w:rPr>
      <w:sz w:val="2"/>
      <w:szCs w:val="2"/>
    </w:rPr>
  </w:style>
  <w:style w:type="character" w:customStyle="1" w:styleId="Small">
    <w:name w:val="Small"/>
    <w:basedOn w:val="DefaultParagraphFont"/>
    <w:rsid w:val="00563D3F"/>
    <w:rPr>
      <w:sz w:val="16"/>
    </w:rPr>
  </w:style>
  <w:style w:type="paragraph" w:customStyle="1" w:styleId="WideTable">
    <w:name w:val="Wide Table"/>
    <w:basedOn w:val="Normal"/>
    <w:rsid w:val="00563D3F"/>
    <w:pPr>
      <w:ind w:left="-1418"/>
    </w:pPr>
    <w:rPr>
      <w:sz w:val="2"/>
      <w:szCs w:val="2"/>
    </w:rPr>
  </w:style>
  <w:style w:type="character" w:styleId="PageNumber">
    <w:name w:val="page number"/>
    <w:basedOn w:val="DefaultParagraphFont"/>
    <w:rsid w:val="00563D3F"/>
  </w:style>
  <w:style w:type="paragraph" w:styleId="Quote">
    <w:name w:val="Quote"/>
    <w:basedOn w:val="Heading1"/>
    <w:link w:val="QuoteChar"/>
    <w:qFormat/>
    <w:rsid w:val="00563D3F"/>
    <w:rPr>
      <w:b w:val="0"/>
      <w:sz w:val="72"/>
      <w:szCs w:val="72"/>
      <w:lang w:val="en-NZ"/>
    </w:rPr>
  </w:style>
  <w:style w:type="character" w:customStyle="1" w:styleId="QuoteChar">
    <w:name w:val="Quote Char"/>
    <w:basedOn w:val="DefaultParagraphFont"/>
    <w:link w:val="Quote"/>
    <w:rsid w:val="00563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D3F"/>
    <w:pPr>
      <w:pageBreakBefore/>
    </w:pPr>
  </w:style>
  <w:style w:type="paragraph" w:customStyle="1" w:styleId="Border">
    <w:name w:val="Border"/>
    <w:basedOn w:val="Normal"/>
    <w:qFormat/>
    <w:rsid w:val="00563D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D3F"/>
    <w:rPr>
      <w:b/>
      <w:bCs/>
      <w:i/>
      <w:iCs/>
      <w:color w:val="auto"/>
    </w:rPr>
  </w:style>
  <w:style w:type="paragraph" w:styleId="IntenseQuote">
    <w:name w:val="Intense Quote"/>
    <w:basedOn w:val="Normal"/>
    <w:next w:val="Normal"/>
    <w:link w:val="IntenseQuoteChar"/>
    <w:uiPriority w:val="30"/>
    <w:qFormat/>
    <w:rsid w:val="00563D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D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D3F"/>
    <w:rPr>
      <w:smallCaps/>
      <w:color w:val="auto"/>
      <w:u w:val="single"/>
    </w:rPr>
  </w:style>
  <w:style w:type="character" w:styleId="IntenseReference">
    <w:name w:val="Intense Reference"/>
    <w:basedOn w:val="DefaultParagraphFont"/>
    <w:uiPriority w:val="32"/>
    <w:qFormat/>
    <w:rsid w:val="00563D3F"/>
    <w:rPr>
      <w:b/>
      <w:bCs/>
      <w:smallCaps/>
      <w:color w:val="auto"/>
      <w:spacing w:val="5"/>
      <w:u w:val="single"/>
    </w:rPr>
  </w:style>
  <w:style w:type="paragraph" w:customStyle="1" w:styleId="2ColumnHeading">
    <w:name w:val="2Column Heading"/>
    <w:basedOn w:val="BodyText"/>
    <w:qFormat/>
    <w:rsid w:val="00563D3F"/>
    <w:pPr>
      <w:spacing w:after="60"/>
      <w:ind w:left="-2268"/>
    </w:pPr>
    <w:rPr>
      <w:b/>
    </w:rPr>
  </w:style>
  <w:style w:type="paragraph" w:customStyle="1" w:styleId="Heading1TOC">
    <w:name w:val="Heading1 TOC"/>
    <w:basedOn w:val="Normal"/>
    <w:qFormat/>
    <w:rsid w:val="00563D3F"/>
    <w:pPr>
      <w:spacing w:before="240" w:after="120"/>
    </w:pPr>
    <w:rPr>
      <w:rFonts w:ascii="Times New Roman" w:hAnsi="Times New Roman"/>
      <w:b/>
      <w:sz w:val="32"/>
    </w:rPr>
  </w:style>
  <w:style w:type="paragraph" w:customStyle="1" w:styleId="Heading2TOC">
    <w:name w:val="Heading2 TOC"/>
    <w:basedOn w:val="Normal"/>
    <w:qFormat/>
    <w:rsid w:val="00563D3F"/>
    <w:pPr>
      <w:spacing w:before="240" w:after="60"/>
    </w:pPr>
    <w:rPr>
      <w:rFonts w:ascii="Times New Roman" w:hAnsi="Times New Roman"/>
      <w:b/>
      <w:sz w:val="28"/>
    </w:rPr>
  </w:style>
  <w:style w:type="character" w:customStyle="1" w:styleId="Underline">
    <w:name w:val="Underline"/>
    <w:basedOn w:val="DefaultParagraphFont"/>
    <w:qFormat/>
    <w:rsid w:val="00563D3F"/>
    <w:rPr>
      <w:u w:val="single"/>
    </w:rPr>
  </w:style>
  <w:style w:type="character" w:customStyle="1" w:styleId="BoldandItalics">
    <w:name w:val="Bold and Italics"/>
    <w:qFormat/>
    <w:rsid w:val="00563D3F"/>
    <w:rPr>
      <w:b/>
      <w:i/>
      <w:u w:val="none"/>
    </w:rPr>
  </w:style>
  <w:style w:type="paragraph" w:styleId="BalloonText">
    <w:name w:val="Balloon Text"/>
    <w:basedOn w:val="Normal"/>
    <w:link w:val="BalloonTextChar"/>
    <w:rsid w:val="00563D3F"/>
    <w:rPr>
      <w:rFonts w:ascii="Tahoma" w:hAnsi="Tahoma" w:cs="Tahoma"/>
      <w:sz w:val="16"/>
      <w:szCs w:val="16"/>
    </w:rPr>
  </w:style>
  <w:style w:type="character" w:customStyle="1" w:styleId="BalloonTextChar">
    <w:name w:val="Balloon Text Char"/>
    <w:basedOn w:val="DefaultParagraphFont"/>
    <w:link w:val="BalloonText"/>
    <w:rsid w:val="00563D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D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D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D3F"/>
    <w:rPr>
      <w:b/>
      <w:color w:val="660033"/>
      <w:spacing w:val="0"/>
    </w:rPr>
  </w:style>
  <w:style w:type="paragraph" w:customStyle="1" w:styleId="Nameditemlist">
    <w:name w:val="Named item list"/>
    <w:basedOn w:val="BodyText"/>
    <w:qFormat/>
    <w:rsid w:val="00563D3F"/>
    <w:pPr>
      <w:tabs>
        <w:tab w:val="left" w:pos="2835"/>
      </w:tabs>
      <w:ind w:left="2835" w:hanging="2835"/>
    </w:pPr>
  </w:style>
  <w:style w:type="paragraph" w:customStyle="1" w:styleId="BodyTextnopadding">
    <w:name w:val="Body Text no padding"/>
    <w:basedOn w:val="BodyText"/>
    <w:qFormat/>
    <w:rsid w:val="00563D3F"/>
    <w:pPr>
      <w:spacing w:before="0" w:after="0"/>
    </w:pPr>
  </w:style>
  <w:style w:type="paragraph" w:customStyle="1" w:styleId="BodyTextBold">
    <w:name w:val="Body Text Bold"/>
    <w:basedOn w:val="BodyText"/>
    <w:qFormat/>
    <w:rsid w:val="00563D3F"/>
    <w:rPr>
      <w:b/>
    </w:rPr>
  </w:style>
  <w:style w:type="character" w:styleId="Hyperlink">
    <w:name w:val="Hyperlink"/>
    <w:basedOn w:val="DefaultParagraphFont"/>
    <w:uiPriority w:val="99"/>
    <w:unhideWhenUsed/>
    <w:rsid w:val="002613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1547</Words>
  <Characters>9982</Characters>
  <Application>Microsoft Office Word</Application>
  <DocSecurity>0</DocSecurity>
  <Lines>269</Lines>
  <Paragraphs>151</Paragraphs>
  <ScaleCrop>false</ScaleCrop>
  <Company>Author-it Software Corporation Ltd.</Company>
  <LinksUpToDate>false</LinksUpToDate>
  <CharactersWithSpaces>11378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RIIMEX604D Establish and maintain surface product haulage and transport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