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EEA" w:rsidP="00973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RIIMEX603D Establish and maintain underground mining ground control and stable mining systems</w:t>
      </w:r>
      <w:r>
        <w:fldChar w:fldCharType="end"/>
      </w:r>
    </w:p>
    <w:p w:rsidR="00973EEA" w:rsidP="00973EEA">
      <w:pPr>
        <w:pStyle w:val="Version"/>
        <w:sectPr w:rsidSect="005B2C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2CEC" w:rsidP="005B2CEC">
      <w:pPr>
        <w:pStyle w:val="SuperHeading"/>
      </w:pPr>
      <w:r w:rsidRPr="005B2CEC">
        <w:t>RIIMEX603D Establish and maintain undergr</w:t>
      </w:r>
      <w:r w:rsidRPr="005B2CEC">
        <w:t>ound mining ground control and stable mining systems</w:t>
      </w:r>
    </w:p>
    <w:p w:rsidR="00000000" w:rsidRPr="005B2CEC" w:rsidP="005B2CEC">
      <w:pPr>
        <w:pStyle w:val="Heading1"/>
      </w:pPr>
      <w:bookmarkStart w:id="1" w:name="O_690416"/>
      <w:bookmarkEnd w:id="1"/>
      <w:r w:rsidRPr="005B2CE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3EE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Heading4"/>
              <w:rPr>
                <w:lang w:val="en-NZ"/>
              </w:rPr>
            </w:pPr>
            <w:r w:rsidRPr="005B2CE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Heading4"/>
              <w:rPr>
                <w:lang w:val="en-NZ"/>
              </w:rPr>
            </w:pPr>
            <w:r w:rsidRPr="005B2CEC">
              <w:t>Comment</w:t>
            </w:r>
          </w:p>
        </w:tc>
      </w:tr>
      <w:tr w:rsidTr="00973EE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This unit replaces RIIMEX603A Establish and maintain underground mining ground control and stable mining systems</w:t>
            </w:r>
          </w:p>
        </w:tc>
      </w:tr>
      <w:tr w:rsidTr="00973EE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Required frequency and volume of evidence amended in Performance evidence.</w:t>
            </w:r>
            <w:r w:rsidRPr="005B2CEC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5B2CEC">
              <w:t>uld be conducted and what it should confirm.</w:t>
            </w:r>
          </w:p>
        </w:tc>
      </w:tr>
    </w:tbl>
    <w:p w:rsidR="00000000" w:rsidRPr="005B2CEC" w:rsidP="005B2CEC">
      <w:pPr>
        <w:pStyle w:val="BodyText"/>
      </w:pPr>
    </w:p>
    <w:p w:rsidR="00000000" w:rsidRPr="005B2CEC" w:rsidP="005B2CEC">
      <w:pPr>
        <w:pStyle w:val="AllowPageBreak"/>
      </w:pPr>
    </w:p>
    <w:p w:rsidR="00000000" w:rsidRPr="005B2CEC" w:rsidP="005B2CEC">
      <w:pPr>
        <w:pStyle w:val="Heading1"/>
      </w:pPr>
      <w:bookmarkStart w:id="2" w:name="O_690415"/>
      <w:bookmarkEnd w:id="2"/>
      <w:r w:rsidRPr="005B2CEC">
        <w:t>Application</w:t>
      </w:r>
    </w:p>
    <w:p w:rsidR="00000000" w:rsidRPr="005B2CEC" w:rsidP="00973EEA">
      <w:pPr>
        <w:pStyle w:val="BodyText"/>
      </w:pPr>
      <w:r w:rsidRPr="005B2CEC">
        <w:t>This unit describes a participant’s skills and knowledge required to establish and maintain underground mining ground control and stable mining systems in Metalliferous mining.</w:t>
      </w:r>
    </w:p>
    <w:p w:rsidR="00000000" w:rsidRPr="005B2CEC" w:rsidP="00973EEA">
      <w:pPr>
        <w:pStyle w:val="BodyText"/>
      </w:pPr>
      <w:r w:rsidRPr="005B2CEC">
        <w:t>Thi</w:t>
      </w:r>
      <w:r w:rsidRPr="005B2CEC">
        <w:t>s unit is appropriate for those working in management or technical specialist roles.</w:t>
      </w:r>
    </w:p>
    <w:p w:rsidR="00973EEA" w:rsidP="00973EEA">
      <w:pPr>
        <w:pStyle w:val="BodyText"/>
      </w:pPr>
      <w:r w:rsidRPr="005B2CEC">
        <w:t>No licensing, legislation or certification requirements apply to this unit at the time of publication.</w:t>
      </w:r>
    </w:p>
    <w:p w:rsidR="00000000" w:rsidRPr="005B2CEC" w:rsidP="005B2CEC">
      <w:pPr>
        <w:pStyle w:val="Heading1"/>
      </w:pPr>
      <w:bookmarkStart w:id="3" w:name="O_690414"/>
      <w:bookmarkEnd w:id="3"/>
      <w:r w:rsidRPr="005B2CEC">
        <w:t>Unit Sector</w:t>
      </w:r>
    </w:p>
    <w:p w:rsidR="00000000" w:rsidRPr="005B2CEC" w:rsidP="00973EEA">
      <w:pPr>
        <w:pStyle w:val="BodyText"/>
      </w:pPr>
      <w:r w:rsidRPr="005B2CEC">
        <w:t>Metalliferous mining</w:t>
      </w:r>
    </w:p>
    <w:p w:rsidR="00000000" w:rsidRPr="005B2CEC" w:rsidP="005B2CEC">
      <w:pPr>
        <w:pStyle w:val="Heading1"/>
      </w:pPr>
      <w:bookmarkStart w:id="4" w:name="O_690413"/>
      <w:bookmarkEnd w:id="4"/>
      <w:r w:rsidRPr="005B2CE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1.</w:t>
            </w:r>
            <w:r w:rsidRPr="005B2CEC">
              <w:tab/>
              <w:t>Plan and prepare to establish and maintain underground mining ground control and stable mining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1.1</w:t>
            </w:r>
            <w:r w:rsidRPr="005B2CEC">
              <w:tab/>
              <w:t>Access, interpret and apply underground mining ground control and stable mining systems documentation and ensure</w:t>
            </w:r>
            <w:r w:rsidRPr="005B2CEC">
              <w:t xml:space="preserve"> the work activity is compliant </w:t>
            </w:r>
          </w:p>
          <w:p w:rsidR="00000000" w:rsidRPr="005B2CEC" w:rsidP="005B2CEC">
            <w:pPr>
              <w:pStyle w:val="BodyText"/>
            </w:pPr>
            <w:r w:rsidRPr="005B2CEC">
              <w:t>1.2</w:t>
            </w:r>
            <w:r w:rsidRPr="005B2CEC">
              <w:tab/>
              <w:t xml:space="preserve">Obtain, read, interpret, clarify and confirm work requirements </w:t>
            </w:r>
          </w:p>
          <w:p w:rsidR="00000000" w:rsidRPr="005B2CEC" w:rsidP="005B2CEC">
            <w:pPr>
              <w:pStyle w:val="BodyText"/>
            </w:pPr>
            <w:r w:rsidRPr="005B2CEC">
              <w:t>1.3</w:t>
            </w:r>
            <w:r w:rsidRPr="005B2CEC">
              <w:tab/>
              <w:t xml:space="preserve">Identify and address potential risks, hazards and environmental issues and implement control measures </w:t>
            </w:r>
          </w:p>
          <w:p w:rsidR="00000000" w:rsidRPr="005B2CEC" w:rsidP="005B2CEC">
            <w:pPr>
              <w:pStyle w:val="BodyText"/>
            </w:pPr>
            <w:r w:rsidRPr="005B2CEC">
              <w:t>1.4</w:t>
            </w:r>
            <w:r w:rsidRPr="005B2CEC">
              <w:tab/>
              <w:t>Select and wear personal protective equipmen</w:t>
            </w:r>
            <w:r w:rsidRPr="005B2CEC">
              <w:t xml:space="preserve">t appropriate for work activities </w:t>
            </w:r>
          </w:p>
          <w:p w:rsidR="00000000" w:rsidRPr="005B2CEC" w:rsidP="005B2CEC">
            <w:pPr>
              <w:pStyle w:val="BodyText"/>
            </w:pPr>
            <w:r w:rsidRPr="005B2CEC">
              <w:t>1.5</w:t>
            </w:r>
            <w:r w:rsidRPr="005B2CEC">
              <w:tab/>
              <w:t xml:space="preserve">Identify, collect, access and interpret mine survey data </w:t>
            </w:r>
          </w:p>
          <w:p w:rsidR="00000000" w:rsidRPr="005B2CEC" w:rsidP="005B2CEC">
            <w:pPr>
              <w:pStyle w:val="BodyText"/>
            </w:pPr>
            <w:r w:rsidRPr="005B2CEC">
              <w:t>1.6</w:t>
            </w:r>
            <w:r w:rsidRPr="005B2CEC">
              <w:tab/>
              <w:t xml:space="preserve">Identify and record the necessary resources required to create and maintain a stable mining structure </w:t>
            </w:r>
          </w:p>
          <w:p w:rsidR="00000000" w:rsidRPr="005B2CEC" w:rsidP="005B2CEC">
            <w:pPr>
              <w:pStyle w:val="BodyText"/>
            </w:pPr>
            <w:r w:rsidRPr="005B2CEC">
              <w:t>1.7</w:t>
            </w:r>
            <w:r w:rsidRPr="005B2CEC">
              <w:tab/>
              <w:t xml:space="preserve">Identify, access and interpret mine survey data </w:t>
            </w:r>
            <w:r w:rsidRPr="005B2CEC">
              <w:t xml:space="preserve">and historical information </w:t>
            </w:r>
          </w:p>
          <w:p w:rsidR="00000000" w:rsidRPr="005B2CEC" w:rsidP="005B2CEC">
            <w:pPr>
              <w:pStyle w:val="BodyText"/>
            </w:pPr>
            <w:r w:rsidRPr="005B2CEC">
              <w:t>1.8</w:t>
            </w:r>
            <w:r w:rsidRPr="005B2CEC">
              <w:tab/>
              <w:t xml:space="preserve">Identify, assess and record all possible mining structure failure modes relevant to the mine site </w:t>
            </w:r>
          </w:p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1.9</w:t>
            </w:r>
            <w:r w:rsidRPr="005B2CEC">
              <w:tab/>
              <w:t xml:space="preserve">Establish the criteria for establishing the quantitative stability of mining structures </w:t>
            </w:r>
          </w:p>
        </w:tc>
      </w:tr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2.</w:t>
            </w:r>
            <w:r w:rsidRPr="005B2CEC">
              <w:tab/>
              <w:t>Identify and evaluate geolog</w:t>
            </w:r>
            <w:r w:rsidRPr="005B2CEC">
              <w:t>ical and geotechnical information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2.1</w:t>
            </w:r>
            <w:r w:rsidRPr="005B2CEC">
              <w:tab/>
              <w:t>Access, identify, interpret and evaluate exploration techniques</w:t>
            </w:r>
          </w:p>
          <w:p w:rsidR="00000000" w:rsidRPr="005B2CEC" w:rsidP="005B2CEC">
            <w:pPr>
              <w:pStyle w:val="BodyText"/>
            </w:pPr>
            <w:r w:rsidRPr="005B2CEC">
              <w:t>2.2</w:t>
            </w:r>
            <w:r w:rsidRPr="005B2CEC">
              <w:tab/>
              <w:t xml:space="preserve">Access, identify, interpret and evaluate geological structures </w:t>
            </w:r>
          </w:p>
          <w:p w:rsidR="00000000" w:rsidRPr="005B2CEC" w:rsidP="005B2CEC">
            <w:pPr>
              <w:pStyle w:val="BodyText"/>
            </w:pPr>
            <w:r w:rsidRPr="005B2CEC">
              <w:t>2.3</w:t>
            </w:r>
            <w:r w:rsidRPr="005B2CEC">
              <w:tab/>
              <w:t xml:space="preserve">Access, identify, interpret and evaluate hydrogeological features </w:t>
            </w:r>
          </w:p>
          <w:p w:rsidR="00000000" w:rsidRPr="005B2CEC" w:rsidP="005B2CEC">
            <w:pPr>
              <w:pStyle w:val="BodyText"/>
            </w:pPr>
            <w:r w:rsidRPr="005B2CEC">
              <w:t>2.4</w:t>
            </w:r>
            <w:r w:rsidRPr="005B2CEC">
              <w:tab/>
              <w:t>Identify, i</w:t>
            </w:r>
            <w:r w:rsidRPr="005B2CEC">
              <w:t xml:space="preserve">nterpret and evaluate hanging wall, foot wall, ore body characteristics and physical properties </w:t>
            </w:r>
          </w:p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2.5</w:t>
            </w:r>
            <w:r w:rsidRPr="005B2CEC">
              <w:tab/>
              <w:t>Identify, interpret and evaluate stress regimes</w:t>
            </w:r>
          </w:p>
        </w:tc>
      </w:tr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3.</w:t>
            </w:r>
            <w:r w:rsidRPr="005B2CEC">
              <w:tab/>
              <w:t>Identify and evaluate mining engineering principles and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3.1</w:t>
            </w:r>
            <w:r w:rsidRPr="005B2CEC">
              <w:tab/>
              <w:t xml:space="preserve">Investigate, identify, interpret </w:t>
            </w:r>
            <w:r w:rsidRPr="005B2CEC">
              <w:t>and evaluate types of mining system and methods</w:t>
            </w:r>
          </w:p>
          <w:p w:rsidR="00000000" w:rsidRPr="005B2CEC" w:rsidP="005B2CEC">
            <w:pPr>
              <w:pStyle w:val="BodyText"/>
            </w:pPr>
            <w:r w:rsidRPr="005B2CEC">
              <w:t>3.2</w:t>
            </w:r>
            <w:r w:rsidRPr="005B2CEC">
              <w:tab/>
              <w:t>Identify and assess layouts for stable mining structures from engineering analysis</w:t>
            </w:r>
          </w:p>
          <w:p w:rsidR="00000000" w:rsidRPr="005B2CEC" w:rsidP="005B2CEC">
            <w:pPr>
              <w:pStyle w:val="BodyText"/>
            </w:pPr>
            <w:r w:rsidRPr="005B2CEC">
              <w:t>3.3</w:t>
            </w:r>
            <w:r w:rsidRPr="005B2CEC">
              <w:tab/>
              <w:t xml:space="preserve">Identify, interpret and evaluate mining constraints impacting on the development of a stable mining structure </w:t>
            </w:r>
          </w:p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3.4</w:t>
            </w:r>
            <w:r w:rsidRPr="005B2CEC">
              <w:tab/>
            </w:r>
            <w:r w:rsidRPr="005B2CEC">
              <w:t>Identify, interpret and evaluate equipment requirements</w:t>
            </w:r>
          </w:p>
        </w:tc>
      </w:tr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4.</w:t>
            </w:r>
            <w:r w:rsidRPr="005B2CEC">
              <w:tab/>
              <w:t>Identify and evaluate control options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4.1</w:t>
            </w:r>
            <w:r w:rsidRPr="005B2CEC">
              <w:tab/>
              <w:t>Investigate, identify, interpret and evaluate ground support systems</w:t>
            </w:r>
          </w:p>
          <w:p w:rsidR="00000000" w:rsidRPr="005B2CEC" w:rsidP="005B2CEC">
            <w:pPr>
              <w:pStyle w:val="BodyText"/>
            </w:pPr>
            <w:r w:rsidRPr="005B2CEC">
              <w:t>4.2</w:t>
            </w:r>
            <w:r w:rsidRPr="005B2CEC">
              <w:tab/>
              <w:t>Identify, interpret and evaluate ground support installation, monitoring and asse</w:t>
            </w:r>
            <w:r w:rsidRPr="005B2CEC">
              <w:t xml:space="preserve">ssment systems </w:t>
            </w:r>
          </w:p>
          <w:p w:rsidR="00000000" w:rsidRPr="005B2CEC" w:rsidP="005B2CEC">
            <w:pPr>
              <w:pStyle w:val="BodyText"/>
            </w:pPr>
            <w:r w:rsidRPr="005B2CEC">
              <w:t>4.3</w:t>
            </w:r>
            <w:r w:rsidRPr="005B2CEC">
              <w:tab/>
              <w:t xml:space="preserve">Identify, interpret and evaluate causes and impacts of failure mechanisms </w:t>
            </w:r>
          </w:p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4.4</w:t>
            </w:r>
            <w:r w:rsidRPr="005B2CEC">
              <w:tab/>
              <w:t>Identify, interpret and evaluate natural and induced stress control methods</w:t>
            </w:r>
          </w:p>
        </w:tc>
      </w:tr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5.</w:t>
            </w:r>
            <w:r w:rsidRPr="005B2CEC">
              <w:tab/>
              <w:t>Establish ground control and stable mining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5.1</w:t>
            </w:r>
            <w:r w:rsidRPr="005B2CEC">
              <w:tab/>
              <w:t>Design and establish e</w:t>
            </w:r>
            <w:r w:rsidRPr="005B2CEC">
              <w:t>xploration programs identifying geological features and characteristics impacting on mining operations</w:t>
            </w:r>
          </w:p>
          <w:p w:rsidR="00000000" w:rsidRPr="005B2CEC" w:rsidP="005B2CEC">
            <w:pPr>
              <w:pStyle w:val="BodyText"/>
            </w:pPr>
            <w:r w:rsidRPr="005B2CEC">
              <w:t>5.2</w:t>
            </w:r>
            <w:r w:rsidRPr="005B2CEC">
              <w:tab/>
              <w:t xml:space="preserve">Investigate and design safe access and egress systems Design and establish mining systems </w:t>
            </w:r>
          </w:p>
          <w:p w:rsidR="00000000" w:rsidRPr="005B2CEC" w:rsidP="005B2CEC">
            <w:pPr>
              <w:pStyle w:val="BodyText"/>
            </w:pPr>
            <w:r w:rsidRPr="005B2CEC">
              <w:t>5.3</w:t>
            </w:r>
            <w:r w:rsidRPr="005B2CEC">
              <w:tab/>
              <w:t xml:space="preserve">Design and establish sequences for mining operations </w:t>
            </w:r>
          </w:p>
          <w:p w:rsidR="00000000" w:rsidRPr="005B2CEC" w:rsidP="005B2CEC">
            <w:pPr>
              <w:pStyle w:val="BodyText"/>
            </w:pPr>
            <w:r w:rsidRPr="005B2CEC">
              <w:t>5.4</w:t>
            </w:r>
            <w:r w:rsidRPr="005B2CEC">
              <w:tab/>
              <w:t xml:space="preserve">Design and establish system specifications and documentation </w:t>
            </w:r>
          </w:p>
          <w:p w:rsidR="00000000" w:rsidRPr="005B2CEC" w:rsidP="005B2CEC">
            <w:pPr>
              <w:pStyle w:val="BodyText"/>
            </w:pPr>
            <w:r w:rsidRPr="005B2CEC">
              <w:t>5.5</w:t>
            </w:r>
            <w:r w:rsidRPr="005B2CEC">
              <w:tab/>
              <w:t xml:space="preserve">Establish a program, including systems and procedures to satisfy identified training requirements </w:t>
            </w:r>
          </w:p>
          <w:p w:rsidR="00000000" w:rsidRPr="005B2CEC" w:rsidP="005B2CEC">
            <w:pPr>
              <w:pStyle w:val="BodyText"/>
            </w:pPr>
            <w:r w:rsidRPr="005B2CEC">
              <w:t>5.6</w:t>
            </w:r>
            <w:r w:rsidRPr="005B2CEC">
              <w:tab/>
              <w:t xml:space="preserve">Establish emergency response and evacuation plans and procedures </w:t>
            </w:r>
          </w:p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5.7</w:t>
            </w:r>
            <w:r w:rsidRPr="005B2CEC">
              <w:tab/>
              <w:t>Identify, con</w:t>
            </w:r>
            <w:r w:rsidRPr="005B2CEC">
              <w:t xml:space="preserve">firm, establish and implement safe operating procedures </w:t>
            </w:r>
          </w:p>
        </w:tc>
      </w:tr>
      <w:tr w:rsidTr="005B2CE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EC">
            <w:pPr>
              <w:pStyle w:val="BodyText"/>
              <w:rPr>
                <w:lang w:val="en-NZ"/>
              </w:rPr>
            </w:pPr>
            <w:r w:rsidRPr="005B2CEC">
              <w:t>6.</w:t>
            </w:r>
            <w:r w:rsidRPr="005B2CEC">
              <w:tab/>
              <w:t>Audit and review the effectiveness of ground control and stable mining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EC" w:rsidP="005B2CEC">
            <w:pPr>
              <w:pStyle w:val="BodyText"/>
            </w:pPr>
            <w:r w:rsidRPr="005B2CEC">
              <w:t>6.1</w:t>
            </w:r>
            <w:r w:rsidRPr="005B2CEC">
              <w:tab/>
              <w:t xml:space="preserve">Audit stable structure standards </w:t>
            </w:r>
          </w:p>
          <w:p w:rsidR="00000000" w:rsidRPr="005B2CEC" w:rsidP="005B2CEC">
            <w:pPr>
              <w:pStyle w:val="BodyText"/>
            </w:pPr>
            <w:r w:rsidRPr="005B2CEC">
              <w:t>6.2</w:t>
            </w:r>
            <w:r w:rsidRPr="005B2CEC">
              <w:tab/>
              <w:t xml:space="preserve">Audit mine survey data </w:t>
            </w:r>
          </w:p>
          <w:p w:rsidR="00000000" w:rsidRPr="005B2CEC" w:rsidP="005B2CEC">
            <w:pPr>
              <w:pStyle w:val="BodyText"/>
            </w:pPr>
            <w:r w:rsidRPr="005B2CEC">
              <w:t>6.3</w:t>
            </w:r>
            <w:r w:rsidRPr="005B2CEC">
              <w:tab/>
              <w:t xml:space="preserve">Audit monitoring systems </w:t>
            </w:r>
          </w:p>
          <w:p w:rsidR="00000000" w:rsidRPr="005B2CEC" w:rsidP="005B2CEC">
            <w:pPr>
              <w:pStyle w:val="BodyText"/>
            </w:pPr>
            <w:r w:rsidRPr="005B2CEC">
              <w:t>6.4</w:t>
            </w:r>
            <w:r w:rsidRPr="005B2CEC">
              <w:tab/>
            </w:r>
            <w:r w:rsidRPr="005B2CEC">
              <w:t xml:space="preserve">Audit recording systems </w:t>
            </w:r>
          </w:p>
          <w:p w:rsidR="00000000" w:rsidRPr="005B2CEC" w:rsidP="005B2CEC">
            <w:pPr>
              <w:pStyle w:val="BodyText"/>
            </w:pPr>
            <w:r w:rsidRPr="005B2CEC">
              <w:t>6.5</w:t>
            </w:r>
            <w:r w:rsidRPr="005B2CEC">
              <w:tab/>
              <w:t xml:space="preserve">Audit system maintenance program and procedures </w:t>
            </w:r>
          </w:p>
          <w:p w:rsidR="00000000" w:rsidRPr="005B2CEC" w:rsidP="005B2CEC">
            <w:pPr>
              <w:pStyle w:val="BodyText"/>
            </w:pPr>
            <w:r w:rsidRPr="005B2CEC">
              <w:t>6.6</w:t>
            </w:r>
            <w:r w:rsidRPr="005B2CEC">
              <w:tab/>
              <w:t xml:space="preserve">Audit emergency procedures and plans </w:t>
            </w:r>
          </w:p>
          <w:p w:rsidR="00000000" w:rsidRPr="005B2CEC" w:rsidP="005B2CEC">
            <w:pPr>
              <w:pStyle w:val="BodyText"/>
            </w:pPr>
            <w:r w:rsidRPr="005B2CEC">
              <w:t>6.7</w:t>
            </w:r>
            <w:r w:rsidRPr="005B2CEC">
              <w:tab/>
              <w:t xml:space="preserve">Audit the stable mining structure training program for currency and relevance </w:t>
            </w:r>
          </w:p>
          <w:p w:rsidR="00000000" w:rsidRPr="005B2CEC" w:rsidP="005B2CEC">
            <w:pPr>
              <w:pStyle w:val="BodyText"/>
            </w:pPr>
            <w:r w:rsidRPr="005B2CEC">
              <w:t>6.8</w:t>
            </w:r>
            <w:r w:rsidRPr="005B2CEC">
              <w:tab/>
              <w:t>Audit emergency response and evacuation plans and</w:t>
            </w:r>
            <w:r w:rsidRPr="005B2CEC">
              <w:t xml:space="preserve"> procedures </w:t>
            </w:r>
          </w:p>
          <w:p w:rsidR="00000000" w:rsidRPr="005B2CEC" w:rsidP="005B2CEC">
            <w:pPr>
              <w:pStyle w:val="BodyText"/>
            </w:pPr>
            <w:r w:rsidRPr="005B2CEC">
              <w:t>6.9</w:t>
            </w:r>
            <w:r w:rsidRPr="005B2CEC">
              <w:tab/>
              <w:t>Identify and assess future site mining requirements and standards and incorporate into the planning procedures</w:t>
            </w:r>
          </w:p>
          <w:p w:rsidR="00000000" w:rsidRPr="005B2CEC" w:rsidP="005B2CEC">
            <w:pPr>
              <w:pStyle w:val="BodyText"/>
            </w:pPr>
            <w:r w:rsidRPr="005B2CEC">
              <w:t>6.10</w:t>
            </w:r>
            <w:r w:rsidRPr="005B2CEC">
              <w:tab/>
              <w:t xml:space="preserve">Establish procedures for response to non-compliance or other </w:t>
            </w:r>
            <w:r w:rsidRPr="005B2CEC">
              <w:tab/>
              <w:t>discrepancies/deficiencies revealed by audit</w:t>
            </w:r>
          </w:p>
        </w:tc>
      </w:tr>
    </w:tbl>
    <w:p w:rsidR="00973EEA" w:rsidP="005B2CEC">
      <w:pPr>
        <w:pStyle w:val="BodyText"/>
      </w:pPr>
    </w:p>
    <w:p w:rsidR="00973EEA" w:rsidP="005B2CEC">
      <w:pPr>
        <w:pStyle w:val="BodyText"/>
      </w:pPr>
    </w:p>
    <w:p w:rsidR="00000000" w:rsidRPr="005B2CEC" w:rsidP="005B2CEC">
      <w:pPr>
        <w:pStyle w:val="Heading1"/>
      </w:pPr>
      <w:bookmarkStart w:id="5" w:name="O_690412"/>
      <w:bookmarkEnd w:id="5"/>
      <w:r w:rsidRPr="005B2CEC">
        <w:t>Foundation Skills</w:t>
      </w:r>
    </w:p>
    <w:p w:rsidR="00000000" w:rsidRPr="005B2CEC" w:rsidP="00973EEA">
      <w:pPr>
        <w:pStyle w:val="BodyText"/>
      </w:pPr>
      <w:r w:rsidRPr="005B2CE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B2CEC" w:rsidP="005B2CEC">
      <w:pPr>
        <w:pStyle w:val="Heading1"/>
      </w:pPr>
      <w:bookmarkStart w:id="6" w:name="O_690411"/>
      <w:bookmarkEnd w:id="6"/>
      <w:r w:rsidRPr="005B2CEC">
        <w:t>Unit M</w:t>
      </w:r>
      <w:r w:rsidRPr="005B2CEC">
        <w:t>apping Information</w:t>
      </w:r>
    </w:p>
    <w:p w:rsidR="00000000" w:rsidRPr="005B2CEC" w:rsidP="00973EEA">
      <w:pPr>
        <w:pStyle w:val="BodyText"/>
      </w:pPr>
      <w:r w:rsidRPr="005B2CEC">
        <w:t>RIIMEX603A Establish and maintain underground mining ground control and stable mining systems</w:t>
      </w:r>
    </w:p>
    <w:p w:rsidR="00000000" w:rsidRPr="005B2CEC" w:rsidP="005B2CEC">
      <w:pPr>
        <w:pStyle w:val="Heading1"/>
      </w:pPr>
      <w:bookmarkStart w:id="7" w:name="O_690417"/>
      <w:bookmarkEnd w:id="7"/>
      <w:r w:rsidRPr="005B2CEC">
        <w:t>Links</w:t>
      </w:r>
    </w:p>
    <w:p w:rsidR="00000000" w:rsidRPr="005B2CEC" w:rsidP="00973EEA">
      <w:pPr>
        <w:pStyle w:val="BodyText"/>
      </w:pPr>
      <w:r w:rsidRPr="005B2C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59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2CEC" w:rsidP="005B2CEC"/>
    <w:sectPr w:rsidSect="005B2C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C" w:rsidRPr="00973EEA" w:rsidP="00973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EA" w:rsidP="005B2C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EEA" w:rsidP="005B2C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3EEA" w:rsidP="005B2C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EC" w:rsidRPr="00973EEA" w:rsidP="00973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EEA" w:rsidRPr="002D2AF8" w:rsidP="005B2C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RIIMEX603D Establish and maintain underground mining ground control and stable mining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3EEA" w:rsidP="005B2C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EC"/>
  </w:style>
  <w:style w:type="character" w:customStyle="1" w:styleId="Heading1Char">
    <w:name w:val="Heading 1 Char"/>
    <w:basedOn w:val="DefaultParagraphFont"/>
    <w:link w:val="Heading1"/>
    <w:rsid w:val="005B2C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2C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E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2C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C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2C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CEC"/>
    <w:rPr>
      <w:b/>
      <w:spacing w:val="0"/>
    </w:rPr>
  </w:style>
  <w:style w:type="paragraph" w:customStyle="1" w:styleId="SuperTitle">
    <w:name w:val="SuperTitle"/>
    <w:basedOn w:val="Title"/>
    <w:rsid w:val="005B2C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CEC"/>
    <w:rPr>
      <w:i/>
    </w:rPr>
  </w:style>
  <w:style w:type="paragraph" w:styleId="Caption">
    <w:name w:val="caption"/>
    <w:basedOn w:val="BodyText"/>
    <w:next w:val="Normal"/>
    <w:qFormat/>
    <w:rsid w:val="005B2C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EC"/>
  </w:style>
  <w:style w:type="paragraph" w:styleId="TableofFigures">
    <w:name w:val="table of figures"/>
    <w:basedOn w:val="Normal"/>
    <w:next w:val="Normal"/>
    <w:semiHidden/>
    <w:rsid w:val="005B2C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2CEC"/>
    <w:rPr>
      <w:rFonts w:ascii="Wingdings" w:hAnsi="Wingdings"/>
    </w:rPr>
  </w:style>
  <w:style w:type="paragraph" w:customStyle="1" w:styleId="TableHeading">
    <w:name w:val="Table Heading"/>
    <w:basedOn w:val="HeadingBase"/>
    <w:rsid w:val="005B2C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EC"/>
    <w:rPr>
      <w:color w:val="0033CC"/>
      <w:u w:val="none"/>
    </w:rPr>
  </w:style>
  <w:style w:type="paragraph" w:customStyle="1" w:styleId="BodyTextRight">
    <w:name w:val="Body Text Right"/>
    <w:basedOn w:val="BodyText"/>
    <w:rsid w:val="005B2C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EC"/>
    <w:rPr>
      <w:sz w:val="32"/>
    </w:rPr>
  </w:style>
  <w:style w:type="paragraph" w:customStyle="1" w:styleId="HeadingProcedure">
    <w:name w:val="Heading Procedure"/>
    <w:basedOn w:val="HeadingBase"/>
    <w:next w:val="Normal"/>
    <w:rsid w:val="005B2C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EC"/>
    <w:pPr>
      <w:spacing w:before="60" w:after="60"/>
    </w:pPr>
  </w:style>
  <w:style w:type="paragraph" w:styleId="ListContinue">
    <w:name w:val="List Continue"/>
    <w:basedOn w:val="List"/>
    <w:rsid w:val="005B2CEC"/>
    <w:pPr>
      <w:ind w:firstLine="0"/>
    </w:pPr>
  </w:style>
  <w:style w:type="paragraph" w:customStyle="1" w:styleId="ListNote">
    <w:name w:val="List Note"/>
    <w:basedOn w:val="List"/>
    <w:rsid w:val="005B2C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EC"/>
    <w:rPr>
      <w:rFonts w:ascii="Courier New" w:hAnsi="Courier New"/>
    </w:rPr>
  </w:style>
  <w:style w:type="paragraph" w:customStyle="1" w:styleId="NoteBullet">
    <w:name w:val="Note Bullet"/>
    <w:basedOn w:val="Note"/>
    <w:rsid w:val="005B2C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2C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EC"/>
    <w:rPr>
      <w:b/>
      <w:smallCaps/>
    </w:rPr>
  </w:style>
  <w:style w:type="paragraph" w:customStyle="1" w:styleId="TableListNumber">
    <w:name w:val="Table List Number"/>
    <w:basedOn w:val="ListNumber"/>
    <w:rsid w:val="005B2C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EC"/>
    <w:pPr>
      <w:numPr>
        <w:numId w:val="7"/>
      </w:numPr>
    </w:pPr>
  </w:style>
  <w:style w:type="paragraph" w:customStyle="1" w:styleId="ListAlpha2">
    <w:name w:val="List Alpha 2"/>
    <w:basedOn w:val="List2"/>
    <w:rsid w:val="005B2CEC"/>
    <w:pPr>
      <w:numPr>
        <w:numId w:val="6"/>
      </w:numPr>
    </w:pPr>
  </w:style>
  <w:style w:type="paragraph" w:styleId="List2">
    <w:name w:val="List 2"/>
    <w:basedOn w:val="BodyText"/>
    <w:rsid w:val="005B2C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2CEC"/>
    <w:pPr>
      <w:numPr>
        <w:numId w:val="2"/>
      </w:numPr>
    </w:pPr>
  </w:style>
  <w:style w:type="paragraph" w:styleId="ListContinue2">
    <w:name w:val="List Continue 2"/>
    <w:basedOn w:val="List2"/>
    <w:rsid w:val="005B2CEC"/>
    <w:pPr>
      <w:ind w:firstLine="0"/>
    </w:pPr>
  </w:style>
  <w:style w:type="paragraph" w:styleId="ListContinue3">
    <w:name w:val="List Continue 3"/>
    <w:basedOn w:val="List3"/>
    <w:rsid w:val="005B2CEC"/>
    <w:pPr>
      <w:ind w:left="1021" w:firstLine="0"/>
    </w:pPr>
  </w:style>
  <w:style w:type="paragraph" w:styleId="ListContinue4">
    <w:name w:val="List Continue 4"/>
    <w:basedOn w:val="List4"/>
    <w:rsid w:val="005B2CEC"/>
    <w:pPr>
      <w:ind w:firstLine="0"/>
    </w:pPr>
  </w:style>
  <w:style w:type="paragraph" w:styleId="ListContinue5">
    <w:name w:val="List Continue 5"/>
    <w:basedOn w:val="List5"/>
    <w:rsid w:val="005B2CEC"/>
    <w:pPr>
      <w:ind w:firstLine="0"/>
    </w:pPr>
  </w:style>
  <w:style w:type="paragraph" w:styleId="ListNumber3">
    <w:name w:val="List Number 3"/>
    <w:basedOn w:val="List3"/>
    <w:rsid w:val="005B2CEC"/>
    <w:pPr>
      <w:numPr>
        <w:numId w:val="3"/>
      </w:numPr>
    </w:pPr>
  </w:style>
  <w:style w:type="paragraph" w:styleId="ListNumber4">
    <w:name w:val="List Number 4"/>
    <w:basedOn w:val="List4"/>
    <w:rsid w:val="005B2CEC"/>
    <w:pPr>
      <w:numPr>
        <w:numId w:val="4"/>
      </w:numPr>
    </w:pPr>
  </w:style>
  <w:style w:type="paragraph" w:styleId="ListNumber5">
    <w:name w:val="List Number 5"/>
    <w:basedOn w:val="List5"/>
    <w:rsid w:val="005B2CEC"/>
    <w:pPr>
      <w:numPr>
        <w:numId w:val="5"/>
      </w:numPr>
    </w:pPr>
  </w:style>
  <w:style w:type="paragraph" w:styleId="BlockText">
    <w:name w:val="Block Text"/>
    <w:basedOn w:val="Normal"/>
    <w:rsid w:val="005B2C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EC"/>
    <w:rPr>
      <w:sz w:val="16"/>
      <w:vertAlign w:val="superscript"/>
    </w:rPr>
  </w:style>
  <w:style w:type="character" w:customStyle="1" w:styleId="Symbols">
    <w:name w:val="Symbols"/>
    <w:basedOn w:val="DefaultParagraphFont"/>
    <w:rsid w:val="005B2CEC"/>
    <w:rPr>
      <w:rFonts w:ascii="Symbol" w:hAnsi="Symbol"/>
    </w:rPr>
  </w:style>
  <w:style w:type="character" w:customStyle="1" w:styleId="MenuOptions">
    <w:name w:val="Menu Options"/>
    <w:basedOn w:val="DefaultParagraphFont"/>
    <w:rsid w:val="005B2C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EC"/>
    <w:rPr>
      <w:b/>
    </w:rPr>
  </w:style>
  <w:style w:type="character" w:customStyle="1" w:styleId="Underlined">
    <w:name w:val="Underlined"/>
    <w:basedOn w:val="DefaultParagraphFont"/>
    <w:rsid w:val="005B2CEC"/>
    <w:rPr>
      <w:u w:val="single"/>
    </w:rPr>
  </w:style>
  <w:style w:type="paragraph" w:customStyle="1" w:styleId="TableBodyTextRight">
    <w:name w:val="Table Body Text Right"/>
    <w:basedOn w:val="TableBodyText"/>
    <w:rsid w:val="005B2C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EC"/>
    <w:rPr>
      <w:sz w:val="18"/>
    </w:rPr>
  </w:style>
  <w:style w:type="paragraph" w:customStyle="1" w:styleId="BodySmallRight">
    <w:name w:val="Body Small Right"/>
    <w:basedOn w:val="BodyTextRight"/>
    <w:rsid w:val="005B2CEC"/>
    <w:rPr>
      <w:sz w:val="18"/>
      <w:szCs w:val="18"/>
    </w:rPr>
  </w:style>
  <w:style w:type="paragraph" w:customStyle="1" w:styleId="MarginEdition">
    <w:name w:val="Margin Edition"/>
    <w:basedOn w:val="MarginNote"/>
    <w:rsid w:val="005B2C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EC"/>
    <w:rPr>
      <w:sz w:val="2"/>
      <w:szCs w:val="2"/>
    </w:rPr>
  </w:style>
  <w:style w:type="character" w:customStyle="1" w:styleId="Small">
    <w:name w:val="Small"/>
    <w:basedOn w:val="DefaultParagraphFont"/>
    <w:rsid w:val="005B2CEC"/>
    <w:rPr>
      <w:sz w:val="16"/>
    </w:rPr>
  </w:style>
  <w:style w:type="paragraph" w:customStyle="1" w:styleId="WideTable">
    <w:name w:val="Wide Table"/>
    <w:basedOn w:val="Normal"/>
    <w:rsid w:val="005B2C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EC"/>
  </w:style>
  <w:style w:type="paragraph" w:styleId="Quote">
    <w:name w:val="Quote"/>
    <w:basedOn w:val="Heading1"/>
    <w:link w:val="QuoteChar"/>
    <w:qFormat/>
    <w:rsid w:val="005B2C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EC"/>
    <w:pPr>
      <w:pageBreakBefore/>
    </w:pPr>
  </w:style>
  <w:style w:type="paragraph" w:customStyle="1" w:styleId="Border">
    <w:name w:val="Border"/>
    <w:basedOn w:val="Normal"/>
    <w:qFormat/>
    <w:rsid w:val="005B2C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EC"/>
    <w:rPr>
      <w:u w:val="single"/>
    </w:rPr>
  </w:style>
  <w:style w:type="character" w:customStyle="1" w:styleId="BoldandItalics">
    <w:name w:val="Bold and Italics"/>
    <w:qFormat/>
    <w:rsid w:val="005B2CEC"/>
    <w:rPr>
      <w:b/>
      <w:i/>
      <w:u w:val="none"/>
    </w:rPr>
  </w:style>
  <w:style w:type="paragraph" w:styleId="BalloonText">
    <w:name w:val="Balloon Text"/>
    <w:basedOn w:val="Normal"/>
    <w:link w:val="BalloonTextChar"/>
    <w:rsid w:val="005B2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EC"/>
    <w:pPr>
      <w:spacing w:before="0" w:after="0"/>
    </w:pPr>
  </w:style>
  <w:style w:type="paragraph" w:customStyle="1" w:styleId="BodyTextBold">
    <w:name w:val="Body Text Bold"/>
    <w:basedOn w:val="BodyText"/>
    <w:qFormat/>
    <w:rsid w:val="005B2CEC"/>
    <w:rPr>
      <w:b/>
    </w:rPr>
  </w:style>
  <w:style w:type="character" w:styleId="Hyperlink">
    <w:name w:val="Hyperlink"/>
    <w:basedOn w:val="DefaultParagraphFont"/>
    <w:uiPriority w:val="99"/>
    <w:unhideWhenUsed/>
    <w:rsid w:val="00973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4592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RIIMEX603D Establish and maintain underground mining ground control and stable mining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2022-10-18T13:52:00Z</dcterms:modified>
</cp:coreProperties>
</file>