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B80" w:rsidP="00903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RIIMEX601D Plan pit development</w:t>
      </w:r>
      <w:r>
        <w:fldChar w:fldCharType="end"/>
      </w:r>
    </w:p>
    <w:p w:rsidR="00903B80" w:rsidP="00903B80">
      <w:pPr>
        <w:pStyle w:val="Version"/>
        <w:sectPr w:rsidSect="00CD48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4880" w:rsidP="00CD4880">
      <w:pPr>
        <w:pStyle w:val="SuperHeading"/>
      </w:pPr>
      <w:r w:rsidRPr="00CD4880">
        <w:t>RIIMEX601D Plan pit development</w:t>
      </w:r>
    </w:p>
    <w:p w:rsidR="00000000" w:rsidRPr="00CD4880" w:rsidP="00CD4880">
      <w:pPr>
        <w:pStyle w:val="Heading1"/>
      </w:pPr>
      <w:bookmarkStart w:id="1" w:name="O_690386"/>
      <w:bookmarkEnd w:id="1"/>
      <w:r w:rsidRPr="00CD4880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903B80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Heading4"/>
              <w:rPr>
                <w:lang w:val="en-NZ"/>
              </w:rPr>
            </w:pPr>
            <w:r w:rsidRPr="00CD4880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Heading4"/>
              <w:rPr>
                <w:lang w:val="en-NZ"/>
              </w:rPr>
            </w:pPr>
            <w:r w:rsidRPr="00CD4880">
              <w:t>Comment</w:t>
            </w:r>
          </w:p>
        </w:tc>
      </w:tr>
      <w:tr w:rsidTr="00903B80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This unit replaces RIIMEX601A Plan pit development</w:t>
            </w:r>
          </w:p>
        </w:tc>
      </w:tr>
      <w:tr w:rsidTr="00903B80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880" w:rsidP="00CD4880">
            <w:pPr>
              <w:pStyle w:val="BodyText"/>
            </w:pPr>
            <w:r w:rsidRPr="00CD4880">
              <w:t>Required frequency and volume of evidence amended in Performance evidence.</w:t>
            </w:r>
            <w:r w:rsidRPr="00CD4880">
              <w:br/>
              <w:t>Substantial amendments made in Assessment Conditions field, including: references to In</w:t>
            </w:r>
            <w:r w:rsidRPr="00CD4880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CD4880" w:rsidP="00CD4880">
      <w:pPr>
        <w:pStyle w:val="BodyText"/>
      </w:pPr>
    </w:p>
    <w:p w:rsidR="00000000" w:rsidRPr="00CD4880" w:rsidP="00CD4880">
      <w:pPr>
        <w:pStyle w:val="AllowPageBreak"/>
      </w:pPr>
    </w:p>
    <w:p w:rsidR="00000000" w:rsidRPr="00CD4880" w:rsidP="00CD4880">
      <w:pPr>
        <w:pStyle w:val="Heading1"/>
      </w:pPr>
      <w:bookmarkStart w:id="2" w:name="O_690385"/>
      <w:bookmarkEnd w:id="2"/>
      <w:r w:rsidRPr="00CD4880">
        <w:t>Application</w:t>
      </w:r>
    </w:p>
    <w:p w:rsidR="00000000" w:rsidRPr="00CD4880" w:rsidP="00903B80">
      <w:pPr>
        <w:pStyle w:val="BodyText"/>
      </w:pPr>
      <w:r w:rsidRPr="00CD4880">
        <w:t>This unit describes a participant’</w:t>
      </w:r>
      <w:r w:rsidRPr="00CD4880">
        <w:t>s skills and knowledge required to plan pit development in Coal and Metalliferous mining and Extractive.</w:t>
      </w:r>
    </w:p>
    <w:p w:rsidR="00000000" w:rsidRPr="00CD4880" w:rsidP="00903B80">
      <w:pPr>
        <w:pStyle w:val="BodyText"/>
      </w:pPr>
      <w:r w:rsidRPr="00CD4880">
        <w:t>This unit is appropriate for those working in management or technical specialist roles.</w:t>
      </w:r>
    </w:p>
    <w:p w:rsidR="00903B80" w:rsidP="00903B80">
      <w:pPr>
        <w:pStyle w:val="BodyText"/>
      </w:pPr>
      <w:r w:rsidRPr="00CD4880">
        <w:t>No licensing, legislative or certification requirements apply t</w:t>
      </w:r>
      <w:r w:rsidRPr="00CD4880">
        <w:t>o this unit at the time of publication.</w:t>
      </w:r>
    </w:p>
    <w:p w:rsidR="00000000" w:rsidRPr="00CD4880" w:rsidP="00CD4880">
      <w:pPr>
        <w:pStyle w:val="Heading1"/>
      </w:pPr>
      <w:bookmarkStart w:id="3" w:name="O_690384"/>
      <w:bookmarkEnd w:id="3"/>
      <w:r w:rsidRPr="00CD4880">
        <w:t>Unit Sector</w:t>
      </w:r>
    </w:p>
    <w:p w:rsidR="00000000" w:rsidRPr="00CD4880" w:rsidP="00903B80">
      <w:pPr>
        <w:pStyle w:val="List"/>
      </w:pPr>
      <w:r w:rsidRPr="00CD4880">
        <w:t>Coal mining</w:t>
      </w:r>
    </w:p>
    <w:p w:rsidR="00000000" w:rsidRPr="00CD4880" w:rsidP="00903B80">
      <w:pPr>
        <w:pStyle w:val="List"/>
      </w:pPr>
      <w:r w:rsidRPr="00CD4880">
        <w:t>Extractive</w:t>
      </w:r>
    </w:p>
    <w:p w:rsidR="00000000" w:rsidRPr="00CD4880" w:rsidP="00903B80">
      <w:pPr>
        <w:pStyle w:val="List"/>
      </w:pPr>
      <w:r w:rsidRPr="00CD4880">
        <w:t>Metalliferous mining</w:t>
      </w:r>
    </w:p>
    <w:p w:rsidR="00000000" w:rsidRPr="00CD4880" w:rsidP="00CD4880">
      <w:pPr>
        <w:pStyle w:val="AllowPageBreak"/>
      </w:pPr>
    </w:p>
    <w:p w:rsidR="00000000" w:rsidRPr="00CD4880" w:rsidP="00CD4880">
      <w:pPr>
        <w:pStyle w:val="Heading1"/>
      </w:pPr>
      <w:bookmarkStart w:id="4" w:name="O_690383"/>
      <w:bookmarkEnd w:id="4"/>
      <w:r w:rsidRPr="00CD488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D48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1.</w:t>
            </w:r>
            <w:r w:rsidRPr="00CD4880">
              <w:tab/>
              <w:t>Plan and prepare pit design parameters and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880" w:rsidP="00CD4880">
            <w:pPr>
              <w:pStyle w:val="BodyText"/>
            </w:pPr>
            <w:r w:rsidRPr="00CD4880">
              <w:t>1.1</w:t>
            </w:r>
            <w:r w:rsidRPr="00CD4880">
              <w:tab/>
              <w:t>Access, interpret and apply pl</w:t>
            </w:r>
            <w:r w:rsidRPr="00CD4880">
              <w:t xml:space="preserve">anning of pit development documentation and ensure the work activity is compliant </w:t>
            </w:r>
          </w:p>
          <w:p w:rsidR="00000000" w:rsidRPr="00CD4880" w:rsidP="00CD4880">
            <w:pPr>
              <w:pStyle w:val="BodyText"/>
            </w:pPr>
            <w:r w:rsidRPr="00CD4880">
              <w:t>1.2</w:t>
            </w:r>
            <w:r w:rsidRPr="00CD4880">
              <w:tab/>
              <w:t xml:space="preserve">Obtain, read, interpret, clarify and confirm work requirements </w:t>
            </w:r>
          </w:p>
          <w:p w:rsidR="00000000" w:rsidRPr="00CD4880" w:rsidP="00CD4880">
            <w:pPr>
              <w:pStyle w:val="BodyText"/>
            </w:pPr>
            <w:r w:rsidRPr="00CD4880">
              <w:t>1.3</w:t>
            </w:r>
            <w:r w:rsidRPr="00CD4880">
              <w:tab/>
              <w:t>Identify and address potential risks, hazards and environmental issues and implement control measures</w:t>
            </w:r>
            <w:r w:rsidRPr="00CD4880">
              <w:t xml:space="preserve"> </w:t>
            </w:r>
          </w:p>
          <w:p w:rsidR="00000000" w:rsidRPr="00CD4880" w:rsidP="00CD4880">
            <w:pPr>
              <w:pStyle w:val="BodyText"/>
            </w:pPr>
            <w:r w:rsidRPr="00CD4880">
              <w:t>1.4</w:t>
            </w:r>
            <w:r w:rsidRPr="00CD4880">
              <w:tab/>
              <w:t xml:space="preserve">Select and wear personal protective equipment appropriate for work activities </w:t>
            </w:r>
          </w:p>
          <w:p w:rsidR="00000000" w:rsidRPr="00CD4880" w:rsidP="00CD4880">
            <w:pPr>
              <w:pStyle w:val="BodyText"/>
            </w:pPr>
            <w:r w:rsidRPr="00CD4880">
              <w:t>1.5</w:t>
            </w:r>
            <w:r w:rsidRPr="00CD4880">
              <w:tab/>
              <w:t xml:space="preserve">Identify, interpret and clarify relevant site geological, geotechnical, hydrogeological, hydrological, and survey data and use </w:t>
            </w:r>
            <w:r w:rsidRPr="00CD4880">
              <w:t>it to development and document the pit d</w:t>
            </w:r>
            <w:r w:rsidRPr="00CD4880">
              <w:t>esign and development parameters and strategies</w:t>
            </w:r>
          </w:p>
          <w:p w:rsidR="00000000" w:rsidRPr="00CD4880" w:rsidP="00CD4880">
            <w:pPr>
              <w:pStyle w:val="BodyText"/>
            </w:pPr>
            <w:r w:rsidRPr="00CD4880">
              <w:t>1.6</w:t>
            </w:r>
            <w:r w:rsidRPr="00CD4880">
              <w:tab/>
              <w:t>Identify, interpret and clarify relevant site marketing information and use it to develop and document pit design and development parameters and strategies</w:t>
            </w:r>
          </w:p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1.7</w:t>
            </w:r>
            <w:r w:rsidRPr="00CD4880">
              <w:tab/>
              <w:t>Identify training needs of individuals and w</w:t>
            </w:r>
            <w:r w:rsidRPr="00CD4880">
              <w:t>ork groups, and prepare training plans</w:t>
            </w:r>
          </w:p>
        </w:tc>
      </w:tr>
      <w:tr w:rsidTr="00CD48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2.</w:t>
            </w:r>
            <w:r w:rsidRPr="00CD4880">
              <w:tab/>
              <w:t>Design the pit development strategic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880" w:rsidP="00CD4880">
            <w:pPr>
              <w:pStyle w:val="BodyText"/>
            </w:pPr>
            <w:r w:rsidRPr="00CD4880">
              <w:t>2.1</w:t>
            </w:r>
            <w:r w:rsidRPr="00CD4880">
              <w:tab/>
              <w:t>Liaise with internal and external stakeholders in the design process, ensure their effective contribution, and gain their support for the outcomes</w:t>
            </w:r>
          </w:p>
          <w:p w:rsidR="00000000" w:rsidRPr="00CD4880" w:rsidP="00CD4880">
            <w:pPr>
              <w:pStyle w:val="BodyText"/>
            </w:pPr>
            <w:r w:rsidRPr="00CD4880">
              <w:t>2.2</w:t>
            </w:r>
            <w:r w:rsidRPr="00CD4880">
              <w:tab/>
            </w:r>
            <w:r w:rsidRPr="00CD4880">
              <w:t>Design the final pit profile based on the production requirements, costs, geological and survey data and relevant compliance documentation</w:t>
            </w:r>
          </w:p>
          <w:p w:rsidR="00000000" w:rsidRPr="00CD4880" w:rsidP="00CD4880">
            <w:pPr>
              <w:pStyle w:val="BodyText"/>
            </w:pPr>
            <w:r w:rsidRPr="00CD4880">
              <w:t>2.3</w:t>
            </w:r>
            <w:r w:rsidRPr="00CD4880">
              <w:tab/>
              <w:t>Design staged development of the pit based taking into account all the relevant pit design and development parame</w:t>
            </w:r>
            <w:r w:rsidRPr="00CD4880">
              <w:t>ters and strategies</w:t>
            </w:r>
          </w:p>
          <w:p w:rsidR="00000000" w:rsidRPr="00CD4880" w:rsidP="00CD4880">
            <w:pPr>
              <w:pStyle w:val="BodyText"/>
            </w:pPr>
            <w:r w:rsidRPr="00CD4880">
              <w:t>2.4</w:t>
            </w:r>
            <w:r w:rsidRPr="00CD4880">
              <w:tab/>
              <w:t>Prepare contingency plans that provide optional strategies in the event changed circumstances</w:t>
            </w:r>
          </w:p>
          <w:p w:rsidR="00000000" w:rsidRPr="00CD4880" w:rsidP="00CD4880">
            <w:pPr>
              <w:pStyle w:val="BodyText"/>
            </w:pPr>
            <w:r w:rsidRPr="00CD4880">
              <w:t>2.5</w:t>
            </w:r>
            <w:r w:rsidRPr="00CD4880">
              <w:tab/>
              <w:t>Select, confirm and document the extracting method or methods to be applied based on the resource characteristics, pit development par</w:t>
            </w:r>
            <w:r w:rsidRPr="00CD4880">
              <w:t>ameters, marketing opportunities and economic considerations</w:t>
            </w:r>
          </w:p>
          <w:p w:rsidR="00000000" w:rsidRPr="00CD4880" w:rsidP="00CD4880">
            <w:pPr>
              <w:pStyle w:val="BodyText"/>
            </w:pPr>
            <w:r w:rsidRPr="00CD4880">
              <w:t>2.6</w:t>
            </w:r>
            <w:r w:rsidRPr="00CD4880">
              <w:tab/>
              <w:t>Determine, confirm and document resource requirements/implications of the plan and strategies for their acquisition and use</w:t>
            </w:r>
          </w:p>
          <w:p w:rsidR="00000000" w:rsidRPr="00CD4880" w:rsidP="00CD4880">
            <w:pPr>
              <w:pStyle w:val="BodyText"/>
            </w:pPr>
            <w:r w:rsidRPr="00CD4880">
              <w:t>2.7</w:t>
            </w:r>
            <w:r w:rsidRPr="00CD4880">
              <w:tab/>
              <w:t>Implement training plans</w:t>
            </w:r>
          </w:p>
          <w:p w:rsidR="00000000" w:rsidRPr="00CD4880" w:rsidP="00CD4880">
            <w:pPr>
              <w:pStyle w:val="BodyText"/>
            </w:pPr>
            <w:r w:rsidRPr="00CD4880">
              <w:t>2.8</w:t>
            </w:r>
            <w:r w:rsidRPr="00CD4880">
              <w:tab/>
              <w:t>Develop and document, record and r</w:t>
            </w:r>
            <w:r w:rsidRPr="00CD4880">
              <w:t>eporting requirements and procedures for the monitoring of the pit development and operations</w:t>
            </w:r>
          </w:p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2.9</w:t>
            </w:r>
            <w:r w:rsidRPr="00CD4880">
              <w:tab/>
              <w:t>Prepare and present the pit development business plan/budget, including contingency plans</w:t>
            </w:r>
          </w:p>
        </w:tc>
      </w:tr>
      <w:tr w:rsidTr="00CD488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80">
            <w:pPr>
              <w:pStyle w:val="BodyText"/>
              <w:rPr>
                <w:lang w:val="en-NZ"/>
              </w:rPr>
            </w:pPr>
            <w:r w:rsidRPr="00CD4880">
              <w:t>3.</w:t>
            </w:r>
            <w:r w:rsidRPr="00CD4880">
              <w:tab/>
              <w:t>Initiate, monitor and adjust the implementation of the pit devel</w:t>
            </w:r>
            <w:r w:rsidRPr="00CD4880">
              <w:t>opment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880" w:rsidP="00CD4880">
            <w:pPr>
              <w:pStyle w:val="BodyText"/>
            </w:pPr>
            <w:r w:rsidRPr="00CD4880">
              <w:t>3.1</w:t>
            </w:r>
            <w:r w:rsidRPr="00CD4880">
              <w:tab/>
              <w:t>Issue, explain and clarify the pit strategic plan to team members and others involved, for the safe, effective and efficient implementation of the pit development</w:t>
            </w:r>
          </w:p>
          <w:p w:rsidR="00000000" w:rsidRPr="00CD4880" w:rsidP="00CD4880">
            <w:pPr>
              <w:pStyle w:val="BodyText"/>
            </w:pPr>
            <w:r w:rsidRPr="00CD4880">
              <w:t>3.2</w:t>
            </w:r>
            <w:r w:rsidRPr="00CD4880">
              <w:tab/>
              <w:t>Provide timely ongoing support and advice to those implementing the pit develo</w:t>
            </w:r>
            <w:r w:rsidRPr="00CD4880">
              <w:t>pment</w:t>
            </w:r>
          </w:p>
          <w:p w:rsidR="00000000" w:rsidRPr="00CD4880" w:rsidP="00CD4880">
            <w:pPr>
              <w:pStyle w:val="BodyText"/>
            </w:pPr>
            <w:r w:rsidRPr="00CD4880">
              <w:t>3.3</w:t>
            </w:r>
            <w:r w:rsidRPr="00CD4880">
              <w:tab/>
              <w:t>Ensure written records and reports are maintained and issued in accordance with the parameters and strategy requirements and other relevant requirements</w:t>
            </w:r>
          </w:p>
          <w:p w:rsidR="00000000" w:rsidRPr="00CD4880" w:rsidP="00CD4880">
            <w:pPr>
              <w:pStyle w:val="BodyText"/>
            </w:pPr>
            <w:r w:rsidRPr="00CD4880">
              <w:t>3.4</w:t>
            </w:r>
            <w:r w:rsidRPr="00CD4880">
              <w:tab/>
              <w:t>Monitor the pit development performance against the strategic plan’s parameters, strategi</w:t>
            </w:r>
            <w:r w:rsidRPr="00CD4880">
              <w:t>es and budget</w:t>
            </w:r>
          </w:p>
          <w:p w:rsidR="00000000" w:rsidRPr="00CD4880" w:rsidP="00CD4880">
            <w:pPr>
              <w:pStyle w:val="BodyText"/>
            </w:pPr>
            <w:r w:rsidRPr="00CD4880">
              <w:t>3.5</w:t>
            </w:r>
            <w:r w:rsidRPr="00CD4880">
              <w:tab/>
              <w:t>Resolve variances in consultation with relevant stakeholders; make adjustments to the design and issue appropriate instructions for adjustments to its implementation</w:t>
            </w:r>
          </w:p>
        </w:tc>
      </w:tr>
    </w:tbl>
    <w:p w:rsidR="00903B80" w:rsidP="00CD4880">
      <w:pPr>
        <w:pStyle w:val="BodyText"/>
      </w:pPr>
    </w:p>
    <w:p w:rsidR="00903B80" w:rsidP="00CD4880">
      <w:pPr>
        <w:pStyle w:val="BodyText"/>
      </w:pPr>
    </w:p>
    <w:p w:rsidR="00000000" w:rsidRPr="00CD4880" w:rsidP="00CD4880">
      <w:pPr>
        <w:pStyle w:val="Heading1"/>
      </w:pPr>
      <w:bookmarkStart w:id="5" w:name="O_690382"/>
      <w:bookmarkEnd w:id="5"/>
      <w:r w:rsidRPr="00CD4880">
        <w:t>Foundation Skills</w:t>
      </w:r>
    </w:p>
    <w:p w:rsidR="00000000" w:rsidRPr="00CD4880" w:rsidP="00903B80">
      <w:pPr>
        <w:pStyle w:val="BodyText"/>
      </w:pPr>
      <w:r w:rsidRPr="00CD488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D4880" w:rsidP="00CD4880">
      <w:pPr>
        <w:pStyle w:val="Heading1"/>
      </w:pPr>
      <w:bookmarkStart w:id="6" w:name="O_690381"/>
      <w:bookmarkEnd w:id="6"/>
      <w:r w:rsidRPr="00CD4880">
        <w:t>Unit Mapping Information</w:t>
      </w:r>
    </w:p>
    <w:p w:rsidR="00000000" w:rsidRPr="00CD4880" w:rsidP="00903B80">
      <w:pPr>
        <w:pStyle w:val="BodyText"/>
      </w:pPr>
      <w:r w:rsidRPr="00CD4880">
        <w:t>RII</w:t>
      </w:r>
      <w:r w:rsidRPr="00CD4880">
        <w:t>MEX601A Plan pit development</w:t>
      </w:r>
    </w:p>
    <w:p w:rsidR="00000000" w:rsidRPr="00CD4880" w:rsidP="00CD4880">
      <w:pPr>
        <w:pStyle w:val="Heading1"/>
      </w:pPr>
      <w:bookmarkStart w:id="7" w:name="O_690387"/>
      <w:bookmarkEnd w:id="7"/>
      <w:r w:rsidRPr="00CD4880">
        <w:t>Links</w:t>
      </w:r>
    </w:p>
    <w:p w:rsidR="00000000" w:rsidRPr="00CD4880" w:rsidP="00903B80">
      <w:pPr>
        <w:pStyle w:val="BodyText"/>
      </w:pPr>
      <w:r w:rsidRPr="00CD48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282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4880" w:rsidP="00CD4880"/>
    <w:sectPr w:rsidSect="00CD48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80" w:rsidRPr="00903B80" w:rsidP="00903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80" w:rsidP="00CD48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B80" w:rsidP="00CD48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3B80" w:rsidP="00CD48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880" w:rsidRPr="00903B80" w:rsidP="00903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80" w:rsidRPr="002D2AF8" w:rsidP="00CD48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RIIMEX601D Plan pit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03B80" w:rsidP="00CD48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8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8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8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8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8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8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8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8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8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8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8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880"/>
  </w:style>
  <w:style w:type="character" w:customStyle="1" w:styleId="Heading1Char">
    <w:name w:val="Heading 1 Char"/>
    <w:basedOn w:val="DefaultParagraphFont"/>
    <w:link w:val="Heading1"/>
    <w:rsid w:val="00CD48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88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D48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88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D48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8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8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8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8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8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8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8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8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8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8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8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8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8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8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8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8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8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8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48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880"/>
    <w:rPr>
      <w:b/>
      <w:spacing w:val="0"/>
    </w:rPr>
  </w:style>
  <w:style w:type="paragraph" w:customStyle="1" w:styleId="SuperTitle">
    <w:name w:val="SuperTitle"/>
    <w:basedOn w:val="Title"/>
    <w:rsid w:val="00CD48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8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8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8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8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8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8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8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8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8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8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8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8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880"/>
    <w:rPr>
      <w:i/>
    </w:rPr>
  </w:style>
  <w:style w:type="paragraph" w:styleId="Caption">
    <w:name w:val="caption"/>
    <w:basedOn w:val="BodyText"/>
    <w:next w:val="Normal"/>
    <w:qFormat/>
    <w:rsid w:val="00CD48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8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8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880"/>
  </w:style>
  <w:style w:type="paragraph" w:styleId="TableofFigures">
    <w:name w:val="table of figures"/>
    <w:basedOn w:val="Normal"/>
    <w:next w:val="Normal"/>
    <w:semiHidden/>
    <w:rsid w:val="00CD48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8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4880"/>
    <w:rPr>
      <w:rFonts w:ascii="Wingdings" w:hAnsi="Wingdings"/>
    </w:rPr>
  </w:style>
  <w:style w:type="paragraph" w:customStyle="1" w:styleId="TableHeading">
    <w:name w:val="Table Heading"/>
    <w:basedOn w:val="HeadingBase"/>
    <w:rsid w:val="00CD48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880"/>
    <w:rPr>
      <w:color w:val="0033CC"/>
      <w:u w:val="none"/>
    </w:rPr>
  </w:style>
  <w:style w:type="paragraph" w:customStyle="1" w:styleId="BodyTextRight">
    <w:name w:val="Body Text Right"/>
    <w:basedOn w:val="BodyText"/>
    <w:rsid w:val="00CD48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8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8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8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8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8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880"/>
    <w:rPr>
      <w:sz w:val="32"/>
    </w:rPr>
  </w:style>
  <w:style w:type="paragraph" w:customStyle="1" w:styleId="HeadingProcedure">
    <w:name w:val="Heading Procedure"/>
    <w:basedOn w:val="HeadingBase"/>
    <w:next w:val="Normal"/>
    <w:rsid w:val="00CD48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880"/>
    <w:pPr>
      <w:spacing w:before="60" w:after="60"/>
    </w:pPr>
  </w:style>
  <w:style w:type="paragraph" w:styleId="ListContinue">
    <w:name w:val="List Continue"/>
    <w:basedOn w:val="List"/>
    <w:rsid w:val="00CD4880"/>
    <w:pPr>
      <w:ind w:firstLine="0"/>
    </w:pPr>
  </w:style>
  <w:style w:type="paragraph" w:customStyle="1" w:styleId="ListNote">
    <w:name w:val="List Note"/>
    <w:basedOn w:val="List"/>
    <w:rsid w:val="00CD48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8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8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880"/>
    <w:rPr>
      <w:rFonts w:ascii="Courier New" w:hAnsi="Courier New"/>
    </w:rPr>
  </w:style>
  <w:style w:type="paragraph" w:customStyle="1" w:styleId="NoteBullet">
    <w:name w:val="Note Bullet"/>
    <w:basedOn w:val="Note"/>
    <w:rsid w:val="00CD48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8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8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8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8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48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8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880"/>
    <w:rPr>
      <w:b/>
      <w:smallCaps/>
    </w:rPr>
  </w:style>
  <w:style w:type="paragraph" w:customStyle="1" w:styleId="TableListNumber">
    <w:name w:val="Table List Number"/>
    <w:basedOn w:val="ListNumber"/>
    <w:rsid w:val="00CD48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8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880"/>
    <w:pPr>
      <w:numPr>
        <w:numId w:val="7"/>
      </w:numPr>
    </w:pPr>
  </w:style>
  <w:style w:type="paragraph" w:customStyle="1" w:styleId="ListAlpha2">
    <w:name w:val="List Alpha 2"/>
    <w:basedOn w:val="List2"/>
    <w:rsid w:val="00CD4880"/>
    <w:pPr>
      <w:numPr>
        <w:numId w:val="6"/>
      </w:numPr>
    </w:pPr>
  </w:style>
  <w:style w:type="paragraph" w:styleId="List2">
    <w:name w:val="List 2"/>
    <w:basedOn w:val="BodyText"/>
    <w:rsid w:val="00CD48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8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8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8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8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8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4880"/>
    <w:pPr>
      <w:numPr>
        <w:numId w:val="2"/>
      </w:numPr>
    </w:pPr>
  </w:style>
  <w:style w:type="paragraph" w:styleId="ListContinue2">
    <w:name w:val="List Continue 2"/>
    <w:basedOn w:val="List2"/>
    <w:rsid w:val="00CD4880"/>
    <w:pPr>
      <w:ind w:firstLine="0"/>
    </w:pPr>
  </w:style>
  <w:style w:type="paragraph" w:styleId="ListContinue3">
    <w:name w:val="List Continue 3"/>
    <w:basedOn w:val="List3"/>
    <w:rsid w:val="00CD4880"/>
    <w:pPr>
      <w:ind w:left="1021" w:firstLine="0"/>
    </w:pPr>
  </w:style>
  <w:style w:type="paragraph" w:styleId="ListContinue4">
    <w:name w:val="List Continue 4"/>
    <w:basedOn w:val="List4"/>
    <w:rsid w:val="00CD4880"/>
    <w:pPr>
      <w:ind w:firstLine="0"/>
    </w:pPr>
  </w:style>
  <w:style w:type="paragraph" w:styleId="ListContinue5">
    <w:name w:val="List Continue 5"/>
    <w:basedOn w:val="List5"/>
    <w:rsid w:val="00CD4880"/>
    <w:pPr>
      <w:ind w:firstLine="0"/>
    </w:pPr>
  </w:style>
  <w:style w:type="paragraph" w:styleId="ListNumber3">
    <w:name w:val="List Number 3"/>
    <w:basedOn w:val="List3"/>
    <w:rsid w:val="00CD4880"/>
    <w:pPr>
      <w:numPr>
        <w:numId w:val="3"/>
      </w:numPr>
    </w:pPr>
  </w:style>
  <w:style w:type="paragraph" w:styleId="ListNumber4">
    <w:name w:val="List Number 4"/>
    <w:basedOn w:val="List4"/>
    <w:rsid w:val="00CD4880"/>
    <w:pPr>
      <w:numPr>
        <w:numId w:val="4"/>
      </w:numPr>
    </w:pPr>
  </w:style>
  <w:style w:type="paragraph" w:styleId="ListNumber5">
    <w:name w:val="List Number 5"/>
    <w:basedOn w:val="List5"/>
    <w:rsid w:val="00CD4880"/>
    <w:pPr>
      <w:numPr>
        <w:numId w:val="5"/>
      </w:numPr>
    </w:pPr>
  </w:style>
  <w:style w:type="paragraph" w:styleId="BlockText">
    <w:name w:val="Block Text"/>
    <w:basedOn w:val="Normal"/>
    <w:rsid w:val="00CD48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8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880"/>
    <w:rPr>
      <w:sz w:val="16"/>
      <w:vertAlign w:val="superscript"/>
    </w:rPr>
  </w:style>
  <w:style w:type="character" w:customStyle="1" w:styleId="Symbols">
    <w:name w:val="Symbols"/>
    <w:basedOn w:val="DefaultParagraphFont"/>
    <w:rsid w:val="00CD4880"/>
    <w:rPr>
      <w:rFonts w:ascii="Symbol" w:hAnsi="Symbol"/>
    </w:rPr>
  </w:style>
  <w:style w:type="character" w:customStyle="1" w:styleId="MenuOptions">
    <w:name w:val="Menu Options"/>
    <w:basedOn w:val="DefaultParagraphFont"/>
    <w:rsid w:val="00CD48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880"/>
    <w:rPr>
      <w:b/>
    </w:rPr>
  </w:style>
  <w:style w:type="character" w:customStyle="1" w:styleId="Underlined">
    <w:name w:val="Underlined"/>
    <w:basedOn w:val="DefaultParagraphFont"/>
    <w:rsid w:val="00CD4880"/>
    <w:rPr>
      <w:u w:val="single"/>
    </w:rPr>
  </w:style>
  <w:style w:type="paragraph" w:customStyle="1" w:styleId="TableBodyTextRight">
    <w:name w:val="Table Body Text Right"/>
    <w:basedOn w:val="TableBodyText"/>
    <w:rsid w:val="00CD48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880"/>
    <w:rPr>
      <w:sz w:val="18"/>
    </w:rPr>
  </w:style>
  <w:style w:type="paragraph" w:customStyle="1" w:styleId="BodySmallRight">
    <w:name w:val="Body Small Right"/>
    <w:basedOn w:val="BodyTextRight"/>
    <w:rsid w:val="00CD4880"/>
    <w:rPr>
      <w:sz w:val="18"/>
      <w:szCs w:val="18"/>
    </w:rPr>
  </w:style>
  <w:style w:type="paragraph" w:customStyle="1" w:styleId="MarginEdition">
    <w:name w:val="Margin Edition"/>
    <w:basedOn w:val="MarginNote"/>
    <w:rsid w:val="00CD48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880"/>
    <w:rPr>
      <w:sz w:val="2"/>
      <w:szCs w:val="2"/>
    </w:rPr>
  </w:style>
  <w:style w:type="character" w:customStyle="1" w:styleId="Small">
    <w:name w:val="Small"/>
    <w:basedOn w:val="DefaultParagraphFont"/>
    <w:rsid w:val="00CD4880"/>
    <w:rPr>
      <w:sz w:val="16"/>
    </w:rPr>
  </w:style>
  <w:style w:type="paragraph" w:customStyle="1" w:styleId="WideTable">
    <w:name w:val="Wide Table"/>
    <w:basedOn w:val="Normal"/>
    <w:rsid w:val="00CD48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880"/>
  </w:style>
  <w:style w:type="paragraph" w:styleId="Quote">
    <w:name w:val="Quote"/>
    <w:basedOn w:val="Heading1"/>
    <w:link w:val="QuoteChar"/>
    <w:qFormat/>
    <w:rsid w:val="00CD48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8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880"/>
    <w:pPr>
      <w:pageBreakBefore/>
    </w:pPr>
  </w:style>
  <w:style w:type="paragraph" w:customStyle="1" w:styleId="Border">
    <w:name w:val="Border"/>
    <w:basedOn w:val="Normal"/>
    <w:qFormat/>
    <w:rsid w:val="00CD48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8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8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8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8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8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8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8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8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880"/>
    <w:rPr>
      <w:u w:val="single"/>
    </w:rPr>
  </w:style>
  <w:style w:type="character" w:customStyle="1" w:styleId="BoldandItalics">
    <w:name w:val="Bold and Italics"/>
    <w:qFormat/>
    <w:rsid w:val="00CD4880"/>
    <w:rPr>
      <w:b/>
      <w:i/>
      <w:u w:val="none"/>
    </w:rPr>
  </w:style>
  <w:style w:type="paragraph" w:styleId="BalloonText">
    <w:name w:val="Balloon Text"/>
    <w:basedOn w:val="Normal"/>
    <w:link w:val="BalloonTextChar"/>
    <w:rsid w:val="00CD48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8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8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8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8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8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880"/>
    <w:pPr>
      <w:spacing w:before="0" w:after="0"/>
    </w:pPr>
  </w:style>
  <w:style w:type="paragraph" w:customStyle="1" w:styleId="BodyTextBold">
    <w:name w:val="Body Text Bold"/>
    <w:basedOn w:val="BodyText"/>
    <w:qFormat/>
    <w:rsid w:val="00CD4880"/>
    <w:rPr>
      <w:b/>
    </w:rPr>
  </w:style>
  <w:style w:type="character" w:styleId="Hyperlink">
    <w:name w:val="Hyperlink"/>
    <w:basedOn w:val="DefaultParagraphFont"/>
    <w:uiPriority w:val="99"/>
    <w:unhideWhenUsed/>
    <w:rsid w:val="00903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3747</Characters>
  <Application>Microsoft Office Word</Application>
  <DocSecurity>0</DocSecurity>
  <Lines>110</Lines>
  <Paragraphs>58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RIIMEX601D Plan pit development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