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13E" w:rsidP="0005013E">
      <w:pPr>
        <w:pStyle w:val="Title"/>
      </w:pPr>
      <w:r>
        <w:fldChar w:fldCharType="begin"/>
      </w:r>
      <w:r>
        <w:instrText xml:space="preserve"> TITLE   \* MERGEFORMAT </w:instrText>
      </w:r>
      <w:r>
        <w:fldChar w:fldCharType="separate"/>
      </w:r>
      <w:r>
        <w:t>Assessment Requirements for RIIMEX501D Implement pit plan</w:t>
      </w:r>
      <w:r>
        <w:fldChar w:fldCharType="end"/>
      </w:r>
    </w:p>
    <w:p w:rsidR="0005013E" w:rsidP="0005013E">
      <w:pPr>
        <w:pStyle w:val="Version"/>
        <w:sectPr w:rsidSect="00320F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0F3B" w:rsidP="00320F3B">
      <w:pPr>
        <w:pStyle w:val="SuperHeading"/>
      </w:pPr>
      <w:r w:rsidRPr="00320F3B">
        <w:t>Assessment Requirements for RIIMEX501D Implement pit plan</w:t>
      </w:r>
    </w:p>
    <w:p w:rsidR="00000000" w:rsidRPr="00320F3B" w:rsidP="00320F3B">
      <w:pPr>
        <w:pStyle w:val="Heading1"/>
      </w:pPr>
      <w:bookmarkStart w:id="1" w:name="O_690315"/>
      <w:bookmarkEnd w:id="1"/>
      <w:r w:rsidRPr="00320F3B">
        <w:t>Modification History</w:t>
      </w:r>
    </w:p>
    <w:tbl>
      <w:tblPr>
        <w:tblW w:w="9390" w:type="dxa"/>
        <w:tblLayout w:type="fixed"/>
        <w:tblCellMar>
          <w:left w:w="62" w:type="dxa"/>
          <w:right w:w="62" w:type="dxa"/>
        </w:tblCellMar>
        <w:tblLook w:val="0000"/>
      </w:tblPr>
      <w:tblGrid>
        <w:gridCol w:w="1170"/>
        <w:gridCol w:w="8220"/>
      </w:tblGrid>
      <w:tr w:rsidTr="0005013E">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F3B">
            <w:pPr>
              <w:pStyle w:val="BodyText"/>
              <w:rPr>
                <w:lang w:val="en-NZ"/>
              </w:rPr>
            </w:pPr>
            <w:r w:rsidRPr="00320F3B">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F3B">
            <w:pPr>
              <w:pStyle w:val="BodyText"/>
              <w:rPr>
                <w:lang w:val="en-NZ"/>
              </w:rPr>
            </w:pPr>
            <w:r w:rsidRPr="00320F3B">
              <w:t>Comment</w:t>
            </w:r>
          </w:p>
        </w:tc>
      </w:tr>
      <w:tr w:rsidTr="0005013E">
        <w:tblPrEx>
          <w:tblW w:w="939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F3B">
            <w:pPr>
              <w:pStyle w:val="BodyText"/>
              <w:rPr>
                <w:lang w:val="en-NZ"/>
              </w:rPr>
            </w:pPr>
            <w:r w:rsidRPr="00320F3B">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F3B">
            <w:pPr>
              <w:pStyle w:val="BodyText"/>
              <w:rPr>
                <w:lang w:val="en-NZ"/>
              </w:rPr>
            </w:pPr>
            <w:r w:rsidRPr="00320F3B">
              <w:t>This unit replaces RIIMEX501A Implement pit plan</w:t>
            </w:r>
          </w:p>
        </w:tc>
      </w:tr>
      <w:tr w:rsidTr="0005013E">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F3B">
            <w:pPr>
              <w:pStyle w:val="BodyText"/>
              <w:rPr>
                <w:lang w:val="en-NZ"/>
              </w:rPr>
            </w:pPr>
            <w:r w:rsidRPr="00320F3B">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F3B" w:rsidP="00320F3B">
            <w:pPr>
              <w:pStyle w:val="BodyText"/>
            </w:pPr>
            <w:r w:rsidRPr="00320F3B">
              <w:t>Required frequency and volume of evidence amended in Performance evidence.</w:t>
            </w:r>
            <w:r w:rsidRPr="00320F3B">
              <w:br/>
              <w:t>Substantial amendments made in Assessment Conditions field, including: re</w:t>
            </w:r>
            <w:r w:rsidRPr="00320F3B">
              <w:t>ferences to Industry Sectors, assessor and subject matter expert experience requirements, how assessment should be conducted and what it should confirm.</w:t>
            </w:r>
          </w:p>
        </w:tc>
      </w:tr>
    </w:tbl>
    <w:p w:rsidR="00000000" w:rsidRPr="00320F3B" w:rsidP="00320F3B">
      <w:pPr>
        <w:pStyle w:val="BodyText"/>
      </w:pPr>
    </w:p>
    <w:p w:rsidR="00000000" w:rsidRPr="00320F3B" w:rsidP="00320F3B">
      <w:pPr>
        <w:pStyle w:val="AllowPageBreak"/>
      </w:pPr>
    </w:p>
    <w:p w:rsidR="00000000" w:rsidRPr="00320F3B" w:rsidP="00320F3B">
      <w:pPr>
        <w:pStyle w:val="Heading1"/>
      </w:pPr>
      <w:bookmarkStart w:id="2" w:name="O_690314"/>
      <w:bookmarkEnd w:id="2"/>
      <w:r w:rsidRPr="00320F3B">
        <w:t>Performance Evidence</w:t>
      </w:r>
    </w:p>
    <w:p w:rsidR="00000000" w:rsidRPr="00320F3B" w:rsidP="0005013E">
      <w:pPr>
        <w:pStyle w:val="BodyText"/>
      </w:pPr>
      <w:r w:rsidRPr="00320F3B">
        <w:t>Evidence is required to be collected that demonstrates a candidate’s competency in this unit. Evidence must be relevant to the roles within this sector’s work operations and satisfy all of the requirements of the performance criteria of this unit and inclu</w:t>
      </w:r>
      <w:r w:rsidRPr="00320F3B">
        <w:t>de evidence that the candidate:</w:t>
      </w:r>
    </w:p>
    <w:p w:rsidR="00000000" w:rsidRPr="00320F3B" w:rsidP="00320F3B">
      <w:pPr>
        <w:pStyle w:val="ListBullet"/>
      </w:pPr>
      <w:r w:rsidRPr="00320F3B">
        <w:t>locates and applies relevant legislation, documentation, policies and procedures</w:t>
      </w:r>
    </w:p>
    <w:p w:rsidR="00000000" w:rsidRPr="00320F3B" w:rsidP="00320F3B">
      <w:pPr>
        <w:pStyle w:val="ListBullet"/>
      </w:pPr>
      <w:r w:rsidRPr="00320F3B">
        <w:t>implements the requirements, procedures and techniques for the safe, effective and efficient implementation of pit plans including:</w:t>
      </w:r>
    </w:p>
    <w:p w:rsidR="00000000" w:rsidRPr="00320F3B" w:rsidP="00320F3B">
      <w:pPr>
        <w:pStyle w:val="ListBullet2"/>
      </w:pPr>
      <w:r w:rsidRPr="00320F3B">
        <w:t>identifyi</w:t>
      </w:r>
      <w:r w:rsidRPr="00320F3B">
        <w:t>ng the relevant information and scope of the work necessary to meet the required outcomes</w:t>
      </w:r>
    </w:p>
    <w:p w:rsidR="00000000" w:rsidRPr="00320F3B" w:rsidP="00320F3B">
      <w:pPr>
        <w:pStyle w:val="ListBullet2"/>
      </w:pPr>
      <w:r w:rsidRPr="00320F3B">
        <w:t>interpreting and applying operational performance data</w:t>
      </w:r>
    </w:p>
    <w:p w:rsidR="00000000" w:rsidRPr="00320F3B" w:rsidP="00320F3B">
      <w:pPr>
        <w:pStyle w:val="ListBullet2"/>
      </w:pPr>
      <w:r w:rsidRPr="00320F3B">
        <w:t>identifying viable options and selecting options that best meet the required outcomes</w:t>
      </w:r>
    </w:p>
    <w:p w:rsidR="00000000" w:rsidRPr="00320F3B" w:rsidP="00320F3B">
      <w:pPr>
        <w:pStyle w:val="ListBullet2"/>
      </w:pPr>
      <w:r w:rsidRPr="00320F3B">
        <w:t>interpreting and applying</w:t>
      </w:r>
      <w:r w:rsidRPr="00320F3B">
        <w:t xml:space="preserve"> geological, hydrological and survey data</w:t>
      </w:r>
    </w:p>
    <w:p w:rsidR="00000000" w:rsidRPr="00320F3B" w:rsidP="00320F3B">
      <w:pPr>
        <w:pStyle w:val="ListBullet2"/>
      </w:pPr>
      <w:r w:rsidRPr="00320F3B">
        <w:t>selecting construction techniques</w:t>
      </w:r>
    </w:p>
    <w:p w:rsidR="00000000" w:rsidRPr="00320F3B" w:rsidP="00320F3B">
      <w:pPr>
        <w:pStyle w:val="ListBullet2"/>
      </w:pPr>
      <w:r w:rsidRPr="00320F3B">
        <w:t>selecting and applying development strategies</w:t>
      </w:r>
    </w:p>
    <w:p w:rsidR="00000000" w:rsidRPr="00320F3B" w:rsidP="00320F3B">
      <w:pPr>
        <w:pStyle w:val="ListBullet2"/>
      </w:pPr>
      <w:r w:rsidRPr="00320F3B">
        <w:t>selecting and assigning plant and equipment</w:t>
      </w:r>
    </w:p>
    <w:p w:rsidR="00000000" w:rsidRPr="00320F3B" w:rsidP="00320F3B">
      <w:pPr>
        <w:pStyle w:val="ListBullet"/>
      </w:pPr>
      <w:r w:rsidRPr="00320F3B">
        <w:t>works effectively with others to undertake and complete the implementation of pit plans t</w:t>
      </w:r>
      <w:r w:rsidRPr="00320F3B">
        <w:t>hat meets all of the required outcomes including:</w:t>
      </w:r>
    </w:p>
    <w:p w:rsidR="00000000" w:rsidRPr="00320F3B" w:rsidP="00320F3B">
      <w:pPr>
        <w:pStyle w:val="ListBullet2"/>
      </w:pPr>
      <w:r w:rsidRPr="00320F3B">
        <w:t>complying with written and verbal reporting requirements and procedures</w:t>
      </w:r>
    </w:p>
    <w:p w:rsidR="00000000" w:rsidRPr="00320F3B" w:rsidP="00320F3B">
      <w:pPr>
        <w:pStyle w:val="ListBullet2"/>
      </w:pPr>
      <w:r w:rsidRPr="00320F3B">
        <w:t>providing leadership and direction to the team by communicating clearly and concisely with others to receive and clarify work instructions</w:t>
      </w:r>
    </w:p>
    <w:p w:rsidR="00000000" w:rsidRPr="00320F3B" w:rsidP="00320F3B">
      <w:pPr>
        <w:pStyle w:val="ListBullet2"/>
      </w:pPr>
      <w:r w:rsidRPr="00320F3B">
        <w:t>communicating clearly and concisely with others to resolve coordination requirements prior to commencing and during w</w:t>
      </w:r>
      <w:r w:rsidRPr="00320F3B">
        <w:t>ork activities</w:t>
      </w:r>
    </w:p>
    <w:p w:rsidR="00000000" w:rsidRPr="00320F3B" w:rsidP="00320F3B">
      <w:pPr>
        <w:pStyle w:val="ListBullet2"/>
      </w:pPr>
      <w:r w:rsidRPr="00320F3B">
        <w:t>identifying the training needs of others</w:t>
      </w:r>
    </w:p>
    <w:p w:rsidR="00000000" w:rsidRPr="00320F3B" w:rsidP="00320F3B">
      <w:pPr>
        <w:pStyle w:val="ListBullet"/>
      </w:pPr>
      <w:r w:rsidRPr="00320F3B">
        <w:t>demonstrates completion of implementing pit plan that safely, effectively and efficiently meets all of the required outcomes on more than one (1) occasion including:</w:t>
      </w:r>
    </w:p>
    <w:p w:rsidR="00000000" w:rsidRPr="00320F3B" w:rsidP="00320F3B">
      <w:pPr>
        <w:pStyle w:val="ListBullet2"/>
      </w:pPr>
      <w:r w:rsidRPr="00320F3B">
        <w:t>developing, initiating and admin</w:t>
      </w:r>
      <w:r w:rsidRPr="00320F3B">
        <w:t>istering pit plans</w:t>
      </w:r>
    </w:p>
    <w:p w:rsidR="00000000" w:rsidRPr="00320F3B" w:rsidP="00320F3B">
      <w:pPr>
        <w:pStyle w:val="ListBullet2"/>
      </w:pPr>
      <w:r w:rsidRPr="00320F3B">
        <w:t xml:space="preserve">preparing pit operations budgets </w:t>
      </w:r>
    </w:p>
    <w:p w:rsidR="00000000" w:rsidRPr="00320F3B" w:rsidP="00320F3B">
      <w:pPr>
        <w:pStyle w:val="ListBullet2"/>
      </w:pPr>
      <w:r w:rsidRPr="00320F3B">
        <w:t xml:space="preserve">selecting and assigning the required resources </w:t>
      </w:r>
    </w:p>
    <w:p w:rsidR="00000000" w:rsidRPr="00320F3B" w:rsidP="00320F3B">
      <w:pPr>
        <w:pStyle w:val="ListBullet2"/>
      </w:pPr>
      <w:r w:rsidRPr="00320F3B">
        <w:t>monitoring the implementation of the pit plan, and making adjustments to the work plan</w:t>
      </w:r>
    </w:p>
    <w:p w:rsidR="00000000" w:rsidRPr="00320F3B" w:rsidP="00320F3B">
      <w:pPr>
        <w:pStyle w:val="ListBullet2"/>
      </w:pPr>
      <w:r w:rsidRPr="00320F3B">
        <w:t>prepare training plans</w:t>
      </w:r>
    </w:p>
    <w:p w:rsidR="00000000" w:rsidRPr="00320F3B" w:rsidP="00320F3B">
      <w:pPr>
        <w:pStyle w:val="AllowPageBreak"/>
      </w:pPr>
    </w:p>
    <w:p w:rsidR="00000000" w:rsidRPr="00320F3B" w:rsidP="00320F3B">
      <w:pPr>
        <w:pStyle w:val="Heading1"/>
      </w:pPr>
      <w:bookmarkStart w:id="3" w:name="O_690313"/>
      <w:bookmarkEnd w:id="3"/>
      <w:r w:rsidRPr="00320F3B">
        <w:t>Knowledge Evidence</w:t>
      </w:r>
    </w:p>
    <w:p w:rsidR="00000000" w:rsidRPr="00320F3B" w:rsidP="0005013E">
      <w:pPr>
        <w:pStyle w:val="BodyText"/>
      </w:pPr>
      <w:r w:rsidRPr="00320F3B">
        <w:t>The candi</w:t>
      </w:r>
      <w:r w:rsidRPr="00320F3B">
        <w:t>date must demonstrate knowledge of implementation of a pit plan through:</w:t>
      </w:r>
    </w:p>
    <w:p w:rsidR="00000000" w:rsidRPr="00320F3B" w:rsidP="00320F3B">
      <w:pPr>
        <w:pStyle w:val="ListBullet"/>
      </w:pPr>
      <w:r w:rsidRPr="00320F3B">
        <w:t>geological, geotechnical, hydrological, hydrogeological, and survey data</w:t>
      </w:r>
    </w:p>
    <w:p w:rsidR="00000000" w:rsidRPr="00320F3B" w:rsidP="00320F3B">
      <w:pPr>
        <w:pStyle w:val="ListBullet"/>
      </w:pPr>
      <w:r w:rsidRPr="00320F3B">
        <w:t>the pit development strategic plan and its parameters and strategies, options and procedures</w:t>
      </w:r>
    </w:p>
    <w:p w:rsidR="00000000" w:rsidRPr="00320F3B" w:rsidP="00320F3B">
      <w:pPr>
        <w:pStyle w:val="ListBullet"/>
      </w:pPr>
      <w:r w:rsidRPr="00320F3B">
        <w:t>operational techniques required for execution of the plan including plant and equipment capabilities</w:t>
      </w:r>
    </w:p>
    <w:p w:rsidR="00000000" w:rsidRPr="00320F3B" w:rsidP="00320F3B">
      <w:pPr>
        <w:pStyle w:val="ListBullet"/>
      </w:pPr>
      <w:r w:rsidRPr="00320F3B">
        <w:t>team leadership techniques including:</w:t>
      </w:r>
    </w:p>
    <w:p w:rsidR="00000000" w:rsidRPr="00320F3B" w:rsidP="00320F3B">
      <w:pPr>
        <w:pStyle w:val="ListBullet2"/>
      </w:pPr>
      <w:r w:rsidRPr="00320F3B">
        <w:t>work planning and work monitoring methods</w:t>
      </w:r>
    </w:p>
    <w:p w:rsidR="00000000" w:rsidRPr="00320F3B" w:rsidP="00320F3B">
      <w:pPr>
        <w:pStyle w:val="ListBullet2"/>
      </w:pPr>
      <w:r w:rsidRPr="00320F3B">
        <w:t>recording and reporting systems</w:t>
      </w:r>
    </w:p>
    <w:p w:rsidR="00000000" w:rsidRPr="00320F3B" w:rsidP="00320F3B">
      <w:pPr>
        <w:pStyle w:val="ListBullet2"/>
      </w:pPr>
      <w:r w:rsidRPr="00320F3B">
        <w:t xml:space="preserve">questioning and active listening </w:t>
      </w:r>
    </w:p>
    <w:p w:rsidR="00000000" w:rsidRPr="00320F3B" w:rsidP="00320F3B">
      <w:pPr>
        <w:pStyle w:val="ListBullet2"/>
      </w:pPr>
      <w:r w:rsidRPr="00320F3B">
        <w:t>consulta</w:t>
      </w:r>
      <w:r w:rsidRPr="00320F3B">
        <w:t>tion and coaching techniques</w:t>
      </w:r>
    </w:p>
    <w:p w:rsidR="00000000" w:rsidRPr="00320F3B" w:rsidP="00320F3B">
      <w:pPr>
        <w:pStyle w:val="ListBullet2"/>
      </w:pPr>
      <w:r w:rsidRPr="00320F3B">
        <w:t>training systems</w:t>
      </w:r>
    </w:p>
    <w:p w:rsidR="00000000" w:rsidRPr="00320F3B" w:rsidP="00320F3B">
      <w:pPr>
        <w:pStyle w:val="AllowPageBreak"/>
      </w:pPr>
    </w:p>
    <w:p w:rsidR="00000000" w:rsidRPr="00320F3B" w:rsidP="00320F3B">
      <w:pPr>
        <w:pStyle w:val="Heading1"/>
      </w:pPr>
      <w:bookmarkStart w:id="4" w:name="O_690312"/>
      <w:bookmarkEnd w:id="4"/>
      <w:r w:rsidRPr="00320F3B">
        <w:t>Assessment Conditions</w:t>
      </w:r>
    </w:p>
    <w:p w:rsidR="00000000" w:rsidRPr="00320F3B" w:rsidP="00320F3B">
      <w:pPr>
        <w:pStyle w:val="ListBullet"/>
      </w:pPr>
      <w:r w:rsidRPr="00320F3B">
        <w:t xml:space="preserve">An assessor of this unit must satisfy the requirements of the NVR/AQTF or their successors; and Industry regulations for certification and licensing; and, </w:t>
      </w:r>
    </w:p>
    <w:p w:rsidR="00000000" w:rsidRPr="00320F3B" w:rsidP="00320F3B">
      <w:pPr>
        <w:pStyle w:val="ListBullet"/>
      </w:pPr>
      <w:r w:rsidRPr="00320F3B">
        <w:t>this unit is b</w:t>
      </w:r>
      <w:r w:rsidRPr="00320F3B">
        <w:t>est assessed in the context of this sector’s work environment;</w:t>
      </w:r>
    </w:p>
    <w:p w:rsidR="00000000" w:rsidRPr="00320F3B" w:rsidP="00320F3B">
      <w:pPr>
        <w:pStyle w:val="ListBullet"/>
      </w:pPr>
      <w:r w:rsidRPr="00320F3B">
        <w:t>where personal safety or environmental damage are limiting factors, assessment may occur in a simulated environment provided it is realistic and sufficiently rigorous to cover all aspects of th</w:t>
      </w:r>
      <w:r w:rsidRPr="00320F3B">
        <w:t>is sector’s workplace performance, including environment, task skills, task management skills, contingency management skills and job role environment skills; and,</w:t>
      </w:r>
    </w:p>
    <w:p w:rsidR="00000000" w:rsidRPr="00320F3B" w:rsidP="00320F3B">
      <w:pPr>
        <w:pStyle w:val="ListBullet"/>
      </w:pPr>
      <w:r w:rsidRPr="00320F3B">
        <w:t>this unit must be assessed in compliance with relevant legislation/regulation and using polic</w:t>
      </w:r>
      <w:r w:rsidRPr="00320F3B">
        <w:t>ies, procedures, processes and operational manuals directly related to the industry sector for which it is being assessed; and,</w:t>
      </w:r>
    </w:p>
    <w:p w:rsidR="00000000" w:rsidRPr="00320F3B" w:rsidP="00320F3B">
      <w:pPr>
        <w:pStyle w:val="ListBullet"/>
      </w:pPr>
      <w:r w:rsidRPr="00320F3B">
        <w:t>assessment may be conducted in conjunction with the assessment of other Units of Competency; and,</w:t>
      </w:r>
    </w:p>
    <w:p w:rsidR="00000000" w:rsidRPr="00320F3B" w:rsidP="00320F3B">
      <w:pPr>
        <w:pStyle w:val="ListBullet"/>
      </w:pPr>
      <w:r w:rsidRPr="00320F3B">
        <w:t>assessment must confirm consistent performance can be applied in a range of relevant workplace circumstances; and,</w:t>
      </w:r>
    </w:p>
    <w:p w:rsidR="00000000" w:rsidRPr="00320F3B" w:rsidP="00320F3B">
      <w:pPr>
        <w:pStyle w:val="ListBullet"/>
      </w:pPr>
      <w:r w:rsidRPr="00320F3B">
        <w:t>assessors must demonstrate the performance evidence, and knowledge evidence as outlined in this Unit of Competency, and through the minimum y</w:t>
      </w:r>
      <w:r w:rsidRPr="00320F3B">
        <w:t>ears of current* work experience specified below in an Industry sector relevant to the outcomes of the unit; or,</w:t>
      </w:r>
    </w:p>
    <w:p w:rsidR="00000000" w:rsidRPr="00320F3B" w:rsidP="00320F3B">
      <w:pPr>
        <w:pStyle w:val="ListBullet"/>
      </w:pPr>
      <w:r w:rsidRPr="00320F3B">
        <w:t>where the assessor does not meet experience requirements a co-assessment or partnership arrangement must exist between the qualified assessor a</w:t>
      </w:r>
      <w:r w:rsidRPr="00320F3B">
        <w:t>nd an Industry subject matter expert. The Industry subject matter expert should hold the unit being assessed (or an equivalent unit) and/or demonstrate equivalence of skills and knowledge at the unit level. An Industry technical expert must also demonstrat</w:t>
      </w:r>
      <w:r w:rsidRPr="00320F3B">
        <w:t>e skills and knowledge from the minimum years of current work experience specified below in the Industry sector, including time spent in roles related to the unit being assessed; and,</w:t>
      </w:r>
    </w:p>
    <w:p w:rsidR="00000000" w:rsidRPr="00320F3B" w:rsidP="00320F3B">
      <w:pPr>
        <w:pStyle w:val="ListBullet"/>
      </w:pPr>
      <w:r w:rsidRPr="00320F3B">
        <w:t>assessor and Industry subject matter expert requirements differ dependin</w:t>
      </w:r>
      <w:r w:rsidRPr="00320F3B">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20F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Required assessor or Industry subject matter expert experience</w:t>
            </w:r>
          </w:p>
        </w:tc>
      </w:tr>
      <w:tr w:rsidTr="00320F3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Drilling, Metalliferous Mining, Coal</w:t>
            </w:r>
            <w:r w:rsidRPr="00320F3B">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1 Year</w:t>
            </w:r>
          </w:p>
        </w:tc>
      </w:tr>
      <w:tr w:rsidTr="00320F3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2 Years</w:t>
            </w:r>
          </w:p>
        </w:tc>
      </w:tr>
      <w:tr w:rsidTr="00320F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3 Years</w:t>
            </w:r>
          </w:p>
        </w:tc>
      </w:tr>
      <w:tr w:rsidTr="00320F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5 Years</w:t>
            </w:r>
          </w:p>
        </w:tc>
      </w:tr>
      <w:tr w:rsidTr="00320F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F3B">
            <w:pPr>
              <w:pStyle w:val="BodyText"/>
              <w:rPr>
                <w:lang w:val="en-NZ"/>
              </w:rPr>
            </w:pPr>
            <w:r w:rsidRPr="00320F3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0F3B" w:rsidP="00320F3B">
            <w:pPr>
              <w:pStyle w:val="BodyText"/>
            </w:pPr>
            <w:r w:rsidRPr="00320F3B">
              <w:t>Where this Unit is being assessed outside of the Resources and Infrastructure Sectors assessor and/or Industry subject matter expert experience should be in-line with industry standards for the sector in which it is being assessed and where no Industry sta</w:t>
            </w:r>
            <w:r w:rsidRPr="00320F3B">
              <w:t>ndard is specified should comply with any relevant regulation.</w:t>
            </w:r>
          </w:p>
        </w:tc>
      </w:tr>
    </w:tbl>
    <w:p w:rsidR="00000000" w:rsidRPr="00320F3B" w:rsidP="0005013E">
      <w:pPr>
        <w:pStyle w:val="BodyText"/>
      </w:pPr>
      <w:r w:rsidRPr="00320F3B">
        <w:t>*Assessors can demonstrate current work experience through employment within Industry in a role relevant to the outcomes of the Unit; or, for external assessors this can be demonstrated throu</w:t>
      </w:r>
      <w:r w:rsidRPr="00320F3B">
        <w:t>gh exposure to Industry by conducting frequent site assessments across various locations.</w:t>
      </w:r>
    </w:p>
    <w:p w:rsidR="00000000" w:rsidRPr="00320F3B" w:rsidP="0005013E">
      <w:pPr>
        <w:pStyle w:val="BodyText"/>
      </w:pPr>
      <w:r w:rsidRPr="00320F3B">
        <w:t>**Where a unit is being delivered outside of a Qualification the first numeric character in the Unit code should be considered to indicate the AQF level</w:t>
      </w:r>
    </w:p>
    <w:p w:rsidR="00000000" w:rsidRPr="00320F3B" w:rsidP="00320F3B">
      <w:pPr>
        <w:pStyle w:val="Heading1"/>
      </w:pPr>
      <w:bookmarkStart w:id="5" w:name="O_690324"/>
      <w:bookmarkEnd w:id="5"/>
      <w:r w:rsidRPr="00320F3B">
        <w:t>Links</w:t>
      </w:r>
    </w:p>
    <w:p w:rsidR="00000000" w:rsidRPr="00320F3B" w:rsidP="0005013E">
      <w:pPr>
        <w:pStyle w:val="BodyText"/>
      </w:pPr>
      <w:r w:rsidRPr="00320F3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C79C1">
        <w:rPr>
          <w:rStyle w:val="Hyperlink"/>
        </w:rPr>
        <w:t>https://vetnet.gov.au/Pages/TrainingDocs.aspx?q=88a61002-9a21-4386-aaf8-69c76e675272</w:t>
      </w:r>
      <w:r>
        <w:fldChar w:fldCharType="end"/>
      </w:r>
    </w:p>
    <w:p w:rsidR="00000000" w:rsidRPr="00320F3B" w:rsidP="00320F3B"/>
    <w:sectPr w:rsidSect="00320F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3B" w:rsidRPr="0005013E" w:rsidP="00050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3E" w:rsidP="00320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013E" w:rsidP="00320F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5013E" w:rsidP="00320F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F3B" w:rsidRPr="0005013E" w:rsidP="000501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3E" w:rsidRPr="002D2AF8" w:rsidP="00320F3B">
    <w:pPr>
      <w:pStyle w:val="Header"/>
      <w:framePr w:wrap="around"/>
    </w:pPr>
    <w:r>
      <w:fldChar w:fldCharType="begin"/>
    </w:r>
    <w:r>
      <w:instrText xml:space="preserve"> TITLE   \* MERGEFORMAT </w:instrText>
    </w:r>
    <w:r>
      <w:fldChar w:fldCharType="separate"/>
    </w:r>
    <w:r>
      <w:t>Assessment Requirements for RIIMEX501D Implement pit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5013E" w:rsidP="00320F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3AC5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4EE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4A8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F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F3B"/>
    <w:pPr>
      <w:spacing w:before="360" w:after="60"/>
      <w:outlineLvl w:val="0"/>
    </w:pPr>
    <w:rPr>
      <w:sz w:val="32"/>
    </w:rPr>
  </w:style>
  <w:style w:type="paragraph" w:styleId="Heading2">
    <w:name w:val="heading 2"/>
    <w:basedOn w:val="HeadingBase"/>
    <w:next w:val="BodyText"/>
    <w:link w:val="Heading2Char"/>
    <w:qFormat/>
    <w:rsid w:val="00320F3B"/>
    <w:pPr>
      <w:keepLines/>
      <w:spacing w:before="240" w:after="120"/>
      <w:outlineLvl w:val="1"/>
    </w:pPr>
    <w:rPr>
      <w:sz w:val="28"/>
      <w:szCs w:val="40"/>
    </w:rPr>
  </w:style>
  <w:style w:type="paragraph" w:styleId="Heading3">
    <w:name w:val="heading 3"/>
    <w:basedOn w:val="HeadingBase"/>
    <w:next w:val="BodyText"/>
    <w:link w:val="Heading3Char"/>
    <w:qFormat/>
    <w:rsid w:val="00320F3B"/>
    <w:pPr>
      <w:spacing w:before="180" w:after="120"/>
      <w:outlineLvl w:val="2"/>
    </w:pPr>
    <w:rPr>
      <w:spacing w:val="-10"/>
      <w:kern w:val="32"/>
    </w:rPr>
  </w:style>
  <w:style w:type="paragraph" w:styleId="Heading4">
    <w:name w:val="heading 4"/>
    <w:basedOn w:val="HeadingBase"/>
    <w:next w:val="BodyText"/>
    <w:link w:val="Heading4Char"/>
    <w:qFormat/>
    <w:rsid w:val="00320F3B"/>
    <w:pPr>
      <w:spacing w:before="160" w:after="120"/>
      <w:outlineLvl w:val="3"/>
    </w:pPr>
    <w:rPr>
      <w:sz w:val="22"/>
    </w:rPr>
  </w:style>
  <w:style w:type="paragraph" w:styleId="Heading5">
    <w:name w:val="heading 5"/>
    <w:basedOn w:val="HeadingBase"/>
    <w:next w:val="Normal"/>
    <w:link w:val="Heading5Char"/>
    <w:qFormat/>
    <w:rsid w:val="00320F3B"/>
    <w:pPr>
      <w:spacing w:before="80"/>
      <w:outlineLvl w:val="4"/>
    </w:pPr>
    <w:rPr>
      <w:color w:val="918585"/>
      <w:sz w:val="20"/>
    </w:rPr>
  </w:style>
  <w:style w:type="paragraph" w:styleId="Heading6">
    <w:name w:val="heading 6"/>
    <w:basedOn w:val="HeadingBase"/>
    <w:next w:val="Normal"/>
    <w:link w:val="Heading6Char"/>
    <w:qFormat/>
    <w:rsid w:val="00320F3B"/>
    <w:pPr>
      <w:spacing w:before="60"/>
      <w:outlineLvl w:val="5"/>
    </w:pPr>
    <w:rPr>
      <w:color w:val="918585"/>
      <w:sz w:val="20"/>
    </w:rPr>
  </w:style>
  <w:style w:type="paragraph" w:styleId="Heading7">
    <w:name w:val="heading 7"/>
    <w:basedOn w:val="Normal"/>
    <w:next w:val="Normal"/>
    <w:link w:val="Heading7Char"/>
    <w:qFormat/>
    <w:rsid w:val="00320F3B"/>
    <w:pPr>
      <w:ind w:left="720"/>
      <w:outlineLvl w:val="6"/>
    </w:pPr>
    <w:rPr>
      <w:i/>
    </w:rPr>
  </w:style>
  <w:style w:type="paragraph" w:styleId="Heading8">
    <w:name w:val="heading 8"/>
    <w:basedOn w:val="Normal"/>
    <w:next w:val="Normal"/>
    <w:link w:val="Heading8Char"/>
    <w:qFormat/>
    <w:rsid w:val="00320F3B"/>
    <w:pPr>
      <w:ind w:left="720"/>
      <w:outlineLvl w:val="7"/>
    </w:pPr>
    <w:rPr>
      <w:i/>
    </w:rPr>
  </w:style>
  <w:style w:type="paragraph" w:styleId="Heading9">
    <w:name w:val="heading 9"/>
    <w:basedOn w:val="Normal"/>
    <w:next w:val="Normal"/>
    <w:link w:val="Heading9Char"/>
    <w:qFormat/>
    <w:rsid w:val="00320F3B"/>
    <w:pPr>
      <w:ind w:left="720"/>
      <w:outlineLvl w:val="8"/>
    </w:pPr>
    <w:rPr>
      <w:i/>
    </w:rPr>
  </w:style>
  <w:style w:type="character" w:default="1" w:styleId="DefaultParagraphFont">
    <w:name w:val="Default Paragraph Font"/>
    <w:uiPriority w:val="1"/>
    <w:unhideWhenUsed/>
    <w:rsid w:val="00320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F3B"/>
  </w:style>
  <w:style w:type="character" w:customStyle="1" w:styleId="Heading1Char">
    <w:name w:val="Heading 1 Char"/>
    <w:basedOn w:val="DefaultParagraphFont"/>
    <w:link w:val="Heading1"/>
    <w:rsid w:val="00320F3B"/>
    <w:rPr>
      <w:rFonts w:ascii="Times New Roman" w:eastAsia="Times New Roman" w:hAnsi="Times New Roman" w:cs="Times New Roman"/>
      <w:b/>
      <w:sz w:val="32"/>
      <w:szCs w:val="20"/>
      <w:lang w:eastAsia="en-US"/>
    </w:rPr>
  </w:style>
  <w:style w:type="paragraph" w:styleId="BodyText">
    <w:name w:val="Body Text"/>
    <w:basedOn w:val="Normal"/>
    <w:link w:val="BodyTextChar"/>
    <w:rsid w:val="00320F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F3B"/>
    <w:rPr>
      <w:rFonts w:ascii="Times New Roman" w:eastAsia="Times New Roman" w:hAnsi="Times New Roman" w:cs="Times New Roman"/>
      <w:sz w:val="24"/>
      <w:lang w:eastAsia="en-US"/>
    </w:rPr>
  </w:style>
  <w:style w:type="paragraph" w:styleId="ListBullet">
    <w:name w:val="List Bullet"/>
    <w:basedOn w:val="List"/>
    <w:rsid w:val="00320F3B"/>
    <w:pPr>
      <w:numPr>
        <w:numId w:val="12"/>
      </w:numPr>
      <w:tabs>
        <w:tab w:val="clear" w:pos="340"/>
      </w:tabs>
      <w:spacing w:before="40" w:after="40"/>
    </w:pPr>
  </w:style>
  <w:style w:type="paragraph" w:styleId="ListBullet2">
    <w:name w:val="List Bullet 2"/>
    <w:basedOn w:val="List2"/>
    <w:rsid w:val="00320F3B"/>
    <w:pPr>
      <w:numPr>
        <w:numId w:val="13"/>
      </w:numPr>
      <w:tabs>
        <w:tab w:val="clear" w:pos="680"/>
      </w:tabs>
    </w:pPr>
  </w:style>
  <w:style w:type="paragraph" w:customStyle="1" w:styleId="SuperHeading">
    <w:name w:val="SuperHeading"/>
    <w:basedOn w:val="Normal"/>
    <w:rsid w:val="00320F3B"/>
    <w:pPr>
      <w:spacing w:before="240" w:after="120"/>
      <w:outlineLvl w:val="0"/>
    </w:pPr>
    <w:rPr>
      <w:rFonts w:ascii="Times New Roman" w:hAnsi="Times New Roman"/>
      <w:b/>
      <w:sz w:val="32"/>
    </w:rPr>
  </w:style>
  <w:style w:type="paragraph" w:customStyle="1" w:styleId="AllowPageBreak">
    <w:name w:val="AllowPageBreak"/>
    <w:rsid w:val="00320F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F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F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F3B"/>
    <w:rPr>
      <w:rFonts w:ascii="Courier New" w:eastAsia="Times New Roman" w:hAnsi="Courier New" w:cs="Times New Roman"/>
      <w:i/>
      <w:szCs w:val="20"/>
      <w:lang w:eastAsia="en-US"/>
    </w:rPr>
  </w:style>
  <w:style w:type="paragraph" w:customStyle="1" w:styleId="HeadingBase">
    <w:name w:val="Heading Base"/>
    <w:rsid w:val="00320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F3B"/>
    <w:pPr>
      <w:tabs>
        <w:tab w:val="right" w:leader="dot" w:pos="9072"/>
      </w:tabs>
      <w:ind w:left="567"/>
    </w:pPr>
    <w:rPr>
      <w:szCs w:val="22"/>
    </w:rPr>
  </w:style>
  <w:style w:type="paragraph" w:customStyle="1" w:styleId="TOCBase">
    <w:name w:val="TOC Base"/>
    <w:rsid w:val="00320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F3B"/>
    <w:pPr>
      <w:tabs>
        <w:tab w:val="right" w:leader="dot" w:pos="9072"/>
      </w:tabs>
      <w:spacing w:before="40" w:after="40"/>
      <w:ind w:left="284"/>
    </w:pPr>
    <w:rPr>
      <w:rFonts w:ascii="Times New Roman" w:hAnsi="Times New Roman"/>
    </w:rPr>
  </w:style>
  <w:style w:type="paragraph" w:styleId="TOC1">
    <w:name w:val="toc 1"/>
    <w:basedOn w:val="TOCBase"/>
    <w:next w:val="Normal"/>
    <w:rsid w:val="00320F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F3B"/>
    <w:rPr>
      <w:rFonts w:ascii="Times New Roman" w:eastAsia="Times New Roman" w:hAnsi="Times New Roman" w:cs="Times New Roman"/>
      <w:sz w:val="16"/>
      <w:lang w:eastAsia="en-US"/>
    </w:rPr>
  </w:style>
  <w:style w:type="paragraph" w:styleId="Title">
    <w:name w:val="Title"/>
    <w:basedOn w:val="HeadingBase"/>
    <w:link w:val="TitleChar"/>
    <w:qFormat/>
    <w:rsid w:val="00320F3B"/>
    <w:pPr>
      <w:spacing w:before="5040"/>
      <w:jc w:val="center"/>
    </w:pPr>
    <w:rPr>
      <w:sz w:val="48"/>
      <w:szCs w:val="72"/>
      <w:lang w:val="en-US"/>
    </w:rPr>
  </w:style>
  <w:style w:type="character" w:customStyle="1" w:styleId="TitleChar">
    <w:name w:val="Title Char"/>
    <w:basedOn w:val="DefaultParagraphFont"/>
    <w:link w:val="Title"/>
    <w:rsid w:val="00320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F3B"/>
    <w:pPr>
      <w:tabs>
        <w:tab w:val="left" w:pos="3600"/>
        <w:tab w:val="left" w:pos="3958"/>
      </w:tabs>
    </w:pPr>
  </w:style>
  <w:style w:type="paragraph" w:styleId="List">
    <w:name w:val="List"/>
    <w:basedOn w:val="BodyText"/>
    <w:next w:val="BodyText"/>
    <w:rsid w:val="00320F3B"/>
    <w:pPr>
      <w:tabs>
        <w:tab w:val="left" w:pos="340"/>
      </w:tabs>
      <w:spacing w:before="60" w:after="60"/>
      <w:ind w:left="340" w:hanging="340"/>
    </w:pPr>
  </w:style>
  <w:style w:type="paragraph" w:customStyle="1" w:styleId="Note">
    <w:name w:val="Note"/>
    <w:basedOn w:val="BodyText"/>
    <w:rsid w:val="00320F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0F3B"/>
    <w:rPr>
      <w:b/>
      <w:spacing w:val="0"/>
    </w:rPr>
  </w:style>
  <w:style w:type="paragraph" w:customStyle="1" w:styleId="SuperTitle">
    <w:name w:val="SuperTitle"/>
    <w:basedOn w:val="Title"/>
    <w:rsid w:val="00320F3B"/>
    <w:pPr>
      <w:framePr w:wrap="auto" w:hAnchor="text" w:y="6049"/>
    </w:pPr>
    <w:rPr>
      <w:color w:val="000000"/>
      <w:sz w:val="40"/>
    </w:rPr>
  </w:style>
  <w:style w:type="paragraph" w:customStyle="1" w:styleId="TOCTitle">
    <w:name w:val="TOCTitle"/>
    <w:basedOn w:val="Heading1"/>
    <w:rsid w:val="00320F3B"/>
    <w:pPr>
      <w:spacing w:after="240"/>
      <w:jc w:val="center"/>
      <w:outlineLvl w:val="9"/>
    </w:pPr>
    <w:rPr>
      <w:caps/>
    </w:rPr>
  </w:style>
  <w:style w:type="paragraph" w:customStyle="1" w:styleId="Version">
    <w:name w:val="Version"/>
    <w:rsid w:val="00320F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F3B"/>
    <w:pPr>
      <w:keepNext w:val="0"/>
      <w:tabs>
        <w:tab w:val="right" w:pos="4176"/>
      </w:tabs>
      <w:ind w:left="198" w:hanging="198"/>
    </w:pPr>
    <w:rPr>
      <w:rFonts w:ascii="Garamond" w:hAnsi="Garamond"/>
    </w:rPr>
  </w:style>
  <w:style w:type="paragraph" w:styleId="IndexHeading">
    <w:name w:val="index heading"/>
    <w:basedOn w:val="Normal"/>
    <w:next w:val="Index1"/>
    <w:semiHidden/>
    <w:rsid w:val="00320F3B"/>
    <w:pPr>
      <w:spacing w:before="120" w:after="120"/>
    </w:pPr>
    <w:rPr>
      <w:rFonts w:ascii="Arial" w:hAnsi="Arial"/>
      <w:b/>
      <w:color w:val="918585"/>
      <w:sz w:val="24"/>
    </w:rPr>
  </w:style>
  <w:style w:type="paragraph" w:styleId="Header">
    <w:name w:val="header"/>
    <w:basedOn w:val="Normal"/>
    <w:link w:val="HeaderChar"/>
    <w:rsid w:val="00320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F3B"/>
    <w:rPr>
      <w:rFonts w:ascii="Times New Roman" w:eastAsia="Times New Roman" w:hAnsi="Times New Roman" w:cs="Times New Roman"/>
      <w:sz w:val="16"/>
      <w:szCs w:val="20"/>
      <w:lang w:val="en-GB" w:eastAsia="en-US"/>
    </w:rPr>
  </w:style>
  <w:style w:type="paragraph" w:customStyle="1" w:styleId="Chapter">
    <w:name w:val="Chapter"/>
    <w:basedOn w:val="Normal"/>
    <w:rsid w:val="00320F3B"/>
    <w:pPr>
      <w:spacing w:before="240"/>
    </w:pPr>
    <w:rPr>
      <w:rFonts w:ascii="Times New Roman" w:hAnsi="Times New Roman"/>
      <w:smallCaps/>
      <w:spacing w:val="80"/>
      <w:sz w:val="28"/>
    </w:rPr>
  </w:style>
  <w:style w:type="paragraph" w:customStyle="1" w:styleId="InChapter">
    <w:name w:val="InChapter"/>
    <w:basedOn w:val="Heading3"/>
    <w:rsid w:val="00320F3B"/>
    <w:pPr>
      <w:spacing w:after="240"/>
      <w:outlineLvl w:val="9"/>
    </w:pPr>
    <w:rPr>
      <w:noProof/>
    </w:rPr>
  </w:style>
  <w:style w:type="paragraph" w:styleId="Index2">
    <w:name w:val="index 2"/>
    <w:basedOn w:val="Normal"/>
    <w:next w:val="Normal"/>
    <w:semiHidden/>
    <w:rsid w:val="00320F3B"/>
    <w:pPr>
      <w:tabs>
        <w:tab w:val="right" w:pos="4176"/>
      </w:tabs>
      <w:ind w:left="568" w:hanging="284"/>
    </w:pPr>
    <w:rPr>
      <w:rFonts w:ascii="Garamond" w:hAnsi="Garamond"/>
    </w:rPr>
  </w:style>
  <w:style w:type="paragraph" w:customStyle="1" w:styleId="Byline">
    <w:name w:val="Byline"/>
    <w:rsid w:val="00320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F3B"/>
    <w:pPr>
      <w:tabs>
        <w:tab w:val="clear" w:pos="3600"/>
        <w:tab w:val="clear" w:pos="3958"/>
      </w:tabs>
      <w:jc w:val="right"/>
    </w:pPr>
  </w:style>
  <w:style w:type="character" w:styleId="Emphasis">
    <w:name w:val="Emphasis"/>
    <w:basedOn w:val="DefaultParagraphFont"/>
    <w:qFormat/>
    <w:rsid w:val="00320F3B"/>
    <w:rPr>
      <w:i/>
    </w:rPr>
  </w:style>
  <w:style w:type="paragraph" w:styleId="Caption">
    <w:name w:val="caption"/>
    <w:basedOn w:val="BodyText"/>
    <w:next w:val="Normal"/>
    <w:qFormat/>
    <w:rsid w:val="00320F3B"/>
    <w:pPr>
      <w:framePr w:w="2268" w:hSpace="181" w:vSpace="181" w:wrap="around" w:vAnchor="text" w:hAnchor="page" w:x="1135" w:y="285" w:anchorLock="1"/>
    </w:pPr>
    <w:rPr>
      <w:i/>
    </w:rPr>
  </w:style>
  <w:style w:type="paragraph" w:customStyle="1" w:styleId="MiniTOCTitle">
    <w:name w:val="MiniTOCTitle"/>
    <w:basedOn w:val="Heading4"/>
    <w:rsid w:val="00320F3B"/>
    <w:pPr>
      <w:spacing w:before="240"/>
      <w:outlineLvl w:val="9"/>
    </w:pPr>
    <w:rPr>
      <w:noProof/>
      <w:sz w:val="24"/>
    </w:rPr>
  </w:style>
  <w:style w:type="paragraph" w:customStyle="1" w:styleId="MiniTOCItem">
    <w:name w:val="MiniTOCItem"/>
    <w:basedOn w:val="ListBullet"/>
    <w:rsid w:val="00320F3B"/>
    <w:pPr>
      <w:numPr>
        <w:numId w:val="0"/>
      </w:numPr>
      <w:tabs>
        <w:tab w:val="right" w:leader="dot" w:pos="6521"/>
      </w:tabs>
      <w:spacing w:before="0" w:after="0"/>
    </w:pPr>
  </w:style>
  <w:style w:type="paragraph" w:customStyle="1" w:styleId="TOFTitle">
    <w:name w:val="TOFTitle"/>
    <w:basedOn w:val="TOCTitle"/>
    <w:rsid w:val="00320F3B"/>
  </w:style>
  <w:style w:type="paragraph" w:styleId="TableofFigures">
    <w:name w:val="table of figures"/>
    <w:basedOn w:val="Normal"/>
    <w:next w:val="Normal"/>
    <w:semiHidden/>
    <w:rsid w:val="00320F3B"/>
    <w:pPr>
      <w:tabs>
        <w:tab w:val="right" w:leader="dot" w:pos="9072"/>
      </w:tabs>
      <w:ind w:left="970" w:hanging="403"/>
    </w:pPr>
    <w:rPr>
      <w:rFonts w:ascii="Times New Roman" w:hAnsi="Times New Roman"/>
      <w:b/>
    </w:rPr>
  </w:style>
  <w:style w:type="paragraph" w:styleId="ListNumber">
    <w:name w:val="List Number"/>
    <w:basedOn w:val="List"/>
    <w:rsid w:val="00320F3B"/>
    <w:pPr>
      <w:numPr>
        <w:numId w:val="15"/>
      </w:numPr>
      <w:tabs>
        <w:tab w:val="clear" w:pos="340"/>
      </w:tabs>
    </w:pPr>
  </w:style>
  <w:style w:type="character" w:customStyle="1" w:styleId="WingdingSymbols">
    <w:name w:val="Wingding Symbols"/>
    <w:rsid w:val="00320F3B"/>
    <w:rPr>
      <w:rFonts w:ascii="Wingdings" w:hAnsi="Wingdings"/>
    </w:rPr>
  </w:style>
  <w:style w:type="paragraph" w:customStyle="1" w:styleId="TableHeading">
    <w:name w:val="Table Heading"/>
    <w:basedOn w:val="HeadingBase"/>
    <w:rsid w:val="00320F3B"/>
    <w:pPr>
      <w:keepLines/>
      <w:pBdr>
        <w:bottom w:val="single" w:sz="6" w:space="1" w:color="918585"/>
      </w:pBdr>
      <w:spacing w:before="240"/>
    </w:pPr>
  </w:style>
  <w:style w:type="character" w:customStyle="1" w:styleId="HotSpot">
    <w:name w:val="HotSpot"/>
    <w:rsid w:val="00320F3B"/>
    <w:rPr>
      <w:color w:val="0033CC"/>
      <w:u w:val="none"/>
    </w:rPr>
  </w:style>
  <w:style w:type="paragraph" w:customStyle="1" w:styleId="BodyTextRight">
    <w:name w:val="Body Text Right"/>
    <w:basedOn w:val="BodyText"/>
    <w:rsid w:val="00320F3B"/>
    <w:pPr>
      <w:spacing w:before="0" w:after="0"/>
      <w:jc w:val="right"/>
    </w:pPr>
  </w:style>
  <w:style w:type="paragraph" w:styleId="Index3">
    <w:name w:val="index 3"/>
    <w:basedOn w:val="ListNumber2"/>
    <w:next w:val="Normal"/>
    <w:semiHidden/>
    <w:rsid w:val="00320F3B"/>
    <w:pPr>
      <w:numPr>
        <w:numId w:val="0"/>
      </w:numPr>
      <w:tabs>
        <w:tab w:val="right" w:leader="dot" w:pos="4176"/>
      </w:tabs>
    </w:pPr>
  </w:style>
  <w:style w:type="paragraph" w:styleId="ListNumber2">
    <w:name w:val="List Number 2"/>
    <w:basedOn w:val="List2"/>
    <w:rsid w:val="00320F3B"/>
    <w:pPr>
      <w:numPr>
        <w:numId w:val="10"/>
      </w:numPr>
      <w:tabs>
        <w:tab w:val="clear" w:pos="1060"/>
      </w:tabs>
    </w:pPr>
  </w:style>
  <w:style w:type="paragraph" w:customStyle="1" w:styleId="MarginNote">
    <w:name w:val="Margin Note"/>
    <w:basedOn w:val="BodyText"/>
    <w:rsid w:val="00320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F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F3B"/>
    <w:rPr>
      <w:sz w:val="32"/>
    </w:rPr>
  </w:style>
  <w:style w:type="paragraph" w:customStyle="1" w:styleId="HeadingProcedure">
    <w:name w:val="Heading Procedure"/>
    <w:basedOn w:val="HeadingBase"/>
    <w:next w:val="Normal"/>
    <w:rsid w:val="00320F3B"/>
    <w:pPr>
      <w:tabs>
        <w:tab w:val="left" w:pos="0"/>
      </w:tabs>
      <w:spacing w:before="120" w:after="60"/>
    </w:pPr>
    <w:rPr>
      <w:i/>
      <w:color w:val="918585"/>
      <w:sz w:val="22"/>
    </w:rPr>
  </w:style>
  <w:style w:type="paragraph" w:customStyle="1" w:styleId="TableBodyText">
    <w:name w:val="Table Body Text"/>
    <w:basedOn w:val="BodyText"/>
    <w:rsid w:val="00320F3B"/>
    <w:pPr>
      <w:spacing w:before="60" w:after="60"/>
    </w:pPr>
  </w:style>
  <w:style w:type="paragraph" w:styleId="ListContinue">
    <w:name w:val="List Continue"/>
    <w:basedOn w:val="List"/>
    <w:rsid w:val="00320F3B"/>
    <w:pPr>
      <w:ind w:firstLine="0"/>
    </w:pPr>
  </w:style>
  <w:style w:type="paragraph" w:customStyle="1" w:styleId="ListNote">
    <w:name w:val="List Note"/>
    <w:basedOn w:val="List"/>
    <w:rsid w:val="00320F3B"/>
    <w:pPr>
      <w:pBdr>
        <w:top w:val="single" w:sz="6" w:space="2" w:color="918585"/>
        <w:bottom w:val="single" w:sz="6" w:space="2" w:color="918585"/>
      </w:pBdr>
      <w:tabs>
        <w:tab w:val="left" w:pos="1021"/>
      </w:tabs>
      <w:ind w:firstLine="0"/>
    </w:pPr>
  </w:style>
  <w:style w:type="paragraph" w:customStyle="1" w:styleId="Warning">
    <w:name w:val="Warning"/>
    <w:basedOn w:val="BodyText"/>
    <w:rsid w:val="00320F3B"/>
    <w:pPr>
      <w:shd w:val="clear" w:color="auto" w:fill="D9D9D9"/>
      <w:tabs>
        <w:tab w:val="left" w:pos="992"/>
      </w:tabs>
      <w:ind w:left="119" w:right="119"/>
    </w:pPr>
    <w:rPr>
      <w:sz w:val="20"/>
    </w:rPr>
  </w:style>
  <w:style w:type="paragraph" w:customStyle="1" w:styleId="MarginIcons">
    <w:name w:val="Margin Icons"/>
    <w:basedOn w:val="BodyText"/>
    <w:rsid w:val="00320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F3B"/>
    <w:rPr>
      <w:rFonts w:ascii="Courier New" w:hAnsi="Courier New"/>
    </w:rPr>
  </w:style>
  <w:style w:type="paragraph" w:customStyle="1" w:styleId="NoteBullet">
    <w:name w:val="Note Bullet"/>
    <w:basedOn w:val="Note"/>
    <w:rsid w:val="00320F3B"/>
    <w:pPr>
      <w:tabs>
        <w:tab w:val="clear" w:pos="680"/>
      </w:tabs>
      <w:spacing w:before="60" w:after="60"/>
    </w:pPr>
  </w:style>
  <w:style w:type="paragraph" w:customStyle="1" w:styleId="SubHeading2">
    <w:name w:val="SubHeading2"/>
    <w:basedOn w:val="HeadingBase"/>
    <w:rsid w:val="00320F3B"/>
    <w:pPr>
      <w:spacing w:before="240" w:after="60"/>
    </w:pPr>
    <w:rPr>
      <w:sz w:val="20"/>
    </w:rPr>
  </w:style>
  <w:style w:type="paragraph" w:customStyle="1" w:styleId="SubHeading1">
    <w:name w:val="SubHeading1"/>
    <w:basedOn w:val="HeadingBase"/>
    <w:rsid w:val="00320F3B"/>
    <w:pPr>
      <w:spacing w:before="240" w:after="60"/>
    </w:pPr>
    <w:rPr>
      <w:color w:val="918585"/>
      <w:sz w:val="22"/>
    </w:rPr>
  </w:style>
  <w:style w:type="paragraph" w:customStyle="1" w:styleId="SideHeading">
    <w:name w:val="Side Heading"/>
    <w:basedOn w:val="HeadingBase"/>
    <w:rsid w:val="00320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F3B"/>
    <w:pPr>
      <w:tabs>
        <w:tab w:val="num" w:pos="360"/>
      </w:tabs>
    </w:pPr>
  </w:style>
  <w:style w:type="paragraph" w:styleId="PlainText">
    <w:name w:val="Plain Text"/>
    <w:basedOn w:val="Normal"/>
    <w:link w:val="PlainTextChar"/>
    <w:rsid w:val="00320F3B"/>
    <w:rPr>
      <w:sz w:val="20"/>
    </w:rPr>
  </w:style>
  <w:style w:type="character" w:customStyle="1" w:styleId="PlainTextChar">
    <w:name w:val="Plain Text Char"/>
    <w:basedOn w:val="DefaultParagraphFont"/>
    <w:link w:val="PlainText"/>
    <w:rsid w:val="00320F3B"/>
    <w:rPr>
      <w:rFonts w:ascii="Courier New" w:eastAsia="Times New Roman" w:hAnsi="Courier New" w:cs="Times New Roman"/>
      <w:sz w:val="20"/>
      <w:szCs w:val="20"/>
      <w:lang w:eastAsia="en-US"/>
    </w:rPr>
  </w:style>
  <w:style w:type="character" w:customStyle="1" w:styleId="MenuOption">
    <w:name w:val="Menu Option"/>
    <w:basedOn w:val="DefaultParagraphFont"/>
    <w:rsid w:val="00320F3B"/>
    <w:rPr>
      <w:b/>
      <w:smallCaps/>
    </w:rPr>
  </w:style>
  <w:style w:type="paragraph" w:customStyle="1" w:styleId="TableListNumber">
    <w:name w:val="Table List Number"/>
    <w:basedOn w:val="ListNumber"/>
    <w:rsid w:val="00320F3B"/>
    <w:pPr>
      <w:numPr>
        <w:numId w:val="0"/>
      </w:numPr>
    </w:pPr>
  </w:style>
  <w:style w:type="paragraph" w:styleId="TOC4">
    <w:name w:val="toc 4"/>
    <w:basedOn w:val="TOCBase"/>
    <w:next w:val="Normal"/>
    <w:semiHidden/>
    <w:rsid w:val="00320F3B"/>
    <w:pPr>
      <w:tabs>
        <w:tab w:val="right" w:leader="dot" w:pos="9071"/>
      </w:tabs>
      <w:ind w:left="1701"/>
    </w:pPr>
  </w:style>
  <w:style w:type="paragraph" w:customStyle="1" w:styleId="ListAlpha">
    <w:name w:val="List Alpha"/>
    <w:basedOn w:val="List"/>
    <w:rsid w:val="00320F3B"/>
    <w:pPr>
      <w:numPr>
        <w:numId w:val="9"/>
      </w:numPr>
    </w:pPr>
  </w:style>
  <w:style w:type="paragraph" w:customStyle="1" w:styleId="ListAlpha2">
    <w:name w:val="List Alpha 2"/>
    <w:basedOn w:val="List2"/>
    <w:rsid w:val="00320F3B"/>
    <w:pPr>
      <w:numPr>
        <w:numId w:val="8"/>
      </w:numPr>
    </w:pPr>
  </w:style>
  <w:style w:type="paragraph" w:styleId="List2">
    <w:name w:val="List 2"/>
    <w:basedOn w:val="BodyText"/>
    <w:rsid w:val="00320F3B"/>
    <w:pPr>
      <w:tabs>
        <w:tab w:val="left" w:pos="680"/>
      </w:tabs>
      <w:spacing w:before="60" w:after="60"/>
      <w:ind w:left="680" w:hanging="340"/>
    </w:pPr>
  </w:style>
  <w:style w:type="paragraph" w:styleId="List3">
    <w:name w:val="List 3"/>
    <w:basedOn w:val="BodyText"/>
    <w:rsid w:val="00320F3B"/>
    <w:pPr>
      <w:tabs>
        <w:tab w:val="left" w:pos="1021"/>
      </w:tabs>
      <w:spacing w:before="60" w:after="60"/>
      <w:ind w:left="1020" w:hanging="340"/>
    </w:pPr>
  </w:style>
  <w:style w:type="paragraph" w:styleId="List4">
    <w:name w:val="List 4"/>
    <w:basedOn w:val="BodyText"/>
    <w:rsid w:val="00320F3B"/>
    <w:pPr>
      <w:tabs>
        <w:tab w:val="left" w:pos="1361"/>
      </w:tabs>
      <w:spacing w:before="60" w:after="60"/>
      <w:ind w:left="1361" w:hanging="340"/>
    </w:pPr>
  </w:style>
  <w:style w:type="paragraph" w:styleId="List5">
    <w:name w:val="List 5"/>
    <w:basedOn w:val="BodyText"/>
    <w:rsid w:val="00320F3B"/>
    <w:pPr>
      <w:tabs>
        <w:tab w:val="left" w:pos="1701"/>
      </w:tabs>
      <w:spacing w:before="60" w:after="60"/>
      <w:ind w:left="1701" w:hanging="340"/>
    </w:pPr>
  </w:style>
  <w:style w:type="paragraph" w:styleId="ListBullet3">
    <w:name w:val="List Bullet 3"/>
    <w:basedOn w:val="List3"/>
    <w:rsid w:val="00320F3B"/>
    <w:pPr>
      <w:numPr>
        <w:numId w:val="14"/>
      </w:numPr>
      <w:tabs>
        <w:tab w:val="clear" w:pos="1021"/>
      </w:tabs>
      <w:ind w:left="1037" w:hanging="357"/>
    </w:pPr>
  </w:style>
  <w:style w:type="paragraph" w:styleId="ListBullet4">
    <w:name w:val="List Bullet 4"/>
    <w:basedOn w:val="List4"/>
    <w:rsid w:val="00320F3B"/>
    <w:pPr>
      <w:numPr>
        <w:numId w:val="3"/>
      </w:numPr>
      <w:tabs>
        <w:tab w:val="clear" w:pos="1361"/>
      </w:tabs>
    </w:pPr>
  </w:style>
  <w:style w:type="paragraph" w:styleId="ListBullet5">
    <w:name w:val="List Bullet 5"/>
    <w:basedOn w:val="List5"/>
    <w:rsid w:val="00320F3B"/>
    <w:pPr>
      <w:numPr>
        <w:numId w:val="4"/>
      </w:numPr>
    </w:pPr>
  </w:style>
  <w:style w:type="paragraph" w:styleId="ListContinue2">
    <w:name w:val="List Continue 2"/>
    <w:basedOn w:val="List2"/>
    <w:rsid w:val="00320F3B"/>
    <w:pPr>
      <w:ind w:firstLine="0"/>
    </w:pPr>
  </w:style>
  <w:style w:type="paragraph" w:styleId="ListContinue3">
    <w:name w:val="List Continue 3"/>
    <w:basedOn w:val="List3"/>
    <w:rsid w:val="00320F3B"/>
    <w:pPr>
      <w:ind w:left="1021" w:firstLine="0"/>
    </w:pPr>
  </w:style>
  <w:style w:type="paragraph" w:styleId="ListContinue4">
    <w:name w:val="List Continue 4"/>
    <w:basedOn w:val="List4"/>
    <w:rsid w:val="00320F3B"/>
    <w:pPr>
      <w:ind w:firstLine="0"/>
    </w:pPr>
  </w:style>
  <w:style w:type="paragraph" w:styleId="ListContinue5">
    <w:name w:val="List Continue 5"/>
    <w:basedOn w:val="List5"/>
    <w:rsid w:val="00320F3B"/>
    <w:pPr>
      <w:ind w:firstLine="0"/>
    </w:pPr>
  </w:style>
  <w:style w:type="paragraph" w:styleId="ListNumber3">
    <w:name w:val="List Number 3"/>
    <w:basedOn w:val="List3"/>
    <w:rsid w:val="00320F3B"/>
    <w:pPr>
      <w:numPr>
        <w:numId w:val="5"/>
      </w:numPr>
    </w:pPr>
  </w:style>
  <w:style w:type="paragraph" w:styleId="ListNumber4">
    <w:name w:val="List Number 4"/>
    <w:basedOn w:val="List4"/>
    <w:rsid w:val="00320F3B"/>
    <w:pPr>
      <w:numPr>
        <w:numId w:val="6"/>
      </w:numPr>
    </w:pPr>
  </w:style>
  <w:style w:type="paragraph" w:styleId="ListNumber5">
    <w:name w:val="List Number 5"/>
    <w:basedOn w:val="List5"/>
    <w:rsid w:val="00320F3B"/>
    <w:pPr>
      <w:numPr>
        <w:numId w:val="7"/>
      </w:numPr>
    </w:pPr>
  </w:style>
  <w:style w:type="paragraph" w:styleId="BlockText">
    <w:name w:val="Block Text"/>
    <w:basedOn w:val="Normal"/>
    <w:rsid w:val="00320F3B"/>
    <w:pPr>
      <w:spacing w:after="120"/>
      <w:ind w:left="1440" w:right="1440"/>
    </w:pPr>
  </w:style>
  <w:style w:type="character" w:customStyle="1" w:styleId="Subscript">
    <w:name w:val="Subscript"/>
    <w:basedOn w:val="DefaultParagraphFont"/>
    <w:rsid w:val="00320F3B"/>
    <w:rPr>
      <w:sz w:val="16"/>
      <w:vertAlign w:val="subscript"/>
    </w:rPr>
  </w:style>
  <w:style w:type="character" w:customStyle="1" w:styleId="Superscript">
    <w:name w:val="Superscript"/>
    <w:basedOn w:val="DefaultParagraphFont"/>
    <w:rsid w:val="00320F3B"/>
    <w:rPr>
      <w:sz w:val="16"/>
      <w:vertAlign w:val="superscript"/>
    </w:rPr>
  </w:style>
  <w:style w:type="character" w:customStyle="1" w:styleId="Symbols">
    <w:name w:val="Symbols"/>
    <w:basedOn w:val="DefaultParagraphFont"/>
    <w:rsid w:val="00320F3B"/>
    <w:rPr>
      <w:rFonts w:ascii="Symbol" w:hAnsi="Symbol"/>
    </w:rPr>
  </w:style>
  <w:style w:type="character" w:customStyle="1" w:styleId="MenuOptions">
    <w:name w:val="Menu Options"/>
    <w:basedOn w:val="DefaultParagraphFont"/>
    <w:rsid w:val="00320F3B"/>
    <w:rPr>
      <w:rFonts w:ascii="Arial Narrow" w:hAnsi="Arial Narrow"/>
      <w:smallCaps/>
    </w:rPr>
  </w:style>
  <w:style w:type="character" w:customStyle="1" w:styleId="Buttons">
    <w:name w:val="Buttons"/>
    <w:basedOn w:val="DefaultParagraphFont"/>
    <w:rsid w:val="00320F3B"/>
    <w:rPr>
      <w:b/>
    </w:rPr>
  </w:style>
  <w:style w:type="character" w:customStyle="1" w:styleId="Underlined">
    <w:name w:val="Underlined"/>
    <w:basedOn w:val="DefaultParagraphFont"/>
    <w:rsid w:val="00320F3B"/>
    <w:rPr>
      <w:u w:val="single"/>
    </w:rPr>
  </w:style>
  <w:style w:type="paragraph" w:customStyle="1" w:styleId="TableBodyTextRight">
    <w:name w:val="Table Body Text Right"/>
    <w:basedOn w:val="TableBodyText"/>
    <w:rsid w:val="00320F3B"/>
    <w:pPr>
      <w:widowControl w:val="0"/>
      <w:autoSpaceDE w:val="0"/>
      <w:autoSpaceDN w:val="0"/>
      <w:adjustRightInd w:val="0"/>
      <w:jc w:val="right"/>
    </w:pPr>
    <w:rPr>
      <w:rFonts w:cs="Arial"/>
      <w:szCs w:val="18"/>
    </w:rPr>
  </w:style>
  <w:style w:type="paragraph" w:customStyle="1" w:styleId="CopyrightText">
    <w:name w:val="Copyright Text"/>
    <w:basedOn w:val="BodyText"/>
    <w:rsid w:val="00320F3B"/>
    <w:rPr>
      <w:sz w:val="18"/>
    </w:rPr>
  </w:style>
  <w:style w:type="paragraph" w:customStyle="1" w:styleId="BodySmallRight">
    <w:name w:val="Body Small Right"/>
    <w:basedOn w:val="BodyTextRight"/>
    <w:rsid w:val="00320F3B"/>
    <w:rPr>
      <w:sz w:val="18"/>
      <w:szCs w:val="18"/>
    </w:rPr>
  </w:style>
  <w:style w:type="paragraph" w:customStyle="1" w:styleId="MarginEdition">
    <w:name w:val="Margin Edition"/>
    <w:basedOn w:val="MarginNote"/>
    <w:rsid w:val="00320F3B"/>
    <w:pPr>
      <w:spacing w:before="0" w:after="0"/>
    </w:pPr>
    <w:rPr>
      <w:rFonts w:ascii="Times New Roman" w:hAnsi="Times New Roman"/>
      <w:color w:val="999999"/>
    </w:rPr>
  </w:style>
  <w:style w:type="paragraph" w:customStyle="1" w:styleId="Spacer">
    <w:name w:val="Spacer"/>
    <w:basedOn w:val="Normal"/>
    <w:rsid w:val="00320F3B"/>
    <w:rPr>
      <w:sz w:val="2"/>
      <w:szCs w:val="2"/>
    </w:rPr>
  </w:style>
  <w:style w:type="character" w:customStyle="1" w:styleId="Small">
    <w:name w:val="Small"/>
    <w:basedOn w:val="DefaultParagraphFont"/>
    <w:rsid w:val="00320F3B"/>
    <w:rPr>
      <w:sz w:val="16"/>
    </w:rPr>
  </w:style>
  <w:style w:type="paragraph" w:customStyle="1" w:styleId="WideTable">
    <w:name w:val="Wide Table"/>
    <w:basedOn w:val="Normal"/>
    <w:rsid w:val="00320F3B"/>
    <w:pPr>
      <w:ind w:left="-1418"/>
    </w:pPr>
    <w:rPr>
      <w:sz w:val="2"/>
      <w:szCs w:val="2"/>
    </w:rPr>
  </w:style>
  <w:style w:type="character" w:styleId="PageNumber">
    <w:name w:val="page number"/>
    <w:basedOn w:val="DefaultParagraphFont"/>
    <w:rsid w:val="00320F3B"/>
  </w:style>
  <w:style w:type="paragraph" w:styleId="Quote">
    <w:name w:val="Quote"/>
    <w:basedOn w:val="Heading1"/>
    <w:link w:val="QuoteChar"/>
    <w:qFormat/>
    <w:rsid w:val="00320F3B"/>
    <w:rPr>
      <w:b w:val="0"/>
      <w:sz w:val="72"/>
      <w:szCs w:val="72"/>
      <w:lang w:val="en-NZ"/>
    </w:rPr>
  </w:style>
  <w:style w:type="character" w:customStyle="1" w:styleId="QuoteChar">
    <w:name w:val="Quote Char"/>
    <w:basedOn w:val="DefaultParagraphFont"/>
    <w:link w:val="Quote"/>
    <w:rsid w:val="00320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F3B"/>
    <w:pPr>
      <w:pageBreakBefore/>
    </w:pPr>
  </w:style>
  <w:style w:type="paragraph" w:customStyle="1" w:styleId="Border">
    <w:name w:val="Border"/>
    <w:basedOn w:val="Normal"/>
    <w:qFormat/>
    <w:rsid w:val="00320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F3B"/>
    <w:rPr>
      <w:b/>
      <w:bCs/>
      <w:i/>
      <w:iCs/>
      <w:color w:val="auto"/>
    </w:rPr>
  </w:style>
  <w:style w:type="paragraph" w:styleId="IntenseQuote">
    <w:name w:val="Intense Quote"/>
    <w:basedOn w:val="Normal"/>
    <w:next w:val="Normal"/>
    <w:link w:val="IntenseQuoteChar"/>
    <w:uiPriority w:val="30"/>
    <w:qFormat/>
    <w:rsid w:val="00320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F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F3B"/>
    <w:rPr>
      <w:smallCaps/>
      <w:color w:val="auto"/>
      <w:u w:val="single"/>
    </w:rPr>
  </w:style>
  <w:style w:type="character" w:styleId="IntenseReference">
    <w:name w:val="Intense Reference"/>
    <w:basedOn w:val="DefaultParagraphFont"/>
    <w:uiPriority w:val="32"/>
    <w:qFormat/>
    <w:rsid w:val="00320F3B"/>
    <w:rPr>
      <w:b/>
      <w:bCs/>
      <w:smallCaps/>
      <w:color w:val="auto"/>
      <w:spacing w:val="5"/>
      <w:u w:val="single"/>
    </w:rPr>
  </w:style>
  <w:style w:type="paragraph" w:customStyle="1" w:styleId="2ColumnHeading">
    <w:name w:val="2Column Heading"/>
    <w:basedOn w:val="BodyText"/>
    <w:qFormat/>
    <w:rsid w:val="00320F3B"/>
    <w:pPr>
      <w:spacing w:after="60"/>
      <w:ind w:left="-2268"/>
    </w:pPr>
    <w:rPr>
      <w:b/>
    </w:rPr>
  </w:style>
  <w:style w:type="paragraph" w:customStyle="1" w:styleId="Heading1TOC">
    <w:name w:val="Heading1 TOC"/>
    <w:basedOn w:val="Normal"/>
    <w:qFormat/>
    <w:rsid w:val="00320F3B"/>
    <w:pPr>
      <w:spacing w:before="240" w:after="120"/>
    </w:pPr>
    <w:rPr>
      <w:rFonts w:ascii="Times New Roman" w:hAnsi="Times New Roman"/>
      <w:b/>
      <w:sz w:val="32"/>
    </w:rPr>
  </w:style>
  <w:style w:type="paragraph" w:customStyle="1" w:styleId="Heading2TOC">
    <w:name w:val="Heading2 TOC"/>
    <w:basedOn w:val="Normal"/>
    <w:qFormat/>
    <w:rsid w:val="00320F3B"/>
    <w:pPr>
      <w:spacing w:before="240" w:after="60"/>
    </w:pPr>
    <w:rPr>
      <w:rFonts w:ascii="Times New Roman" w:hAnsi="Times New Roman"/>
      <w:b/>
      <w:sz w:val="28"/>
    </w:rPr>
  </w:style>
  <w:style w:type="character" w:customStyle="1" w:styleId="Underline">
    <w:name w:val="Underline"/>
    <w:basedOn w:val="DefaultParagraphFont"/>
    <w:qFormat/>
    <w:rsid w:val="00320F3B"/>
    <w:rPr>
      <w:u w:val="single"/>
    </w:rPr>
  </w:style>
  <w:style w:type="character" w:customStyle="1" w:styleId="BoldandItalics">
    <w:name w:val="Bold and Italics"/>
    <w:qFormat/>
    <w:rsid w:val="00320F3B"/>
    <w:rPr>
      <w:b/>
      <w:i/>
      <w:u w:val="none"/>
    </w:rPr>
  </w:style>
  <w:style w:type="paragraph" w:styleId="BalloonText">
    <w:name w:val="Balloon Text"/>
    <w:basedOn w:val="Normal"/>
    <w:link w:val="BalloonTextChar"/>
    <w:rsid w:val="00320F3B"/>
    <w:rPr>
      <w:rFonts w:ascii="Tahoma" w:hAnsi="Tahoma" w:cs="Tahoma"/>
      <w:sz w:val="16"/>
      <w:szCs w:val="16"/>
    </w:rPr>
  </w:style>
  <w:style w:type="character" w:customStyle="1" w:styleId="BalloonTextChar">
    <w:name w:val="Balloon Text Char"/>
    <w:basedOn w:val="DefaultParagraphFont"/>
    <w:link w:val="BalloonText"/>
    <w:rsid w:val="00320F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F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F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F3B"/>
    <w:rPr>
      <w:b/>
      <w:color w:val="660033"/>
      <w:spacing w:val="0"/>
    </w:rPr>
  </w:style>
  <w:style w:type="paragraph" w:customStyle="1" w:styleId="Nameditemlist">
    <w:name w:val="Named item list"/>
    <w:basedOn w:val="BodyText"/>
    <w:qFormat/>
    <w:rsid w:val="00320F3B"/>
    <w:pPr>
      <w:tabs>
        <w:tab w:val="left" w:pos="2835"/>
      </w:tabs>
      <w:ind w:left="2835" w:hanging="2835"/>
    </w:pPr>
  </w:style>
  <w:style w:type="paragraph" w:customStyle="1" w:styleId="BodyTextnopadding">
    <w:name w:val="Body Text no padding"/>
    <w:basedOn w:val="BodyText"/>
    <w:qFormat/>
    <w:rsid w:val="00320F3B"/>
    <w:pPr>
      <w:spacing w:before="0" w:after="0"/>
    </w:pPr>
  </w:style>
  <w:style w:type="paragraph" w:customStyle="1" w:styleId="BodyTextBold">
    <w:name w:val="Body Text Bold"/>
    <w:basedOn w:val="BodyText"/>
    <w:qFormat/>
    <w:rsid w:val="00320F3B"/>
    <w:rPr>
      <w:b/>
    </w:rPr>
  </w:style>
  <w:style w:type="character" w:styleId="Hyperlink">
    <w:name w:val="Hyperlink"/>
    <w:basedOn w:val="DefaultParagraphFont"/>
    <w:uiPriority w:val="99"/>
    <w:unhideWhenUsed/>
    <w:rsid w:val="000501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5586</Characters>
  <Application>Microsoft Office Word</Application>
  <DocSecurity>0</DocSecurity>
  <Lines>136</Lines>
  <Paragraphs>86</Paragraphs>
  <ScaleCrop>false</ScaleCrop>
  <Company>Author-it Software Corporation Ltd.</Company>
  <LinksUpToDate>false</LinksUpToDate>
  <CharactersWithSpaces>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RIIMEX501D Implement pit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2022-10-18T14:00:00Z</dcterms:created>
  <dcterms:modified xsi:type="dcterms:W3CDTF">2022-10-18T14:00:00Z</dcterms:modified>
</cp:coreProperties>
</file>