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9E0" w:rsidP="00150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RIIMEX406D Apply and monitor mine transport systems and production equipment</w:t>
      </w:r>
      <w:r>
        <w:fldChar w:fldCharType="end"/>
      </w:r>
    </w:p>
    <w:p w:rsidR="001509E0" w:rsidP="001509E0">
      <w:pPr>
        <w:pStyle w:val="Version"/>
        <w:sectPr w:rsidSect="00C45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5644" w:rsidP="00C45644">
      <w:pPr>
        <w:pStyle w:val="SuperHeading"/>
      </w:pPr>
      <w:r w:rsidRPr="00C45644">
        <w:t>RIIMEX406D Apply and monitor mine transport systems and production equipment</w:t>
      </w:r>
    </w:p>
    <w:p w:rsidR="00000000" w:rsidRPr="00C45644" w:rsidP="00C45644">
      <w:pPr>
        <w:pStyle w:val="Heading1"/>
      </w:pPr>
      <w:bookmarkStart w:id="1" w:name="O_690292"/>
      <w:bookmarkEnd w:id="1"/>
      <w:r w:rsidRPr="00C45644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1509E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Comment</w:t>
            </w:r>
          </w:p>
        </w:tc>
      </w:tr>
      <w:tr w:rsidTr="001509E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This unit replaces RIIMEX406A Apply and monitor mine transport system and production equipment</w:t>
            </w:r>
          </w:p>
        </w:tc>
      </w:tr>
      <w:tr w:rsidTr="001509E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4" w:rsidP="00C45644">
            <w:pPr>
              <w:pStyle w:val="BodyText"/>
            </w:pPr>
            <w:r w:rsidRPr="00C45644">
              <w:t>Required frequency and volume of evidence amended in Performance evidence.</w:t>
            </w:r>
            <w:r w:rsidRPr="00C45644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C45644">
              <w:t>uld be conducted and what it should confirm.</w:t>
            </w:r>
          </w:p>
        </w:tc>
      </w:tr>
    </w:tbl>
    <w:p w:rsidR="00000000" w:rsidRPr="00C45644" w:rsidP="00C45644">
      <w:pPr>
        <w:pStyle w:val="BodyText"/>
      </w:pPr>
    </w:p>
    <w:p w:rsidR="00000000" w:rsidRPr="00C45644" w:rsidP="00C45644">
      <w:pPr>
        <w:pStyle w:val="AllowPageBreak"/>
      </w:pPr>
    </w:p>
    <w:p w:rsidR="00000000" w:rsidRPr="00C45644" w:rsidP="00C45644">
      <w:pPr>
        <w:pStyle w:val="Heading1"/>
      </w:pPr>
      <w:bookmarkStart w:id="2" w:name="O_690291"/>
      <w:bookmarkEnd w:id="2"/>
      <w:r w:rsidRPr="00C45644">
        <w:t>Application</w:t>
      </w:r>
    </w:p>
    <w:p w:rsidR="00000000" w:rsidRPr="00C45644" w:rsidP="001509E0">
      <w:pPr>
        <w:pStyle w:val="BodyText"/>
      </w:pPr>
      <w:r w:rsidRPr="00C45644">
        <w:t>This unit describes a participant’s skills and knowledge required to apply and monitor mine transport systems and production equipment in Coal and Metalliferous mining.</w:t>
      </w:r>
    </w:p>
    <w:p w:rsidR="00000000" w:rsidRPr="00C45644" w:rsidP="001509E0">
      <w:pPr>
        <w:pStyle w:val="BodyText"/>
      </w:pPr>
      <w:r w:rsidRPr="00C45644">
        <w:t>This unit is appropriate for those working in supervisory roles.</w:t>
      </w:r>
    </w:p>
    <w:p w:rsidR="001509E0" w:rsidP="001509E0">
      <w:pPr>
        <w:pStyle w:val="BodyText"/>
      </w:pPr>
      <w:r w:rsidRPr="00C45644">
        <w:t>No licensing, legislative or certification requirements apply to this unit at the time of publication.</w:t>
      </w:r>
    </w:p>
    <w:p w:rsidR="00000000" w:rsidRPr="00C45644" w:rsidP="00C45644">
      <w:pPr>
        <w:pStyle w:val="Heading1"/>
      </w:pPr>
      <w:bookmarkStart w:id="3" w:name="O_690290"/>
      <w:bookmarkEnd w:id="3"/>
      <w:r w:rsidRPr="00C45644">
        <w:t>Unit Sector</w:t>
      </w:r>
    </w:p>
    <w:p w:rsidR="00000000" w:rsidRPr="00C45644" w:rsidP="001509E0">
      <w:pPr>
        <w:pStyle w:val="List"/>
      </w:pPr>
      <w:r w:rsidRPr="00C45644">
        <w:t>Coal mining</w:t>
      </w:r>
    </w:p>
    <w:p w:rsidR="00000000" w:rsidRPr="00C45644" w:rsidP="001509E0">
      <w:pPr>
        <w:pStyle w:val="List"/>
      </w:pPr>
      <w:r w:rsidRPr="00C45644">
        <w:t>Metalliferous mining</w:t>
      </w:r>
    </w:p>
    <w:p w:rsidR="00000000" w:rsidRPr="00C45644" w:rsidP="00C45644">
      <w:pPr>
        <w:pStyle w:val="AllowPageBreak"/>
      </w:pPr>
    </w:p>
    <w:p w:rsidR="00000000" w:rsidRPr="00C45644" w:rsidP="00C45644">
      <w:pPr>
        <w:pStyle w:val="Heading1"/>
      </w:pPr>
      <w:bookmarkStart w:id="4" w:name="O_690289"/>
      <w:bookmarkEnd w:id="4"/>
      <w:r w:rsidRPr="00C45644">
        <w:t>Elements</w:t>
      </w:r>
      <w:r w:rsidRPr="00C45644">
        <w:t xml:space="preserve">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45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1.</w:t>
            </w:r>
            <w:r w:rsidRPr="00C45644">
              <w:tab/>
              <w:t>Plan and prepare for the operation and maintenance of transport systems and production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4" w:rsidP="00C45644">
            <w:pPr>
              <w:pStyle w:val="BodyText"/>
            </w:pPr>
            <w:r w:rsidRPr="00C45644">
              <w:t>1.1</w:t>
            </w:r>
            <w:r w:rsidRPr="00C45644">
              <w:tab/>
              <w:t>Access, interpret and apply transport systems and production equipment documentation and ensure the work activity is compliant</w:t>
            </w:r>
            <w:r w:rsidRPr="00C45644">
              <w:t xml:space="preserve"> </w:t>
            </w:r>
          </w:p>
          <w:p w:rsidR="00000000" w:rsidRPr="00C45644" w:rsidP="00C45644">
            <w:pPr>
              <w:pStyle w:val="BodyText"/>
            </w:pPr>
            <w:r w:rsidRPr="00C45644">
              <w:t>1.2</w:t>
            </w:r>
            <w:r w:rsidRPr="00C45644">
              <w:tab/>
              <w:t xml:space="preserve">Obtain, read, interpret, clarify and confirm work requirements </w:t>
            </w:r>
          </w:p>
          <w:p w:rsidR="00000000" w:rsidRPr="00C45644" w:rsidP="00C45644">
            <w:pPr>
              <w:pStyle w:val="BodyText"/>
            </w:pPr>
            <w:r w:rsidRPr="00C45644">
              <w:t>1.3</w:t>
            </w:r>
            <w:r w:rsidRPr="00C45644">
              <w:tab/>
              <w:t xml:space="preserve">Identify and address potential risks, hazards and environmental issues and implement control measures </w:t>
            </w:r>
          </w:p>
          <w:p w:rsidR="00000000" w:rsidRPr="00C45644" w:rsidP="00C45644">
            <w:pPr>
              <w:pStyle w:val="BodyText"/>
            </w:pPr>
            <w:r w:rsidRPr="00C45644">
              <w:t>1.4</w:t>
            </w:r>
            <w:r w:rsidRPr="00C45644">
              <w:tab/>
              <w:t>Select and wear personal protective equipment appropriate for work activiti</w:t>
            </w:r>
            <w:r w:rsidRPr="00C45644">
              <w:t xml:space="preserve">es </w:t>
            </w:r>
          </w:p>
          <w:p w:rsidR="00000000" w:rsidRPr="00C45644" w:rsidP="00C45644">
            <w:pPr>
              <w:pStyle w:val="BodyText"/>
            </w:pPr>
            <w:r w:rsidRPr="00C45644">
              <w:t>1.5</w:t>
            </w:r>
            <w:r w:rsidRPr="00C45644">
              <w:tab/>
              <w:t xml:space="preserve">Identify and confirm the purpose of transport systems and </w:t>
            </w:r>
            <w:r w:rsidRPr="00C45644">
              <w:t>production equipment</w:t>
            </w:r>
          </w:p>
          <w:p w:rsidR="00000000" w:rsidRPr="00C45644" w:rsidP="00C45644">
            <w:pPr>
              <w:pStyle w:val="BodyText"/>
            </w:pPr>
            <w:r w:rsidRPr="00C45644">
              <w:t>1.6</w:t>
            </w:r>
            <w:r w:rsidRPr="00C45644">
              <w:tab/>
              <w:t>Communicate and coordinate activities with others prior to, during and on completion of the work activity</w:t>
            </w:r>
          </w:p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1.7</w:t>
            </w:r>
            <w:r w:rsidRPr="00C45644">
              <w:tab/>
              <w:t>Identify training needs of team members and prepare tra</w:t>
            </w:r>
            <w:r w:rsidRPr="00C45644">
              <w:t>ining plans</w:t>
            </w:r>
          </w:p>
        </w:tc>
      </w:tr>
      <w:tr w:rsidTr="00C45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2.</w:t>
            </w:r>
            <w:r w:rsidRPr="00C45644">
              <w:tab/>
              <w:t>Apply and monitor the systems for the operation of transport systems and production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4" w:rsidP="00C45644">
            <w:pPr>
              <w:pStyle w:val="BodyText"/>
            </w:pPr>
            <w:r w:rsidRPr="00C45644">
              <w:t>2.1</w:t>
            </w:r>
            <w:r w:rsidRPr="00C45644">
              <w:tab/>
              <w:t xml:space="preserve">Identify, interpret and apply commissioning procedures and report outcomes </w:t>
            </w:r>
          </w:p>
          <w:p w:rsidR="00000000" w:rsidRPr="00C45644" w:rsidP="00C45644">
            <w:pPr>
              <w:pStyle w:val="BodyText"/>
            </w:pPr>
            <w:r w:rsidRPr="00C45644">
              <w:t>2.2</w:t>
            </w:r>
            <w:r w:rsidRPr="00C45644">
              <w:tab/>
            </w:r>
            <w:r w:rsidRPr="00C45644">
              <w:t>Assess the impacts of equipment and systems on work processes, record and report processes</w:t>
            </w:r>
          </w:p>
          <w:p w:rsidR="00000000" w:rsidRPr="00C45644" w:rsidP="00C45644">
            <w:pPr>
              <w:pStyle w:val="BodyText"/>
            </w:pPr>
            <w:r w:rsidRPr="00C45644">
              <w:t>2.3</w:t>
            </w:r>
            <w:r w:rsidRPr="00C45644">
              <w:tab/>
              <w:t>Identify, interpret, apply and monitor procedures for reviewing and modifying work processes</w:t>
            </w:r>
          </w:p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2.4</w:t>
            </w:r>
            <w:r w:rsidRPr="00C45644">
              <w:tab/>
              <w:t>Participate in systems audit and review requirements</w:t>
            </w:r>
          </w:p>
        </w:tc>
      </w:tr>
      <w:tr w:rsidTr="00C456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644">
            <w:pPr>
              <w:pStyle w:val="BodyText"/>
              <w:rPr>
                <w:lang w:val="en-NZ"/>
              </w:rPr>
            </w:pPr>
            <w:r w:rsidRPr="00C45644">
              <w:t>3.</w:t>
            </w:r>
            <w:r w:rsidRPr="00C45644">
              <w:tab/>
              <w:t>Apply m</w:t>
            </w:r>
            <w:r w:rsidRPr="00C45644">
              <w:t xml:space="preserve">onitoring and maintenance procedures for transport systems and production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644" w:rsidP="00C45644">
            <w:pPr>
              <w:pStyle w:val="BodyText"/>
            </w:pPr>
            <w:r w:rsidRPr="00C45644">
              <w:t>3.1</w:t>
            </w:r>
            <w:r w:rsidRPr="00C45644">
              <w:tab/>
              <w:t xml:space="preserve">Identify, interpret and apply operational and maintenance procedures </w:t>
            </w:r>
          </w:p>
          <w:p w:rsidR="00000000" w:rsidRPr="00C45644" w:rsidP="00C45644">
            <w:pPr>
              <w:pStyle w:val="BodyText"/>
            </w:pPr>
            <w:r w:rsidRPr="00C45644">
              <w:t>3.2</w:t>
            </w:r>
            <w:r w:rsidRPr="00C45644">
              <w:tab/>
              <w:t>Schedule and carry out inspection, modification, repair and maintenance activities</w:t>
            </w:r>
          </w:p>
          <w:p w:rsidR="00000000" w:rsidRPr="00C45644" w:rsidP="00C45644">
            <w:pPr>
              <w:pStyle w:val="BodyText"/>
            </w:pPr>
            <w:r w:rsidRPr="00C45644">
              <w:t>3.3</w:t>
            </w:r>
            <w:r w:rsidRPr="00C45644">
              <w:tab/>
              <w:t>Record</w:t>
            </w:r>
            <w:r w:rsidRPr="00C45644">
              <w:t>, report and review maintenance and monitoring requirements and activities</w:t>
            </w:r>
          </w:p>
        </w:tc>
      </w:tr>
    </w:tbl>
    <w:p w:rsidR="001509E0" w:rsidP="00C45644">
      <w:pPr>
        <w:pStyle w:val="BodyText"/>
      </w:pPr>
    </w:p>
    <w:p w:rsidR="001509E0" w:rsidP="00C45644">
      <w:pPr>
        <w:pStyle w:val="BodyText"/>
      </w:pPr>
    </w:p>
    <w:p w:rsidR="00000000" w:rsidRPr="00C45644" w:rsidP="00C45644">
      <w:pPr>
        <w:pStyle w:val="Heading1"/>
      </w:pPr>
      <w:bookmarkStart w:id="5" w:name="O_690288"/>
      <w:bookmarkEnd w:id="5"/>
      <w:r w:rsidRPr="00C45644">
        <w:t>Foundation Skills</w:t>
      </w:r>
    </w:p>
    <w:p w:rsidR="00000000" w:rsidRPr="00C45644" w:rsidP="001509E0">
      <w:pPr>
        <w:pStyle w:val="BodyText"/>
      </w:pPr>
      <w:r w:rsidRPr="00C45644">
        <w:t>Foundation skills essential to performance are explicit in the performance criteria of this unit. Further information is available in the Resou</w:t>
      </w:r>
      <w:r w:rsidRPr="00C45644">
        <w:t>rces and Infrastructure Industry Training Package Companion Volume.</w:t>
      </w:r>
    </w:p>
    <w:p w:rsidR="00000000" w:rsidRPr="00C45644" w:rsidP="00C45644">
      <w:pPr>
        <w:pStyle w:val="Heading1"/>
      </w:pPr>
      <w:bookmarkStart w:id="6" w:name="O_690287"/>
      <w:bookmarkEnd w:id="6"/>
      <w:r w:rsidRPr="00C45644">
        <w:t>Unit Mapping Information</w:t>
      </w:r>
    </w:p>
    <w:p w:rsidR="00000000" w:rsidRPr="00C45644" w:rsidP="001509E0">
      <w:pPr>
        <w:pStyle w:val="BodyText"/>
      </w:pPr>
      <w:r w:rsidRPr="00C45644">
        <w:t>RIIMEX406A Apply and monitor mine transport systems and production equipment</w:t>
      </w:r>
    </w:p>
    <w:p w:rsidR="00000000" w:rsidRPr="00C45644" w:rsidP="00C45644">
      <w:pPr>
        <w:pStyle w:val="Heading1"/>
      </w:pPr>
      <w:bookmarkStart w:id="7" w:name="O_690293"/>
      <w:bookmarkEnd w:id="7"/>
      <w:r w:rsidRPr="00C45644">
        <w:t>Links</w:t>
      </w:r>
    </w:p>
    <w:p w:rsidR="00000000" w:rsidRPr="00C45644" w:rsidP="001509E0">
      <w:pPr>
        <w:pStyle w:val="BodyText"/>
      </w:pPr>
      <w:r w:rsidRPr="00C45644">
        <w:t>Companion Volume implementation guides are fou</w:t>
      </w:r>
      <w:r w:rsidRPr="00C45644">
        <w:t xml:space="preserve">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F29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45644" w:rsidP="00C45644"/>
    <w:sectPr w:rsidSect="00C456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4" w:rsidRPr="001509E0" w:rsidP="00150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E0" w:rsidP="00C45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9E0" w:rsidP="00C45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09E0" w:rsidP="00C45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644" w:rsidRPr="001509E0" w:rsidP="00150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9E0" w:rsidRPr="002D2AF8" w:rsidP="00C45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RIIMEX406D Apply and monitor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09E0" w:rsidP="00C45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644"/>
  </w:style>
  <w:style w:type="character" w:customStyle="1" w:styleId="Heading1Char">
    <w:name w:val="Heading 1 Char"/>
    <w:basedOn w:val="DefaultParagraphFont"/>
    <w:link w:val="Heading1"/>
    <w:rsid w:val="00C45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6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45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6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644"/>
    <w:rPr>
      <w:b/>
      <w:spacing w:val="0"/>
    </w:rPr>
  </w:style>
  <w:style w:type="paragraph" w:customStyle="1" w:styleId="SuperTitle">
    <w:name w:val="SuperTitle"/>
    <w:basedOn w:val="Title"/>
    <w:rsid w:val="00C45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6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644"/>
    <w:rPr>
      <w:i/>
    </w:rPr>
  </w:style>
  <w:style w:type="paragraph" w:styleId="Caption">
    <w:name w:val="caption"/>
    <w:basedOn w:val="BodyText"/>
    <w:next w:val="Normal"/>
    <w:qFormat/>
    <w:rsid w:val="00C45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644"/>
  </w:style>
  <w:style w:type="paragraph" w:styleId="TableofFigures">
    <w:name w:val="table of figures"/>
    <w:basedOn w:val="Normal"/>
    <w:next w:val="Normal"/>
    <w:semiHidden/>
    <w:rsid w:val="00C45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6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644"/>
    <w:rPr>
      <w:rFonts w:ascii="Wingdings" w:hAnsi="Wingdings"/>
    </w:rPr>
  </w:style>
  <w:style w:type="paragraph" w:customStyle="1" w:styleId="TableHeading">
    <w:name w:val="Table Heading"/>
    <w:basedOn w:val="HeadingBase"/>
    <w:rsid w:val="00C45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644"/>
    <w:rPr>
      <w:color w:val="0033CC"/>
      <w:u w:val="none"/>
    </w:rPr>
  </w:style>
  <w:style w:type="paragraph" w:customStyle="1" w:styleId="BodyTextRight">
    <w:name w:val="Body Text Right"/>
    <w:basedOn w:val="BodyText"/>
    <w:rsid w:val="00C45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6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644"/>
    <w:rPr>
      <w:sz w:val="32"/>
    </w:rPr>
  </w:style>
  <w:style w:type="paragraph" w:customStyle="1" w:styleId="HeadingProcedure">
    <w:name w:val="Heading Procedure"/>
    <w:basedOn w:val="HeadingBase"/>
    <w:next w:val="Normal"/>
    <w:rsid w:val="00C45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644"/>
    <w:pPr>
      <w:spacing w:before="60" w:after="60"/>
    </w:pPr>
  </w:style>
  <w:style w:type="paragraph" w:styleId="ListContinue">
    <w:name w:val="List Continue"/>
    <w:basedOn w:val="List"/>
    <w:rsid w:val="00C45644"/>
    <w:pPr>
      <w:ind w:firstLine="0"/>
    </w:pPr>
  </w:style>
  <w:style w:type="paragraph" w:customStyle="1" w:styleId="ListNote">
    <w:name w:val="List Note"/>
    <w:basedOn w:val="List"/>
    <w:rsid w:val="00C45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644"/>
    <w:rPr>
      <w:rFonts w:ascii="Courier New" w:hAnsi="Courier New"/>
    </w:rPr>
  </w:style>
  <w:style w:type="paragraph" w:customStyle="1" w:styleId="NoteBullet">
    <w:name w:val="Note Bullet"/>
    <w:basedOn w:val="Note"/>
    <w:rsid w:val="00C45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6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644"/>
    <w:rPr>
      <w:b/>
      <w:smallCaps/>
    </w:rPr>
  </w:style>
  <w:style w:type="paragraph" w:customStyle="1" w:styleId="TableListNumber">
    <w:name w:val="Table List Number"/>
    <w:basedOn w:val="ListNumber"/>
    <w:rsid w:val="00C45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644"/>
    <w:pPr>
      <w:numPr>
        <w:numId w:val="7"/>
      </w:numPr>
    </w:pPr>
  </w:style>
  <w:style w:type="paragraph" w:customStyle="1" w:styleId="ListAlpha2">
    <w:name w:val="List Alpha 2"/>
    <w:basedOn w:val="List2"/>
    <w:rsid w:val="00C45644"/>
    <w:pPr>
      <w:numPr>
        <w:numId w:val="6"/>
      </w:numPr>
    </w:pPr>
  </w:style>
  <w:style w:type="paragraph" w:styleId="List2">
    <w:name w:val="List 2"/>
    <w:basedOn w:val="BodyText"/>
    <w:rsid w:val="00C45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6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6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644"/>
    <w:pPr>
      <w:numPr>
        <w:numId w:val="2"/>
      </w:numPr>
    </w:pPr>
  </w:style>
  <w:style w:type="paragraph" w:styleId="ListContinue2">
    <w:name w:val="List Continue 2"/>
    <w:basedOn w:val="List2"/>
    <w:rsid w:val="00C45644"/>
    <w:pPr>
      <w:ind w:firstLine="0"/>
    </w:pPr>
  </w:style>
  <w:style w:type="paragraph" w:styleId="ListContinue3">
    <w:name w:val="List Continue 3"/>
    <w:basedOn w:val="List3"/>
    <w:rsid w:val="00C45644"/>
    <w:pPr>
      <w:ind w:left="1021" w:firstLine="0"/>
    </w:pPr>
  </w:style>
  <w:style w:type="paragraph" w:styleId="ListContinue4">
    <w:name w:val="List Continue 4"/>
    <w:basedOn w:val="List4"/>
    <w:rsid w:val="00C45644"/>
    <w:pPr>
      <w:ind w:firstLine="0"/>
    </w:pPr>
  </w:style>
  <w:style w:type="paragraph" w:styleId="ListContinue5">
    <w:name w:val="List Continue 5"/>
    <w:basedOn w:val="List5"/>
    <w:rsid w:val="00C45644"/>
    <w:pPr>
      <w:ind w:firstLine="0"/>
    </w:pPr>
  </w:style>
  <w:style w:type="paragraph" w:styleId="ListNumber3">
    <w:name w:val="List Number 3"/>
    <w:basedOn w:val="List3"/>
    <w:rsid w:val="00C45644"/>
    <w:pPr>
      <w:numPr>
        <w:numId w:val="3"/>
      </w:numPr>
    </w:pPr>
  </w:style>
  <w:style w:type="paragraph" w:styleId="ListNumber4">
    <w:name w:val="List Number 4"/>
    <w:basedOn w:val="List4"/>
    <w:rsid w:val="00C45644"/>
    <w:pPr>
      <w:numPr>
        <w:numId w:val="4"/>
      </w:numPr>
    </w:pPr>
  </w:style>
  <w:style w:type="paragraph" w:styleId="ListNumber5">
    <w:name w:val="List Number 5"/>
    <w:basedOn w:val="List5"/>
    <w:rsid w:val="00C45644"/>
    <w:pPr>
      <w:numPr>
        <w:numId w:val="5"/>
      </w:numPr>
    </w:pPr>
  </w:style>
  <w:style w:type="paragraph" w:styleId="BlockText">
    <w:name w:val="Block Text"/>
    <w:basedOn w:val="Normal"/>
    <w:rsid w:val="00C45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644"/>
    <w:rPr>
      <w:sz w:val="16"/>
      <w:vertAlign w:val="superscript"/>
    </w:rPr>
  </w:style>
  <w:style w:type="character" w:customStyle="1" w:styleId="Symbols">
    <w:name w:val="Symbols"/>
    <w:basedOn w:val="DefaultParagraphFont"/>
    <w:rsid w:val="00C45644"/>
    <w:rPr>
      <w:rFonts w:ascii="Symbol" w:hAnsi="Symbol"/>
    </w:rPr>
  </w:style>
  <w:style w:type="character" w:customStyle="1" w:styleId="MenuOptions">
    <w:name w:val="Menu Options"/>
    <w:basedOn w:val="DefaultParagraphFont"/>
    <w:rsid w:val="00C45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644"/>
    <w:rPr>
      <w:b/>
    </w:rPr>
  </w:style>
  <w:style w:type="character" w:customStyle="1" w:styleId="Underlined">
    <w:name w:val="Underlined"/>
    <w:basedOn w:val="DefaultParagraphFont"/>
    <w:rsid w:val="00C45644"/>
    <w:rPr>
      <w:u w:val="single"/>
    </w:rPr>
  </w:style>
  <w:style w:type="paragraph" w:customStyle="1" w:styleId="TableBodyTextRight">
    <w:name w:val="Table Body Text Right"/>
    <w:basedOn w:val="TableBodyText"/>
    <w:rsid w:val="00C45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644"/>
    <w:rPr>
      <w:sz w:val="18"/>
    </w:rPr>
  </w:style>
  <w:style w:type="paragraph" w:customStyle="1" w:styleId="BodySmallRight">
    <w:name w:val="Body Small Right"/>
    <w:basedOn w:val="BodyTextRight"/>
    <w:rsid w:val="00C45644"/>
    <w:rPr>
      <w:sz w:val="18"/>
      <w:szCs w:val="18"/>
    </w:rPr>
  </w:style>
  <w:style w:type="paragraph" w:customStyle="1" w:styleId="MarginEdition">
    <w:name w:val="Margin Edition"/>
    <w:basedOn w:val="MarginNote"/>
    <w:rsid w:val="00C45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644"/>
    <w:rPr>
      <w:sz w:val="2"/>
      <w:szCs w:val="2"/>
    </w:rPr>
  </w:style>
  <w:style w:type="character" w:customStyle="1" w:styleId="Small">
    <w:name w:val="Small"/>
    <w:basedOn w:val="DefaultParagraphFont"/>
    <w:rsid w:val="00C45644"/>
    <w:rPr>
      <w:sz w:val="16"/>
    </w:rPr>
  </w:style>
  <w:style w:type="paragraph" w:customStyle="1" w:styleId="WideTable">
    <w:name w:val="Wide Table"/>
    <w:basedOn w:val="Normal"/>
    <w:rsid w:val="00C45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644"/>
  </w:style>
  <w:style w:type="paragraph" w:styleId="Quote">
    <w:name w:val="Quote"/>
    <w:basedOn w:val="Heading1"/>
    <w:link w:val="QuoteChar"/>
    <w:qFormat/>
    <w:rsid w:val="00C45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644"/>
    <w:pPr>
      <w:pageBreakBefore/>
    </w:pPr>
  </w:style>
  <w:style w:type="paragraph" w:customStyle="1" w:styleId="Border">
    <w:name w:val="Border"/>
    <w:basedOn w:val="Normal"/>
    <w:qFormat/>
    <w:rsid w:val="00C45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644"/>
    <w:rPr>
      <w:u w:val="single"/>
    </w:rPr>
  </w:style>
  <w:style w:type="character" w:customStyle="1" w:styleId="BoldandItalics">
    <w:name w:val="Bold and Italics"/>
    <w:qFormat/>
    <w:rsid w:val="00C45644"/>
    <w:rPr>
      <w:b/>
      <w:i/>
      <w:u w:val="none"/>
    </w:rPr>
  </w:style>
  <w:style w:type="paragraph" w:styleId="BalloonText">
    <w:name w:val="Balloon Text"/>
    <w:basedOn w:val="Normal"/>
    <w:link w:val="BalloonTextChar"/>
    <w:rsid w:val="00C45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644"/>
    <w:pPr>
      <w:spacing w:before="0" w:after="0"/>
    </w:pPr>
  </w:style>
  <w:style w:type="paragraph" w:customStyle="1" w:styleId="BodyTextBold">
    <w:name w:val="Body Text Bold"/>
    <w:basedOn w:val="BodyText"/>
    <w:qFormat/>
    <w:rsid w:val="00C45644"/>
    <w:rPr>
      <w:b/>
    </w:rPr>
  </w:style>
  <w:style w:type="character" w:styleId="Hyperlink">
    <w:name w:val="Hyperlink"/>
    <w:basedOn w:val="DefaultParagraphFont"/>
    <w:uiPriority w:val="99"/>
    <w:unhideWhenUsed/>
    <w:rsid w:val="00150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2786</Characters>
  <Application>Microsoft Office Word</Application>
  <DocSecurity>0</DocSecurity>
  <Lines>96</Lines>
  <Paragraphs>50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RIIMEX406D Apply and monitor mine transport systems and production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