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ECC" w:rsidP="00283ECC">
      <w:pPr>
        <w:pStyle w:val="Title"/>
      </w:pPr>
      <w:r>
        <w:fldChar w:fldCharType="begin"/>
      </w:r>
      <w:r>
        <w:instrText xml:space="preserve"> TITLE   \* MERGEFORMAT </w:instrText>
      </w:r>
      <w:r>
        <w:fldChar w:fldCharType="separate"/>
      </w:r>
      <w:r>
        <w:t>RIIMEX405E Apply and monitor systems and methods of surface coal mining</w:t>
      </w:r>
      <w:r>
        <w:fldChar w:fldCharType="end"/>
      </w:r>
    </w:p>
    <w:p w:rsidR="00283ECC" w:rsidP="00283ECC">
      <w:pPr>
        <w:pStyle w:val="Version"/>
        <w:sectPr w:rsidSect="009300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0C6" w:rsidP="009300C6">
      <w:pPr>
        <w:pStyle w:val="SuperHeading"/>
      </w:pPr>
      <w:r w:rsidRPr="009300C6">
        <w:t>RIIMEX405E Apply and monitor systems and methods of surface coal mining</w:t>
      </w:r>
    </w:p>
    <w:p w:rsidR="00000000" w:rsidRPr="009300C6" w:rsidP="009300C6">
      <w:pPr>
        <w:pStyle w:val="Heading1"/>
      </w:pPr>
      <w:bookmarkStart w:id="1" w:name="O_1108444"/>
      <w:bookmarkEnd w:id="1"/>
      <w:r w:rsidRPr="009300C6">
        <w:t>Modification History</w:t>
      </w:r>
    </w:p>
    <w:tbl>
      <w:tblPr>
        <w:tblW w:w="9522" w:type="dxa"/>
        <w:tblLayout w:type="fixed"/>
        <w:tblCellMar>
          <w:left w:w="62" w:type="dxa"/>
          <w:right w:w="62" w:type="dxa"/>
        </w:tblCellMar>
        <w:tblLook w:val="0000"/>
      </w:tblPr>
      <w:tblGrid>
        <w:gridCol w:w="2929"/>
        <w:gridCol w:w="6593"/>
      </w:tblGrid>
      <w:tr w:rsidTr="009300C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BodyText"/>
            </w:pPr>
            <w:r w:rsidRPr="009300C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BodyText"/>
              <w:rPr>
                <w:lang w:val="en-NZ"/>
              </w:rPr>
            </w:pPr>
            <w:r w:rsidRPr="009300C6">
              <w:rPr>
                <w:rStyle w:val="SpecialBold"/>
              </w:rPr>
              <w:t>Comments</w:t>
            </w:r>
          </w:p>
        </w:tc>
      </w:tr>
      <w:tr w:rsidTr="009300C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BodyText"/>
              <w:rPr>
                <w:lang w:val="en-NZ"/>
              </w:rPr>
            </w:pPr>
            <w:r w:rsidRPr="009300C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BodyText"/>
            </w:pPr>
            <w:r w:rsidRPr="009300C6">
              <w:t>This version first released with RII Resources and Infrastructure Industry Training Package Version 5.0.</w:t>
            </w:r>
          </w:p>
        </w:tc>
      </w:tr>
    </w:tbl>
    <w:p w:rsidR="00000000" w:rsidRPr="009300C6" w:rsidP="009300C6">
      <w:pPr>
        <w:pStyle w:val="BodyText"/>
      </w:pPr>
    </w:p>
    <w:p w:rsidR="00000000" w:rsidRPr="009300C6" w:rsidP="009300C6">
      <w:pPr>
        <w:pStyle w:val="AllowPageBreak"/>
      </w:pPr>
    </w:p>
    <w:p w:rsidR="00000000" w:rsidRPr="009300C6" w:rsidP="009300C6">
      <w:pPr>
        <w:pStyle w:val="Heading1"/>
      </w:pPr>
      <w:bookmarkStart w:id="2" w:name="O_1108449"/>
      <w:bookmarkEnd w:id="2"/>
      <w:r w:rsidRPr="009300C6">
        <w:t>Application</w:t>
      </w:r>
    </w:p>
    <w:p w:rsidR="00000000" w:rsidRPr="009300C6" w:rsidP="00283ECC">
      <w:pPr>
        <w:pStyle w:val="BodyText"/>
      </w:pPr>
      <w:r w:rsidRPr="009300C6">
        <w:t>This unit develops the skills and knowledge required to monitor the systems and methods of surface mining in coal mining. This includes monitoring mine development operations, waste management procedures and stockpile formatio</w:t>
      </w:r>
      <w:r w:rsidRPr="009300C6">
        <w:t>n and reclaiming systems.</w:t>
      </w:r>
    </w:p>
    <w:p w:rsidR="00000000" w:rsidRPr="009300C6" w:rsidP="00283ECC">
      <w:pPr>
        <w:pStyle w:val="BodyText"/>
      </w:pPr>
      <w:r w:rsidRPr="009300C6">
        <w:t>It applies to those working in supervisory or technical specialist roles. They generally perform a broad range of operational activities in their area of responsibility and are responsible for monitoring a safe work environment.</w:t>
      </w:r>
    </w:p>
    <w:p w:rsidR="00000000" w:rsidRPr="009300C6" w:rsidP="00283ECC">
      <w:pPr>
        <w:pStyle w:val="BodyText"/>
      </w:pPr>
      <w:r w:rsidRPr="009300C6">
        <w:t>N</w:t>
      </w:r>
      <w:r w:rsidRPr="009300C6">
        <w:t>o licensing, legislative or certification requirements apply to this unit at the time of publication.</w:t>
      </w:r>
    </w:p>
    <w:p w:rsidR="00000000" w:rsidRPr="009300C6" w:rsidP="009300C6">
      <w:pPr>
        <w:pStyle w:val="Heading1"/>
      </w:pPr>
      <w:bookmarkStart w:id="3" w:name="O_1108448"/>
      <w:bookmarkEnd w:id="3"/>
      <w:r w:rsidRPr="009300C6">
        <w:t>Unit Sector</w:t>
      </w:r>
    </w:p>
    <w:p w:rsidR="00000000" w:rsidRPr="009300C6" w:rsidP="00283ECC">
      <w:pPr>
        <w:pStyle w:val="BodyText"/>
      </w:pPr>
      <w:r w:rsidRPr="009300C6">
        <w:t>Coal mining (open cut)</w:t>
      </w:r>
    </w:p>
    <w:p w:rsidR="00000000" w:rsidRPr="009300C6" w:rsidP="009300C6">
      <w:pPr>
        <w:pStyle w:val="Heading1"/>
      </w:pPr>
      <w:bookmarkStart w:id="4" w:name="O_1108447"/>
      <w:bookmarkEnd w:id="4"/>
      <w:r w:rsidRPr="009300C6">
        <w:t>Elements and Performance Criteria</w:t>
      </w:r>
    </w:p>
    <w:tbl>
      <w:tblPr>
        <w:tblW w:w="9568" w:type="dxa"/>
        <w:tblLayout w:type="fixed"/>
        <w:tblCellMar>
          <w:left w:w="62" w:type="dxa"/>
          <w:right w:w="62" w:type="dxa"/>
        </w:tblCellMar>
        <w:tblLook w:val="0000"/>
      </w:tblPr>
      <w:tblGrid>
        <w:gridCol w:w="2457"/>
        <w:gridCol w:w="7111"/>
      </w:tblGrid>
      <w:tr w:rsidTr="009300C6">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BodyText"/>
            </w:pPr>
            <w:r w:rsidRPr="009300C6">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BodyText"/>
              <w:rPr>
                <w:lang w:val="en-NZ"/>
              </w:rPr>
            </w:pPr>
            <w:r w:rsidRPr="009300C6">
              <w:rPr>
                <w:rStyle w:val="SpecialBold"/>
              </w:rPr>
              <w:t>PERFORMANCE CRITERIA</w:t>
            </w:r>
          </w:p>
        </w:tc>
      </w:tr>
      <w:tr w:rsidTr="009300C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BodyText"/>
            </w:pPr>
            <w:r w:rsidRPr="009300C6">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BodyText"/>
              <w:rPr>
                <w:lang w:val="en-NZ"/>
              </w:rPr>
            </w:pPr>
            <w:r w:rsidRPr="009300C6">
              <w:rPr>
                <w:rStyle w:val="Emphasis"/>
              </w:rPr>
              <w:t>Performance criteria describe the performance needed to demonstrate achievement of the element.</w:t>
            </w:r>
          </w:p>
        </w:tc>
      </w:tr>
      <w:tr w:rsidTr="009300C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List"/>
              <w:rPr>
                <w:lang w:val="en-NZ"/>
              </w:rPr>
            </w:pPr>
            <w:r w:rsidRPr="009300C6">
              <w:t>1. Plan and prepare to apply and monitor surface coal mining systems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List"/>
            </w:pPr>
            <w:r w:rsidRPr="009300C6">
              <w:t xml:space="preserve">1.1 Obtain, interpret, clarify and confirm work </w:t>
            </w:r>
            <w:r w:rsidRPr="009300C6">
              <w:t xml:space="preserve">requirements </w:t>
            </w:r>
          </w:p>
          <w:p w:rsidR="00000000" w:rsidRPr="009300C6" w:rsidP="009300C6">
            <w:pPr>
              <w:pStyle w:val="List"/>
            </w:pPr>
            <w:r w:rsidRPr="009300C6">
              <w:t xml:space="preserve">1.2 Access, interpret and apply systems and methods of surface coal mining documentation and confirm work activity is compliant </w:t>
            </w:r>
          </w:p>
          <w:p w:rsidR="00000000" w:rsidRPr="009300C6" w:rsidP="009300C6">
            <w:pPr>
              <w:pStyle w:val="List"/>
            </w:pPr>
            <w:r w:rsidRPr="009300C6">
              <w:t>1.3 Identify and address potential risks, hazards and environmental issues and implement control measures accordi</w:t>
            </w:r>
            <w:r w:rsidRPr="009300C6">
              <w:t>ng to site requirements</w:t>
            </w:r>
          </w:p>
          <w:p w:rsidR="00000000" w:rsidRPr="009300C6" w:rsidP="009300C6">
            <w:pPr>
              <w:pStyle w:val="List"/>
            </w:pPr>
            <w:r w:rsidRPr="009300C6">
              <w:t>1.4 Identify and assess risks associated with unstable mining structures within scope of own role</w:t>
            </w:r>
          </w:p>
          <w:p w:rsidR="00000000" w:rsidP="009300C6">
            <w:pPr>
              <w:pStyle w:val="List"/>
              <w:rPr>
                <w:lang w:val="en-NZ"/>
              </w:rPr>
            </w:pPr>
            <w:r w:rsidRPr="009300C6">
              <w:t xml:space="preserve">1.5 Obtain and interpret emergency procedures and identify steps </w:t>
            </w:r>
            <w:r w:rsidRPr="009300C6">
              <w:t xml:space="preserve">required to respond to emergencies </w:t>
            </w:r>
          </w:p>
        </w:tc>
      </w:tr>
      <w:tr w:rsidTr="009300C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List"/>
              <w:rPr>
                <w:lang w:val="en-NZ"/>
              </w:rPr>
            </w:pPr>
            <w:r w:rsidRPr="009300C6">
              <w:t>2. Monitor mine development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List"/>
            </w:pPr>
            <w:r w:rsidRPr="009300C6">
              <w:t>2.1 Communicate, apply and monitor approved mining system according to mining system and site requirements</w:t>
            </w:r>
          </w:p>
          <w:p w:rsidR="00000000" w:rsidRPr="009300C6" w:rsidP="009300C6">
            <w:pPr>
              <w:pStyle w:val="List"/>
            </w:pPr>
            <w:r w:rsidRPr="009300C6">
              <w:t>2.2 Communicate and apply primary and secondary support systems according to mining system and site requiremen</w:t>
            </w:r>
            <w:r w:rsidRPr="009300C6">
              <w:t>ts</w:t>
            </w:r>
          </w:p>
          <w:p w:rsidR="00000000" w:rsidRPr="009300C6" w:rsidP="009300C6">
            <w:pPr>
              <w:pStyle w:val="List"/>
            </w:pPr>
            <w:r w:rsidRPr="009300C6">
              <w:t>2.3 Identify and assess operational constraints impacting on the maintenance of stable mining structure according to mining system and site requirements</w:t>
            </w:r>
          </w:p>
          <w:p w:rsidR="00000000" w:rsidRPr="009300C6" w:rsidP="009300C6">
            <w:pPr>
              <w:pStyle w:val="List"/>
            </w:pPr>
            <w:r w:rsidRPr="009300C6">
              <w:t>2.4 Assess and report strata spoil and dump failures and implement appropriate control measures acco</w:t>
            </w:r>
            <w:r w:rsidRPr="009300C6">
              <w:t>rding to mining system and site requirements</w:t>
            </w:r>
          </w:p>
          <w:p w:rsidR="00000000" w:rsidRPr="009300C6" w:rsidP="009300C6">
            <w:pPr>
              <w:pStyle w:val="List"/>
            </w:pPr>
            <w:r w:rsidRPr="009300C6">
              <w:t>2.5 Identify and monitor application of the mining sequences according to mining system and site requirements</w:t>
            </w:r>
          </w:p>
          <w:p w:rsidR="00000000" w:rsidRPr="009300C6" w:rsidP="009300C6">
            <w:pPr>
              <w:pStyle w:val="List"/>
            </w:pPr>
            <w:r w:rsidRPr="009300C6">
              <w:t>2.6 Identify, assess and record failure mechanisms and implement control measures according to mining</w:t>
            </w:r>
            <w:r w:rsidRPr="009300C6">
              <w:t xml:space="preserve"> system and site requirements</w:t>
            </w:r>
          </w:p>
          <w:p w:rsidR="00000000" w:rsidRPr="009300C6" w:rsidP="009300C6">
            <w:pPr>
              <w:pStyle w:val="List"/>
            </w:pPr>
            <w:r w:rsidRPr="009300C6">
              <w:t>2.7 Identify and apply emergency response and evacuation plans and procedures and report on outcomes according to site requirements</w:t>
            </w:r>
          </w:p>
          <w:p w:rsidR="00000000" w:rsidRPr="009300C6" w:rsidP="009300C6">
            <w:pPr>
              <w:pStyle w:val="List"/>
            </w:pPr>
            <w:r w:rsidRPr="009300C6">
              <w:t>2.8 Monitor and report on standard operating procedures according to site requirements</w:t>
            </w:r>
          </w:p>
          <w:p w:rsidR="00000000" w:rsidP="009300C6">
            <w:pPr>
              <w:pStyle w:val="List"/>
              <w:rPr>
                <w:lang w:val="en-NZ"/>
              </w:rPr>
            </w:pPr>
            <w:r w:rsidRPr="009300C6">
              <w:t>2.9 Con</w:t>
            </w:r>
            <w:r w:rsidRPr="009300C6">
              <w:t>tribute to systems audit and review requirements within scope of own role</w:t>
            </w:r>
          </w:p>
        </w:tc>
      </w:tr>
      <w:tr w:rsidTr="009300C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List"/>
              <w:rPr>
                <w:lang w:val="en-NZ"/>
              </w:rPr>
            </w:pPr>
            <w:r w:rsidRPr="009300C6">
              <w:t>3. Monitor waste management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List"/>
            </w:pPr>
            <w:r w:rsidRPr="009300C6">
              <w:t>3.1 Identify, interpret and assess surface and groundwater information according to site requirements</w:t>
            </w:r>
          </w:p>
          <w:p w:rsidR="00000000" w:rsidP="009300C6">
            <w:pPr>
              <w:pStyle w:val="List"/>
              <w:rPr>
                <w:lang w:val="en-NZ"/>
              </w:rPr>
            </w:pPr>
            <w:r w:rsidRPr="009300C6">
              <w:t>3.2 Monitor implementation of drainage s</w:t>
            </w:r>
            <w:r w:rsidRPr="009300C6">
              <w:t>ystem within scope of own role</w:t>
            </w:r>
          </w:p>
        </w:tc>
      </w:tr>
      <w:tr w:rsidTr="009300C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List"/>
              <w:rPr>
                <w:lang w:val="en-NZ"/>
              </w:rPr>
            </w:pPr>
            <w:r w:rsidRPr="009300C6">
              <w:t>4. Monitor stockpile formation and reclaiming systems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List"/>
            </w:pPr>
            <w:r w:rsidRPr="009300C6">
              <w:t>4.1 Identify, interpret and confirm stockpile requirements according to site requirements</w:t>
            </w:r>
          </w:p>
          <w:p w:rsidR="00000000" w:rsidRPr="009300C6" w:rsidP="009300C6">
            <w:pPr>
              <w:pStyle w:val="List"/>
            </w:pPr>
            <w:r w:rsidRPr="009300C6">
              <w:t>4.2 Monitor and report stockpile configuration according to site requirements</w:t>
            </w:r>
          </w:p>
          <w:p w:rsidR="00000000" w:rsidP="009300C6">
            <w:pPr>
              <w:pStyle w:val="List"/>
              <w:rPr>
                <w:lang w:val="en-NZ"/>
              </w:rPr>
            </w:pPr>
            <w:r w:rsidRPr="009300C6">
              <w:t>4.</w:t>
            </w:r>
            <w:r w:rsidRPr="009300C6">
              <w:t>3 Identify and assess stockpile operation and implement control measures according to site requirements</w:t>
            </w:r>
          </w:p>
        </w:tc>
      </w:tr>
      <w:tr w:rsidTr="009300C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List"/>
              <w:rPr>
                <w:lang w:val="en-NZ"/>
              </w:rPr>
            </w:pPr>
            <w:r w:rsidRPr="009300C6">
              <w:t>5. Report on the systems and methods of mining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List"/>
            </w:pPr>
            <w:r w:rsidRPr="009300C6">
              <w:t>5.1 Complete and submit reports according to site requirements</w:t>
            </w:r>
          </w:p>
          <w:p w:rsidR="00000000" w:rsidRPr="009300C6" w:rsidP="009300C6">
            <w:pPr>
              <w:pStyle w:val="List"/>
            </w:pPr>
            <w:r w:rsidRPr="009300C6">
              <w:t>5.2 Provide recommendations in terms of safety, efficiency and effectiveness of systems within scope of own role</w:t>
            </w:r>
          </w:p>
        </w:tc>
      </w:tr>
    </w:tbl>
    <w:p w:rsidR="00000000" w:rsidRPr="009300C6" w:rsidP="009300C6">
      <w:pPr>
        <w:pStyle w:val="BodyText"/>
      </w:pPr>
    </w:p>
    <w:p w:rsidR="00000000" w:rsidRPr="009300C6" w:rsidP="009300C6">
      <w:pPr>
        <w:pStyle w:val="AllowPageBreak"/>
      </w:pPr>
    </w:p>
    <w:p w:rsidR="00000000" w:rsidRPr="009300C6" w:rsidP="009300C6">
      <w:pPr>
        <w:pStyle w:val="Heading1"/>
      </w:pPr>
      <w:bookmarkStart w:id="5" w:name="O_1108446"/>
      <w:bookmarkEnd w:id="5"/>
      <w:r w:rsidRPr="009300C6">
        <w:t>Foundation Skills</w:t>
      </w:r>
    </w:p>
    <w:p w:rsidR="00000000" w:rsidRPr="00283ECC" w:rsidP="00283ECC">
      <w:pPr>
        <w:pStyle w:val="BodyText"/>
        <w:rPr>
          <w:i/>
        </w:rPr>
      </w:pPr>
      <w:r w:rsidRPr="00283ECC">
        <w:rPr>
          <w:rStyle w:val="Emphasis"/>
        </w:rPr>
        <w:t>This section describes those language, literacy, numeracy and employment skills that are essential to pe</w:t>
      </w:r>
      <w:r w:rsidRPr="00283ECC">
        <w:rPr>
          <w:rStyle w:val="Emphasis"/>
        </w:rPr>
        <w:t>rformance but not explicit in the performance criteria.</w:t>
      </w:r>
    </w:p>
    <w:tbl>
      <w:tblPr>
        <w:tblW w:w="9522" w:type="dxa"/>
        <w:tblLayout w:type="fixed"/>
        <w:tblCellMar>
          <w:left w:w="62" w:type="dxa"/>
          <w:right w:w="62" w:type="dxa"/>
        </w:tblCellMar>
        <w:tblLook w:val="0000"/>
      </w:tblPr>
      <w:tblGrid>
        <w:gridCol w:w="2413"/>
        <w:gridCol w:w="7109"/>
      </w:tblGrid>
      <w:tr w:rsidTr="009300C6">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BodyText"/>
            </w:pPr>
            <w:r w:rsidRPr="009300C6">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BodyText"/>
              <w:rPr>
                <w:lang w:val="en-NZ"/>
              </w:rPr>
            </w:pPr>
            <w:r w:rsidRPr="009300C6">
              <w:rPr>
                <w:rStyle w:val="SpecialBold"/>
              </w:rPr>
              <w:t>DESCRIPTION</w:t>
            </w:r>
          </w:p>
        </w:tc>
      </w:tr>
      <w:tr w:rsidTr="009300C6">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BodyText"/>
              <w:rPr>
                <w:lang w:val="en-NZ"/>
              </w:rPr>
            </w:pPr>
            <w:r w:rsidRPr="009300C6">
              <w:t>Numeracy</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00C6">
            <w:pPr>
              <w:pStyle w:val="ListBullet"/>
              <w:rPr>
                <w:lang w:val="en-NZ"/>
              </w:rPr>
            </w:pPr>
            <w:r w:rsidRPr="009300C6">
              <w:t>Calculates resourcing requirements</w:t>
            </w:r>
          </w:p>
        </w:tc>
      </w:tr>
      <w:tr w:rsidTr="009300C6">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BodyText"/>
              <w:rPr>
                <w:lang w:val="en-NZ"/>
              </w:rPr>
            </w:pPr>
            <w:r w:rsidRPr="009300C6">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00C6">
            <w:pPr>
              <w:pStyle w:val="ListBullet"/>
              <w:rPr>
                <w:lang w:val="en-NZ"/>
              </w:rPr>
            </w:pPr>
            <w:r w:rsidRPr="009300C6">
              <w:t>Conveys information and requirements clearly and listens actively</w:t>
            </w:r>
          </w:p>
        </w:tc>
      </w:tr>
      <w:tr w:rsidTr="009300C6">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0C6">
            <w:pPr>
              <w:pStyle w:val="BodyText"/>
              <w:rPr>
                <w:lang w:val="en-NZ"/>
              </w:rPr>
            </w:pPr>
            <w:r w:rsidRPr="009300C6">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0C6" w:rsidP="009300C6">
            <w:pPr>
              <w:pStyle w:val="ListBullet"/>
            </w:pPr>
            <w:r w:rsidRPr="009300C6">
              <w:t>Identifies and interprets relevant information from workplace procedures, documentation and legislation</w:t>
            </w:r>
          </w:p>
        </w:tc>
      </w:tr>
    </w:tbl>
    <w:p w:rsidR="00000000" w:rsidRPr="009300C6" w:rsidP="009300C6">
      <w:pPr>
        <w:pStyle w:val="BodyText"/>
      </w:pPr>
    </w:p>
    <w:p w:rsidR="00000000" w:rsidRPr="009300C6" w:rsidP="009300C6">
      <w:pPr>
        <w:pStyle w:val="AllowPageBreak"/>
      </w:pPr>
    </w:p>
    <w:p w:rsidR="00000000" w:rsidRPr="009300C6" w:rsidP="009300C6">
      <w:pPr>
        <w:pStyle w:val="Heading1"/>
      </w:pPr>
      <w:bookmarkStart w:id="6" w:name="O_1108445"/>
      <w:bookmarkEnd w:id="6"/>
      <w:r w:rsidRPr="009300C6">
        <w:t>Unit Mapping Information</w:t>
      </w:r>
    </w:p>
    <w:p w:rsidR="00000000" w:rsidRPr="009300C6" w:rsidP="00283ECC">
      <w:pPr>
        <w:pStyle w:val="BodyText"/>
      </w:pPr>
      <w:r w:rsidRPr="009300C6">
        <w:t>Supersedes and is equivalent to RIIMEX405D Apply and monitor systems and methods of surface coal mining.</w:t>
      </w:r>
    </w:p>
    <w:p w:rsidR="00000000" w:rsidRPr="009300C6" w:rsidP="009300C6">
      <w:pPr>
        <w:pStyle w:val="Heading1"/>
      </w:pPr>
      <w:bookmarkStart w:id="7" w:name="O_1108438"/>
      <w:bookmarkEnd w:id="7"/>
      <w:r w:rsidRPr="009300C6">
        <w:t>Links</w:t>
      </w:r>
    </w:p>
    <w:p w:rsidR="00000000" w:rsidRPr="009300C6" w:rsidP="00283ECC">
      <w:pPr>
        <w:pStyle w:val="BodyText"/>
      </w:pPr>
      <w:r w:rsidRPr="009300C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81108">
        <w:rPr>
          <w:rStyle w:val="Hyperlink"/>
        </w:rPr>
        <w:t>https://vetnet.gov.au/Pages/TrainingDocs.aspx?q=88a61002-9a21-4386-aaf8-69c76e675272</w:t>
      </w:r>
      <w:r>
        <w:fldChar w:fldCharType="end"/>
      </w:r>
    </w:p>
    <w:p w:rsidR="00000000" w:rsidRPr="009300C6" w:rsidP="009300C6"/>
    <w:sectPr w:rsidSect="009300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C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CC" w:rsidP="00930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3ECC" w:rsidP="009300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3ECC" w:rsidP="009300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0C6" w:rsidRPr="00283ECC" w:rsidP="00283E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CC" w:rsidRPr="002D2AF8" w:rsidP="009300C6">
    <w:pPr>
      <w:pStyle w:val="Header"/>
      <w:framePr w:wrap="around"/>
    </w:pPr>
    <w:r>
      <w:fldChar w:fldCharType="begin"/>
    </w:r>
    <w:r>
      <w:instrText xml:space="preserve"> TITLE   \* MERGEFORMAT </w:instrText>
    </w:r>
    <w:r>
      <w:fldChar w:fldCharType="separate"/>
    </w:r>
    <w:r>
      <w:t>RIIMEX405E Apply and monitor systems and methods of surface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83ECC" w:rsidP="009300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8AB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5C6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0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0C6"/>
    <w:pPr>
      <w:spacing w:before="360" w:after="60"/>
      <w:outlineLvl w:val="0"/>
    </w:pPr>
    <w:rPr>
      <w:sz w:val="32"/>
    </w:rPr>
  </w:style>
  <w:style w:type="paragraph" w:styleId="Heading2">
    <w:name w:val="heading 2"/>
    <w:basedOn w:val="HeadingBase"/>
    <w:next w:val="BodyText"/>
    <w:link w:val="Heading2Char"/>
    <w:qFormat/>
    <w:rsid w:val="009300C6"/>
    <w:pPr>
      <w:keepLines/>
      <w:spacing w:before="240" w:after="120"/>
      <w:outlineLvl w:val="1"/>
    </w:pPr>
    <w:rPr>
      <w:sz w:val="28"/>
      <w:szCs w:val="40"/>
    </w:rPr>
  </w:style>
  <w:style w:type="paragraph" w:styleId="Heading3">
    <w:name w:val="heading 3"/>
    <w:basedOn w:val="HeadingBase"/>
    <w:next w:val="BodyText"/>
    <w:link w:val="Heading3Char"/>
    <w:qFormat/>
    <w:rsid w:val="009300C6"/>
    <w:pPr>
      <w:spacing w:before="180" w:after="120"/>
      <w:outlineLvl w:val="2"/>
    </w:pPr>
    <w:rPr>
      <w:spacing w:val="-10"/>
      <w:kern w:val="32"/>
    </w:rPr>
  </w:style>
  <w:style w:type="paragraph" w:styleId="Heading4">
    <w:name w:val="heading 4"/>
    <w:basedOn w:val="HeadingBase"/>
    <w:next w:val="BodyText"/>
    <w:link w:val="Heading4Char"/>
    <w:qFormat/>
    <w:rsid w:val="009300C6"/>
    <w:pPr>
      <w:spacing w:before="160" w:after="120"/>
      <w:outlineLvl w:val="3"/>
    </w:pPr>
    <w:rPr>
      <w:sz w:val="22"/>
    </w:rPr>
  </w:style>
  <w:style w:type="paragraph" w:styleId="Heading5">
    <w:name w:val="heading 5"/>
    <w:basedOn w:val="HeadingBase"/>
    <w:next w:val="Normal"/>
    <w:link w:val="Heading5Char"/>
    <w:qFormat/>
    <w:rsid w:val="009300C6"/>
    <w:pPr>
      <w:spacing w:before="80"/>
      <w:outlineLvl w:val="4"/>
    </w:pPr>
    <w:rPr>
      <w:color w:val="918585"/>
      <w:sz w:val="20"/>
    </w:rPr>
  </w:style>
  <w:style w:type="paragraph" w:styleId="Heading6">
    <w:name w:val="heading 6"/>
    <w:basedOn w:val="HeadingBase"/>
    <w:next w:val="Normal"/>
    <w:link w:val="Heading6Char"/>
    <w:qFormat/>
    <w:rsid w:val="009300C6"/>
    <w:pPr>
      <w:spacing w:before="60"/>
      <w:outlineLvl w:val="5"/>
    </w:pPr>
    <w:rPr>
      <w:color w:val="918585"/>
      <w:sz w:val="20"/>
    </w:rPr>
  </w:style>
  <w:style w:type="paragraph" w:styleId="Heading7">
    <w:name w:val="heading 7"/>
    <w:basedOn w:val="Normal"/>
    <w:next w:val="Normal"/>
    <w:link w:val="Heading7Char"/>
    <w:qFormat/>
    <w:rsid w:val="009300C6"/>
    <w:pPr>
      <w:ind w:left="720"/>
      <w:outlineLvl w:val="6"/>
    </w:pPr>
    <w:rPr>
      <w:i/>
    </w:rPr>
  </w:style>
  <w:style w:type="paragraph" w:styleId="Heading8">
    <w:name w:val="heading 8"/>
    <w:basedOn w:val="Normal"/>
    <w:next w:val="Normal"/>
    <w:link w:val="Heading8Char"/>
    <w:qFormat/>
    <w:rsid w:val="009300C6"/>
    <w:pPr>
      <w:ind w:left="720"/>
      <w:outlineLvl w:val="7"/>
    </w:pPr>
    <w:rPr>
      <w:i/>
    </w:rPr>
  </w:style>
  <w:style w:type="paragraph" w:styleId="Heading9">
    <w:name w:val="heading 9"/>
    <w:basedOn w:val="Normal"/>
    <w:next w:val="Normal"/>
    <w:link w:val="Heading9Char"/>
    <w:qFormat/>
    <w:rsid w:val="009300C6"/>
    <w:pPr>
      <w:ind w:left="720"/>
      <w:outlineLvl w:val="8"/>
    </w:pPr>
    <w:rPr>
      <w:i/>
    </w:rPr>
  </w:style>
  <w:style w:type="character" w:default="1" w:styleId="DefaultParagraphFont">
    <w:name w:val="Default Paragraph Font"/>
    <w:uiPriority w:val="1"/>
    <w:unhideWhenUsed/>
    <w:rsid w:val="00930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0C6"/>
  </w:style>
  <w:style w:type="character" w:customStyle="1" w:styleId="Heading1Char">
    <w:name w:val="Heading 1 Char"/>
    <w:basedOn w:val="DefaultParagraphFont"/>
    <w:link w:val="Heading1"/>
    <w:rsid w:val="009300C6"/>
    <w:rPr>
      <w:rFonts w:ascii="Times New Roman" w:eastAsia="Times New Roman" w:hAnsi="Times New Roman" w:cs="Times New Roman"/>
      <w:b/>
      <w:sz w:val="32"/>
      <w:szCs w:val="20"/>
      <w:lang w:eastAsia="en-US"/>
    </w:rPr>
  </w:style>
  <w:style w:type="paragraph" w:styleId="BodyText">
    <w:name w:val="Body Text"/>
    <w:basedOn w:val="Normal"/>
    <w:link w:val="BodyTextChar"/>
    <w:rsid w:val="009300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0C6"/>
    <w:rPr>
      <w:rFonts w:ascii="Times New Roman" w:eastAsia="Times New Roman" w:hAnsi="Times New Roman" w:cs="Times New Roman"/>
      <w:sz w:val="24"/>
      <w:lang w:eastAsia="en-US"/>
    </w:rPr>
  </w:style>
  <w:style w:type="paragraph" w:styleId="List">
    <w:name w:val="List"/>
    <w:basedOn w:val="BodyText"/>
    <w:next w:val="BodyText"/>
    <w:rsid w:val="009300C6"/>
    <w:pPr>
      <w:tabs>
        <w:tab w:val="left" w:pos="340"/>
      </w:tabs>
      <w:spacing w:before="60" w:after="60"/>
      <w:ind w:left="340" w:hanging="340"/>
    </w:pPr>
  </w:style>
  <w:style w:type="paragraph" w:styleId="ListBullet">
    <w:name w:val="List Bullet"/>
    <w:basedOn w:val="List"/>
    <w:rsid w:val="009300C6"/>
    <w:pPr>
      <w:numPr>
        <w:numId w:val="11"/>
      </w:numPr>
      <w:tabs>
        <w:tab w:val="clear" w:pos="340"/>
      </w:tabs>
      <w:spacing w:before="40" w:after="40"/>
    </w:pPr>
  </w:style>
  <w:style w:type="character" w:customStyle="1" w:styleId="SpecialBold">
    <w:name w:val="Special Bold"/>
    <w:basedOn w:val="DefaultParagraphFont"/>
    <w:rsid w:val="009300C6"/>
    <w:rPr>
      <w:b/>
      <w:spacing w:val="0"/>
    </w:rPr>
  </w:style>
  <w:style w:type="character" w:styleId="Emphasis">
    <w:name w:val="Emphasis"/>
    <w:basedOn w:val="DefaultParagraphFont"/>
    <w:qFormat/>
    <w:rsid w:val="009300C6"/>
    <w:rPr>
      <w:i/>
    </w:rPr>
  </w:style>
  <w:style w:type="paragraph" w:customStyle="1" w:styleId="SuperHeading">
    <w:name w:val="SuperHeading"/>
    <w:basedOn w:val="Normal"/>
    <w:rsid w:val="009300C6"/>
    <w:pPr>
      <w:spacing w:before="240" w:after="120"/>
      <w:outlineLvl w:val="0"/>
    </w:pPr>
    <w:rPr>
      <w:rFonts w:ascii="Times New Roman" w:hAnsi="Times New Roman"/>
      <w:b/>
      <w:sz w:val="32"/>
    </w:rPr>
  </w:style>
  <w:style w:type="paragraph" w:customStyle="1" w:styleId="AllowPageBreak">
    <w:name w:val="AllowPageBreak"/>
    <w:rsid w:val="009300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0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0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0C6"/>
    <w:rPr>
      <w:rFonts w:ascii="Courier New" w:eastAsia="Times New Roman" w:hAnsi="Courier New" w:cs="Times New Roman"/>
      <w:i/>
      <w:szCs w:val="20"/>
      <w:lang w:eastAsia="en-US"/>
    </w:rPr>
  </w:style>
  <w:style w:type="paragraph" w:customStyle="1" w:styleId="HeadingBase">
    <w:name w:val="Heading Base"/>
    <w:rsid w:val="00930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0C6"/>
    <w:pPr>
      <w:tabs>
        <w:tab w:val="right" w:leader="dot" w:pos="9072"/>
      </w:tabs>
      <w:ind w:left="567"/>
    </w:pPr>
    <w:rPr>
      <w:szCs w:val="22"/>
    </w:rPr>
  </w:style>
  <w:style w:type="paragraph" w:customStyle="1" w:styleId="TOCBase">
    <w:name w:val="TOC Base"/>
    <w:rsid w:val="00930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0C6"/>
    <w:pPr>
      <w:tabs>
        <w:tab w:val="right" w:leader="dot" w:pos="9072"/>
      </w:tabs>
      <w:spacing w:before="40" w:after="40"/>
      <w:ind w:left="284"/>
    </w:pPr>
    <w:rPr>
      <w:rFonts w:ascii="Times New Roman" w:hAnsi="Times New Roman"/>
    </w:rPr>
  </w:style>
  <w:style w:type="paragraph" w:styleId="TOC1">
    <w:name w:val="toc 1"/>
    <w:basedOn w:val="TOCBase"/>
    <w:next w:val="Normal"/>
    <w:rsid w:val="009300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0C6"/>
    <w:rPr>
      <w:rFonts w:ascii="Times New Roman" w:eastAsia="Times New Roman" w:hAnsi="Times New Roman" w:cs="Times New Roman"/>
      <w:sz w:val="16"/>
      <w:lang w:eastAsia="en-US"/>
    </w:rPr>
  </w:style>
  <w:style w:type="paragraph" w:styleId="Title">
    <w:name w:val="Title"/>
    <w:basedOn w:val="HeadingBase"/>
    <w:link w:val="TitleChar"/>
    <w:qFormat/>
    <w:rsid w:val="009300C6"/>
    <w:pPr>
      <w:spacing w:before="5040"/>
      <w:jc w:val="center"/>
    </w:pPr>
    <w:rPr>
      <w:sz w:val="48"/>
      <w:szCs w:val="72"/>
      <w:lang w:val="en-US"/>
    </w:rPr>
  </w:style>
  <w:style w:type="character" w:customStyle="1" w:styleId="TitleChar">
    <w:name w:val="Title Char"/>
    <w:basedOn w:val="DefaultParagraphFont"/>
    <w:link w:val="Title"/>
    <w:rsid w:val="00930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0C6"/>
    <w:pPr>
      <w:tabs>
        <w:tab w:val="left" w:pos="3600"/>
        <w:tab w:val="left" w:pos="3958"/>
      </w:tabs>
    </w:pPr>
  </w:style>
  <w:style w:type="paragraph" w:customStyle="1" w:styleId="Note">
    <w:name w:val="Note"/>
    <w:basedOn w:val="BodyText"/>
    <w:rsid w:val="00930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0C6"/>
    <w:pPr>
      <w:framePr w:wrap="auto" w:hAnchor="text" w:y="6049"/>
    </w:pPr>
    <w:rPr>
      <w:color w:val="000000"/>
      <w:sz w:val="40"/>
    </w:rPr>
  </w:style>
  <w:style w:type="paragraph" w:customStyle="1" w:styleId="TOCTitle">
    <w:name w:val="TOCTitle"/>
    <w:basedOn w:val="Heading1"/>
    <w:rsid w:val="009300C6"/>
    <w:pPr>
      <w:spacing w:after="240"/>
      <w:jc w:val="center"/>
      <w:outlineLvl w:val="9"/>
    </w:pPr>
    <w:rPr>
      <w:caps/>
    </w:rPr>
  </w:style>
  <w:style w:type="paragraph" w:customStyle="1" w:styleId="Version">
    <w:name w:val="Version"/>
    <w:rsid w:val="009300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0C6"/>
    <w:pPr>
      <w:numPr>
        <w:numId w:val="12"/>
      </w:numPr>
      <w:tabs>
        <w:tab w:val="clear" w:pos="680"/>
      </w:tabs>
    </w:pPr>
  </w:style>
  <w:style w:type="paragraph" w:styleId="Index1">
    <w:name w:val="index 1"/>
    <w:basedOn w:val="Normal"/>
    <w:next w:val="Normal"/>
    <w:semiHidden/>
    <w:rsid w:val="009300C6"/>
    <w:pPr>
      <w:keepNext w:val="0"/>
      <w:tabs>
        <w:tab w:val="right" w:pos="4176"/>
      </w:tabs>
      <w:ind w:left="198" w:hanging="198"/>
    </w:pPr>
    <w:rPr>
      <w:rFonts w:ascii="Garamond" w:hAnsi="Garamond"/>
    </w:rPr>
  </w:style>
  <w:style w:type="paragraph" w:styleId="IndexHeading">
    <w:name w:val="index heading"/>
    <w:basedOn w:val="Normal"/>
    <w:next w:val="Index1"/>
    <w:semiHidden/>
    <w:rsid w:val="009300C6"/>
    <w:pPr>
      <w:spacing w:before="120" w:after="120"/>
    </w:pPr>
    <w:rPr>
      <w:rFonts w:ascii="Arial" w:hAnsi="Arial"/>
      <w:b/>
      <w:color w:val="918585"/>
      <w:sz w:val="24"/>
    </w:rPr>
  </w:style>
  <w:style w:type="paragraph" w:styleId="Header">
    <w:name w:val="header"/>
    <w:basedOn w:val="Normal"/>
    <w:link w:val="HeaderChar"/>
    <w:rsid w:val="00930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0C6"/>
    <w:rPr>
      <w:rFonts w:ascii="Times New Roman" w:eastAsia="Times New Roman" w:hAnsi="Times New Roman" w:cs="Times New Roman"/>
      <w:sz w:val="16"/>
      <w:szCs w:val="20"/>
      <w:lang w:val="en-GB" w:eastAsia="en-US"/>
    </w:rPr>
  </w:style>
  <w:style w:type="paragraph" w:customStyle="1" w:styleId="Chapter">
    <w:name w:val="Chapter"/>
    <w:basedOn w:val="Normal"/>
    <w:rsid w:val="009300C6"/>
    <w:pPr>
      <w:spacing w:before="240"/>
    </w:pPr>
    <w:rPr>
      <w:rFonts w:ascii="Times New Roman" w:hAnsi="Times New Roman"/>
      <w:smallCaps/>
      <w:spacing w:val="80"/>
      <w:sz w:val="28"/>
    </w:rPr>
  </w:style>
  <w:style w:type="paragraph" w:customStyle="1" w:styleId="InChapter">
    <w:name w:val="InChapter"/>
    <w:basedOn w:val="Heading3"/>
    <w:rsid w:val="009300C6"/>
    <w:pPr>
      <w:spacing w:after="240"/>
      <w:outlineLvl w:val="9"/>
    </w:pPr>
    <w:rPr>
      <w:noProof/>
    </w:rPr>
  </w:style>
  <w:style w:type="paragraph" w:styleId="Index2">
    <w:name w:val="index 2"/>
    <w:basedOn w:val="Normal"/>
    <w:next w:val="Normal"/>
    <w:semiHidden/>
    <w:rsid w:val="009300C6"/>
    <w:pPr>
      <w:tabs>
        <w:tab w:val="right" w:pos="4176"/>
      </w:tabs>
      <w:ind w:left="568" w:hanging="284"/>
    </w:pPr>
    <w:rPr>
      <w:rFonts w:ascii="Garamond" w:hAnsi="Garamond"/>
    </w:rPr>
  </w:style>
  <w:style w:type="paragraph" w:customStyle="1" w:styleId="Byline">
    <w:name w:val="Byline"/>
    <w:rsid w:val="00930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0C6"/>
    <w:pPr>
      <w:tabs>
        <w:tab w:val="clear" w:pos="3600"/>
        <w:tab w:val="clear" w:pos="3958"/>
      </w:tabs>
      <w:jc w:val="right"/>
    </w:pPr>
  </w:style>
  <w:style w:type="paragraph" w:styleId="Caption">
    <w:name w:val="caption"/>
    <w:basedOn w:val="BodyText"/>
    <w:next w:val="Normal"/>
    <w:qFormat/>
    <w:rsid w:val="009300C6"/>
    <w:pPr>
      <w:framePr w:w="2268" w:hSpace="181" w:vSpace="181" w:wrap="around" w:vAnchor="text" w:hAnchor="page" w:x="1135" w:y="285" w:anchorLock="1"/>
    </w:pPr>
    <w:rPr>
      <w:i/>
    </w:rPr>
  </w:style>
  <w:style w:type="paragraph" w:customStyle="1" w:styleId="MiniTOCTitle">
    <w:name w:val="MiniTOCTitle"/>
    <w:basedOn w:val="Heading4"/>
    <w:rsid w:val="009300C6"/>
    <w:pPr>
      <w:spacing w:before="240"/>
      <w:outlineLvl w:val="9"/>
    </w:pPr>
    <w:rPr>
      <w:noProof/>
      <w:sz w:val="24"/>
    </w:rPr>
  </w:style>
  <w:style w:type="paragraph" w:customStyle="1" w:styleId="MiniTOCItem">
    <w:name w:val="MiniTOCItem"/>
    <w:basedOn w:val="ListBullet"/>
    <w:rsid w:val="009300C6"/>
    <w:pPr>
      <w:numPr>
        <w:numId w:val="0"/>
      </w:numPr>
      <w:tabs>
        <w:tab w:val="right" w:leader="dot" w:pos="6521"/>
      </w:tabs>
      <w:spacing w:before="0" w:after="0"/>
    </w:pPr>
  </w:style>
  <w:style w:type="paragraph" w:customStyle="1" w:styleId="TOFTitle">
    <w:name w:val="TOFTitle"/>
    <w:basedOn w:val="TOCTitle"/>
    <w:rsid w:val="009300C6"/>
  </w:style>
  <w:style w:type="paragraph" w:styleId="TableofFigures">
    <w:name w:val="table of figures"/>
    <w:basedOn w:val="Normal"/>
    <w:next w:val="Normal"/>
    <w:semiHidden/>
    <w:rsid w:val="009300C6"/>
    <w:pPr>
      <w:tabs>
        <w:tab w:val="right" w:leader="dot" w:pos="9072"/>
      </w:tabs>
      <w:ind w:left="970" w:hanging="403"/>
    </w:pPr>
    <w:rPr>
      <w:rFonts w:ascii="Times New Roman" w:hAnsi="Times New Roman"/>
      <w:b/>
    </w:rPr>
  </w:style>
  <w:style w:type="paragraph" w:styleId="ListNumber">
    <w:name w:val="List Number"/>
    <w:basedOn w:val="List"/>
    <w:rsid w:val="009300C6"/>
    <w:pPr>
      <w:numPr>
        <w:numId w:val="14"/>
      </w:numPr>
      <w:tabs>
        <w:tab w:val="clear" w:pos="340"/>
      </w:tabs>
    </w:pPr>
  </w:style>
  <w:style w:type="character" w:customStyle="1" w:styleId="WingdingSymbols">
    <w:name w:val="Wingding Symbols"/>
    <w:rsid w:val="009300C6"/>
    <w:rPr>
      <w:rFonts w:ascii="Wingdings" w:hAnsi="Wingdings"/>
    </w:rPr>
  </w:style>
  <w:style w:type="paragraph" w:customStyle="1" w:styleId="TableHeading">
    <w:name w:val="Table Heading"/>
    <w:basedOn w:val="HeadingBase"/>
    <w:rsid w:val="009300C6"/>
    <w:pPr>
      <w:keepLines/>
      <w:pBdr>
        <w:bottom w:val="single" w:sz="6" w:space="1" w:color="918585"/>
      </w:pBdr>
      <w:spacing w:before="240"/>
    </w:pPr>
  </w:style>
  <w:style w:type="character" w:customStyle="1" w:styleId="HotSpot">
    <w:name w:val="HotSpot"/>
    <w:rsid w:val="009300C6"/>
    <w:rPr>
      <w:color w:val="0033CC"/>
      <w:u w:val="none"/>
    </w:rPr>
  </w:style>
  <w:style w:type="paragraph" w:customStyle="1" w:styleId="BodyTextRight">
    <w:name w:val="Body Text Right"/>
    <w:basedOn w:val="BodyText"/>
    <w:rsid w:val="009300C6"/>
    <w:pPr>
      <w:spacing w:before="0" w:after="0"/>
      <w:jc w:val="right"/>
    </w:pPr>
  </w:style>
  <w:style w:type="paragraph" w:styleId="Index3">
    <w:name w:val="index 3"/>
    <w:basedOn w:val="ListNumber2"/>
    <w:next w:val="Normal"/>
    <w:semiHidden/>
    <w:rsid w:val="009300C6"/>
    <w:pPr>
      <w:numPr>
        <w:numId w:val="0"/>
      </w:numPr>
      <w:tabs>
        <w:tab w:val="right" w:leader="dot" w:pos="4176"/>
      </w:tabs>
    </w:pPr>
  </w:style>
  <w:style w:type="paragraph" w:styleId="ListNumber2">
    <w:name w:val="List Number 2"/>
    <w:basedOn w:val="List2"/>
    <w:rsid w:val="009300C6"/>
    <w:pPr>
      <w:numPr>
        <w:numId w:val="9"/>
      </w:numPr>
      <w:tabs>
        <w:tab w:val="clear" w:pos="1060"/>
      </w:tabs>
    </w:pPr>
  </w:style>
  <w:style w:type="paragraph" w:customStyle="1" w:styleId="MarginNote">
    <w:name w:val="Margin Note"/>
    <w:basedOn w:val="BodyText"/>
    <w:rsid w:val="00930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0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0C6"/>
    <w:rPr>
      <w:sz w:val="32"/>
    </w:rPr>
  </w:style>
  <w:style w:type="paragraph" w:customStyle="1" w:styleId="HeadingProcedure">
    <w:name w:val="Heading Procedure"/>
    <w:basedOn w:val="HeadingBase"/>
    <w:next w:val="Normal"/>
    <w:rsid w:val="009300C6"/>
    <w:pPr>
      <w:tabs>
        <w:tab w:val="left" w:pos="0"/>
      </w:tabs>
      <w:spacing w:before="120" w:after="60"/>
    </w:pPr>
    <w:rPr>
      <w:i/>
      <w:color w:val="918585"/>
      <w:sz w:val="22"/>
    </w:rPr>
  </w:style>
  <w:style w:type="paragraph" w:customStyle="1" w:styleId="TableBodyText">
    <w:name w:val="Table Body Text"/>
    <w:basedOn w:val="BodyText"/>
    <w:rsid w:val="009300C6"/>
    <w:pPr>
      <w:spacing w:before="60" w:after="60"/>
    </w:pPr>
  </w:style>
  <w:style w:type="paragraph" w:styleId="ListContinue">
    <w:name w:val="List Continue"/>
    <w:basedOn w:val="List"/>
    <w:rsid w:val="009300C6"/>
    <w:pPr>
      <w:ind w:firstLine="0"/>
    </w:pPr>
  </w:style>
  <w:style w:type="paragraph" w:customStyle="1" w:styleId="ListNote">
    <w:name w:val="List Note"/>
    <w:basedOn w:val="List"/>
    <w:rsid w:val="009300C6"/>
    <w:pPr>
      <w:pBdr>
        <w:top w:val="single" w:sz="6" w:space="2" w:color="918585"/>
        <w:bottom w:val="single" w:sz="6" w:space="2" w:color="918585"/>
      </w:pBdr>
      <w:tabs>
        <w:tab w:val="left" w:pos="1021"/>
      </w:tabs>
      <w:ind w:firstLine="0"/>
    </w:pPr>
  </w:style>
  <w:style w:type="paragraph" w:customStyle="1" w:styleId="Warning">
    <w:name w:val="Warning"/>
    <w:basedOn w:val="BodyText"/>
    <w:rsid w:val="009300C6"/>
    <w:pPr>
      <w:shd w:val="clear" w:color="auto" w:fill="D9D9D9"/>
      <w:tabs>
        <w:tab w:val="left" w:pos="992"/>
      </w:tabs>
      <w:ind w:left="119" w:right="119"/>
    </w:pPr>
    <w:rPr>
      <w:sz w:val="20"/>
    </w:rPr>
  </w:style>
  <w:style w:type="paragraph" w:customStyle="1" w:styleId="MarginIcons">
    <w:name w:val="Margin Icons"/>
    <w:basedOn w:val="BodyText"/>
    <w:rsid w:val="00930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0C6"/>
    <w:rPr>
      <w:rFonts w:ascii="Courier New" w:hAnsi="Courier New"/>
    </w:rPr>
  </w:style>
  <w:style w:type="paragraph" w:customStyle="1" w:styleId="NoteBullet">
    <w:name w:val="Note Bullet"/>
    <w:basedOn w:val="Note"/>
    <w:rsid w:val="009300C6"/>
    <w:pPr>
      <w:tabs>
        <w:tab w:val="clear" w:pos="680"/>
      </w:tabs>
      <w:spacing w:before="60" w:after="60"/>
    </w:pPr>
  </w:style>
  <w:style w:type="paragraph" w:customStyle="1" w:styleId="SubHeading2">
    <w:name w:val="SubHeading2"/>
    <w:basedOn w:val="HeadingBase"/>
    <w:rsid w:val="009300C6"/>
    <w:pPr>
      <w:spacing w:before="240" w:after="60"/>
    </w:pPr>
    <w:rPr>
      <w:sz w:val="20"/>
    </w:rPr>
  </w:style>
  <w:style w:type="paragraph" w:customStyle="1" w:styleId="SubHeading1">
    <w:name w:val="SubHeading1"/>
    <w:basedOn w:val="HeadingBase"/>
    <w:rsid w:val="009300C6"/>
    <w:pPr>
      <w:spacing w:before="240" w:after="60"/>
    </w:pPr>
    <w:rPr>
      <w:color w:val="918585"/>
      <w:sz w:val="22"/>
    </w:rPr>
  </w:style>
  <w:style w:type="paragraph" w:customStyle="1" w:styleId="SideHeading">
    <w:name w:val="Side Heading"/>
    <w:basedOn w:val="HeadingBase"/>
    <w:rsid w:val="00930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0C6"/>
    <w:pPr>
      <w:numPr>
        <w:numId w:val="10"/>
      </w:numPr>
    </w:pPr>
  </w:style>
  <w:style w:type="paragraph" w:styleId="PlainText">
    <w:name w:val="Plain Text"/>
    <w:basedOn w:val="Normal"/>
    <w:link w:val="PlainTextChar"/>
    <w:rsid w:val="009300C6"/>
    <w:rPr>
      <w:sz w:val="20"/>
    </w:rPr>
  </w:style>
  <w:style w:type="character" w:customStyle="1" w:styleId="PlainTextChar">
    <w:name w:val="Plain Text Char"/>
    <w:basedOn w:val="DefaultParagraphFont"/>
    <w:link w:val="PlainText"/>
    <w:rsid w:val="009300C6"/>
    <w:rPr>
      <w:rFonts w:ascii="Courier New" w:eastAsia="Times New Roman" w:hAnsi="Courier New" w:cs="Times New Roman"/>
      <w:sz w:val="20"/>
      <w:szCs w:val="20"/>
      <w:lang w:eastAsia="en-US"/>
    </w:rPr>
  </w:style>
  <w:style w:type="character" w:customStyle="1" w:styleId="MenuOption">
    <w:name w:val="Menu Option"/>
    <w:basedOn w:val="DefaultParagraphFont"/>
    <w:rsid w:val="009300C6"/>
    <w:rPr>
      <w:b/>
      <w:smallCaps/>
    </w:rPr>
  </w:style>
  <w:style w:type="paragraph" w:customStyle="1" w:styleId="TableListNumber">
    <w:name w:val="Table List Number"/>
    <w:basedOn w:val="ListNumber"/>
    <w:rsid w:val="009300C6"/>
    <w:pPr>
      <w:numPr>
        <w:numId w:val="0"/>
      </w:numPr>
    </w:pPr>
  </w:style>
  <w:style w:type="paragraph" w:styleId="TOC4">
    <w:name w:val="toc 4"/>
    <w:basedOn w:val="TOCBase"/>
    <w:next w:val="Normal"/>
    <w:semiHidden/>
    <w:rsid w:val="009300C6"/>
    <w:pPr>
      <w:tabs>
        <w:tab w:val="right" w:leader="dot" w:pos="9071"/>
      </w:tabs>
      <w:ind w:left="1701"/>
    </w:pPr>
  </w:style>
  <w:style w:type="paragraph" w:customStyle="1" w:styleId="ListAlpha">
    <w:name w:val="List Alpha"/>
    <w:basedOn w:val="List"/>
    <w:rsid w:val="009300C6"/>
    <w:pPr>
      <w:numPr>
        <w:numId w:val="8"/>
      </w:numPr>
    </w:pPr>
  </w:style>
  <w:style w:type="paragraph" w:customStyle="1" w:styleId="ListAlpha2">
    <w:name w:val="List Alpha 2"/>
    <w:basedOn w:val="List2"/>
    <w:rsid w:val="009300C6"/>
    <w:pPr>
      <w:numPr>
        <w:numId w:val="7"/>
      </w:numPr>
    </w:pPr>
  </w:style>
  <w:style w:type="paragraph" w:styleId="List2">
    <w:name w:val="List 2"/>
    <w:basedOn w:val="BodyText"/>
    <w:rsid w:val="009300C6"/>
    <w:pPr>
      <w:tabs>
        <w:tab w:val="left" w:pos="680"/>
      </w:tabs>
      <w:spacing w:before="60" w:after="60"/>
      <w:ind w:left="680" w:hanging="340"/>
    </w:pPr>
  </w:style>
  <w:style w:type="paragraph" w:styleId="List3">
    <w:name w:val="List 3"/>
    <w:basedOn w:val="BodyText"/>
    <w:rsid w:val="009300C6"/>
    <w:pPr>
      <w:tabs>
        <w:tab w:val="left" w:pos="1021"/>
      </w:tabs>
      <w:spacing w:before="60" w:after="60"/>
      <w:ind w:left="1020" w:hanging="340"/>
    </w:pPr>
  </w:style>
  <w:style w:type="paragraph" w:styleId="List4">
    <w:name w:val="List 4"/>
    <w:basedOn w:val="BodyText"/>
    <w:rsid w:val="009300C6"/>
    <w:pPr>
      <w:tabs>
        <w:tab w:val="left" w:pos="1361"/>
      </w:tabs>
      <w:spacing w:before="60" w:after="60"/>
      <w:ind w:left="1361" w:hanging="340"/>
    </w:pPr>
  </w:style>
  <w:style w:type="paragraph" w:styleId="List5">
    <w:name w:val="List 5"/>
    <w:basedOn w:val="BodyText"/>
    <w:rsid w:val="009300C6"/>
    <w:pPr>
      <w:tabs>
        <w:tab w:val="left" w:pos="1701"/>
      </w:tabs>
      <w:spacing w:before="60" w:after="60"/>
      <w:ind w:left="1701" w:hanging="340"/>
    </w:pPr>
  </w:style>
  <w:style w:type="paragraph" w:styleId="ListBullet3">
    <w:name w:val="List Bullet 3"/>
    <w:basedOn w:val="List3"/>
    <w:rsid w:val="009300C6"/>
    <w:pPr>
      <w:numPr>
        <w:numId w:val="13"/>
      </w:numPr>
      <w:tabs>
        <w:tab w:val="clear" w:pos="1021"/>
      </w:tabs>
      <w:ind w:left="1037" w:hanging="357"/>
    </w:pPr>
  </w:style>
  <w:style w:type="paragraph" w:styleId="ListBullet4">
    <w:name w:val="List Bullet 4"/>
    <w:basedOn w:val="List4"/>
    <w:rsid w:val="009300C6"/>
    <w:pPr>
      <w:numPr>
        <w:numId w:val="2"/>
      </w:numPr>
      <w:tabs>
        <w:tab w:val="clear" w:pos="1361"/>
      </w:tabs>
    </w:pPr>
  </w:style>
  <w:style w:type="paragraph" w:styleId="ListBullet5">
    <w:name w:val="List Bullet 5"/>
    <w:basedOn w:val="List5"/>
    <w:rsid w:val="009300C6"/>
    <w:pPr>
      <w:numPr>
        <w:numId w:val="3"/>
      </w:numPr>
    </w:pPr>
  </w:style>
  <w:style w:type="paragraph" w:styleId="ListContinue2">
    <w:name w:val="List Continue 2"/>
    <w:basedOn w:val="List2"/>
    <w:rsid w:val="009300C6"/>
    <w:pPr>
      <w:ind w:firstLine="0"/>
    </w:pPr>
  </w:style>
  <w:style w:type="paragraph" w:styleId="ListContinue3">
    <w:name w:val="List Continue 3"/>
    <w:basedOn w:val="List3"/>
    <w:rsid w:val="009300C6"/>
    <w:pPr>
      <w:ind w:left="1021" w:firstLine="0"/>
    </w:pPr>
  </w:style>
  <w:style w:type="paragraph" w:styleId="ListContinue4">
    <w:name w:val="List Continue 4"/>
    <w:basedOn w:val="List4"/>
    <w:rsid w:val="009300C6"/>
    <w:pPr>
      <w:ind w:firstLine="0"/>
    </w:pPr>
  </w:style>
  <w:style w:type="paragraph" w:styleId="ListContinue5">
    <w:name w:val="List Continue 5"/>
    <w:basedOn w:val="List5"/>
    <w:rsid w:val="009300C6"/>
    <w:pPr>
      <w:ind w:firstLine="0"/>
    </w:pPr>
  </w:style>
  <w:style w:type="paragraph" w:styleId="ListNumber3">
    <w:name w:val="List Number 3"/>
    <w:basedOn w:val="List3"/>
    <w:rsid w:val="009300C6"/>
    <w:pPr>
      <w:numPr>
        <w:numId w:val="4"/>
      </w:numPr>
    </w:pPr>
  </w:style>
  <w:style w:type="paragraph" w:styleId="ListNumber4">
    <w:name w:val="List Number 4"/>
    <w:basedOn w:val="List4"/>
    <w:rsid w:val="009300C6"/>
    <w:pPr>
      <w:numPr>
        <w:numId w:val="5"/>
      </w:numPr>
    </w:pPr>
  </w:style>
  <w:style w:type="paragraph" w:styleId="ListNumber5">
    <w:name w:val="List Number 5"/>
    <w:basedOn w:val="List5"/>
    <w:rsid w:val="009300C6"/>
    <w:pPr>
      <w:numPr>
        <w:numId w:val="6"/>
      </w:numPr>
    </w:pPr>
  </w:style>
  <w:style w:type="paragraph" w:styleId="BlockText">
    <w:name w:val="Block Text"/>
    <w:basedOn w:val="Normal"/>
    <w:rsid w:val="009300C6"/>
    <w:pPr>
      <w:spacing w:after="120"/>
      <w:ind w:left="1440" w:right="1440"/>
    </w:pPr>
  </w:style>
  <w:style w:type="character" w:customStyle="1" w:styleId="Subscript">
    <w:name w:val="Subscript"/>
    <w:basedOn w:val="DefaultParagraphFont"/>
    <w:rsid w:val="009300C6"/>
    <w:rPr>
      <w:sz w:val="16"/>
      <w:vertAlign w:val="subscript"/>
    </w:rPr>
  </w:style>
  <w:style w:type="character" w:customStyle="1" w:styleId="Superscript">
    <w:name w:val="Superscript"/>
    <w:basedOn w:val="DefaultParagraphFont"/>
    <w:rsid w:val="009300C6"/>
    <w:rPr>
      <w:sz w:val="16"/>
      <w:vertAlign w:val="superscript"/>
    </w:rPr>
  </w:style>
  <w:style w:type="character" w:customStyle="1" w:styleId="Symbols">
    <w:name w:val="Symbols"/>
    <w:basedOn w:val="DefaultParagraphFont"/>
    <w:rsid w:val="009300C6"/>
    <w:rPr>
      <w:rFonts w:ascii="Symbol" w:hAnsi="Symbol"/>
    </w:rPr>
  </w:style>
  <w:style w:type="character" w:customStyle="1" w:styleId="MenuOptions">
    <w:name w:val="Menu Options"/>
    <w:basedOn w:val="DefaultParagraphFont"/>
    <w:rsid w:val="009300C6"/>
    <w:rPr>
      <w:rFonts w:ascii="Arial Narrow" w:hAnsi="Arial Narrow"/>
      <w:smallCaps/>
    </w:rPr>
  </w:style>
  <w:style w:type="character" w:customStyle="1" w:styleId="Buttons">
    <w:name w:val="Buttons"/>
    <w:basedOn w:val="DefaultParagraphFont"/>
    <w:rsid w:val="009300C6"/>
    <w:rPr>
      <w:b/>
    </w:rPr>
  </w:style>
  <w:style w:type="character" w:customStyle="1" w:styleId="Underlined">
    <w:name w:val="Underlined"/>
    <w:basedOn w:val="DefaultParagraphFont"/>
    <w:rsid w:val="009300C6"/>
    <w:rPr>
      <w:u w:val="single"/>
    </w:rPr>
  </w:style>
  <w:style w:type="paragraph" w:customStyle="1" w:styleId="TableBodyTextRight">
    <w:name w:val="Table Body Text Right"/>
    <w:basedOn w:val="TableBodyText"/>
    <w:rsid w:val="009300C6"/>
    <w:pPr>
      <w:widowControl w:val="0"/>
      <w:autoSpaceDE w:val="0"/>
      <w:autoSpaceDN w:val="0"/>
      <w:adjustRightInd w:val="0"/>
      <w:jc w:val="right"/>
    </w:pPr>
    <w:rPr>
      <w:rFonts w:cs="Arial"/>
      <w:szCs w:val="18"/>
    </w:rPr>
  </w:style>
  <w:style w:type="paragraph" w:customStyle="1" w:styleId="CopyrightText">
    <w:name w:val="Copyright Text"/>
    <w:basedOn w:val="BodyText"/>
    <w:rsid w:val="009300C6"/>
    <w:rPr>
      <w:sz w:val="18"/>
    </w:rPr>
  </w:style>
  <w:style w:type="paragraph" w:customStyle="1" w:styleId="BodySmallRight">
    <w:name w:val="Body Small Right"/>
    <w:basedOn w:val="BodyTextRight"/>
    <w:rsid w:val="009300C6"/>
    <w:rPr>
      <w:sz w:val="18"/>
      <w:szCs w:val="18"/>
    </w:rPr>
  </w:style>
  <w:style w:type="paragraph" w:customStyle="1" w:styleId="MarginEdition">
    <w:name w:val="Margin Edition"/>
    <w:basedOn w:val="MarginNote"/>
    <w:rsid w:val="009300C6"/>
    <w:pPr>
      <w:spacing w:before="0" w:after="0"/>
    </w:pPr>
    <w:rPr>
      <w:rFonts w:ascii="Times New Roman" w:hAnsi="Times New Roman"/>
      <w:color w:val="999999"/>
    </w:rPr>
  </w:style>
  <w:style w:type="paragraph" w:customStyle="1" w:styleId="Spacer">
    <w:name w:val="Spacer"/>
    <w:basedOn w:val="Normal"/>
    <w:rsid w:val="009300C6"/>
    <w:rPr>
      <w:sz w:val="2"/>
      <w:szCs w:val="2"/>
    </w:rPr>
  </w:style>
  <w:style w:type="character" w:customStyle="1" w:styleId="Small">
    <w:name w:val="Small"/>
    <w:basedOn w:val="DefaultParagraphFont"/>
    <w:rsid w:val="009300C6"/>
    <w:rPr>
      <w:sz w:val="16"/>
    </w:rPr>
  </w:style>
  <w:style w:type="paragraph" w:customStyle="1" w:styleId="WideTable">
    <w:name w:val="Wide Table"/>
    <w:basedOn w:val="Normal"/>
    <w:rsid w:val="009300C6"/>
    <w:pPr>
      <w:ind w:left="-1418"/>
    </w:pPr>
    <w:rPr>
      <w:sz w:val="2"/>
      <w:szCs w:val="2"/>
    </w:rPr>
  </w:style>
  <w:style w:type="character" w:styleId="PageNumber">
    <w:name w:val="page number"/>
    <w:basedOn w:val="DefaultParagraphFont"/>
    <w:rsid w:val="009300C6"/>
  </w:style>
  <w:style w:type="paragraph" w:styleId="Quote">
    <w:name w:val="Quote"/>
    <w:basedOn w:val="Heading1"/>
    <w:link w:val="QuoteChar"/>
    <w:qFormat/>
    <w:rsid w:val="009300C6"/>
    <w:rPr>
      <w:b w:val="0"/>
      <w:sz w:val="72"/>
      <w:szCs w:val="72"/>
      <w:lang w:val="en-NZ"/>
    </w:rPr>
  </w:style>
  <w:style w:type="character" w:customStyle="1" w:styleId="QuoteChar">
    <w:name w:val="Quote Char"/>
    <w:basedOn w:val="DefaultParagraphFont"/>
    <w:link w:val="Quote"/>
    <w:rsid w:val="00930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0C6"/>
    <w:pPr>
      <w:pageBreakBefore/>
    </w:pPr>
  </w:style>
  <w:style w:type="paragraph" w:customStyle="1" w:styleId="Border">
    <w:name w:val="Border"/>
    <w:basedOn w:val="Normal"/>
    <w:qFormat/>
    <w:rsid w:val="00930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0C6"/>
    <w:rPr>
      <w:b/>
      <w:bCs/>
      <w:i/>
      <w:iCs/>
      <w:color w:val="auto"/>
    </w:rPr>
  </w:style>
  <w:style w:type="paragraph" w:styleId="IntenseQuote">
    <w:name w:val="Intense Quote"/>
    <w:basedOn w:val="Normal"/>
    <w:next w:val="Normal"/>
    <w:link w:val="IntenseQuoteChar"/>
    <w:uiPriority w:val="30"/>
    <w:qFormat/>
    <w:rsid w:val="00930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0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0C6"/>
    <w:rPr>
      <w:smallCaps/>
      <w:color w:val="auto"/>
      <w:u w:val="single"/>
    </w:rPr>
  </w:style>
  <w:style w:type="character" w:styleId="IntenseReference">
    <w:name w:val="Intense Reference"/>
    <w:basedOn w:val="DefaultParagraphFont"/>
    <w:uiPriority w:val="32"/>
    <w:qFormat/>
    <w:rsid w:val="009300C6"/>
    <w:rPr>
      <w:b/>
      <w:bCs/>
      <w:smallCaps/>
      <w:color w:val="auto"/>
      <w:spacing w:val="5"/>
      <w:u w:val="single"/>
    </w:rPr>
  </w:style>
  <w:style w:type="paragraph" w:customStyle="1" w:styleId="2ColumnHeading">
    <w:name w:val="2Column Heading"/>
    <w:basedOn w:val="BodyText"/>
    <w:qFormat/>
    <w:rsid w:val="009300C6"/>
    <w:pPr>
      <w:spacing w:after="60"/>
      <w:ind w:left="-2268"/>
    </w:pPr>
    <w:rPr>
      <w:b/>
    </w:rPr>
  </w:style>
  <w:style w:type="paragraph" w:customStyle="1" w:styleId="Heading1TOC">
    <w:name w:val="Heading1 TOC"/>
    <w:basedOn w:val="Normal"/>
    <w:qFormat/>
    <w:rsid w:val="009300C6"/>
    <w:pPr>
      <w:spacing w:before="240" w:after="120"/>
    </w:pPr>
    <w:rPr>
      <w:rFonts w:ascii="Times New Roman" w:hAnsi="Times New Roman"/>
      <w:b/>
      <w:sz w:val="32"/>
    </w:rPr>
  </w:style>
  <w:style w:type="paragraph" w:customStyle="1" w:styleId="Heading2TOC">
    <w:name w:val="Heading2 TOC"/>
    <w:basedOn w:val="Normal"/>
    <w:qFormat/>
    <w:rsid w:val="009300C6"/>
    <w:pPr>
      <w:spacing w:before="240" w:after="60"/>
    </w:pPr>
    <w:rPr>
      <w:rFonts w:ascii="Times New Roman" w:hAnsi="Times New Roman"/>
      <w:b/>
      <w:sz w:val="28"/>
    </w:rPr>
  </w:style>
  <w:style w:type="character" w:customStyle="1" w:styleId="Underline">
    <w:name w:val="Underline"/>
    <w:basedOn w:val="DefaultParagraphFont"/>
    <w:qFormat/>
    <w:rsid w:val="009300C6"/>
    <w:rPr>
      <w:u w:val="single"/>
    </w:rPr>
  </w:style>
  <w:style w:type="character" w:customStyle="1" w:styleId="BoldandItalics">
    <w:name w:val="Bold and Italics"/>
    <w:qFormat/>
    <w:rsid w:val="009300C6"/>
    <w:rPr>
      <w:b/>
      <w:i/>
      <w:u w:val="none"/>
    </w:rPr>
  </w:style>
  <w:style w:type="paragraph" w:styleId="BalloonText">
    <w:name w:val="Balloon Text"/>
    <w:basedOn w:val="Normal"/>
    <w:link w:val="BalloonTextChar"/>
    <w:rsid w:val="009300C6"/>
    <w:rPr>
      <w:rFonts w:ascii="Tahoma" w:hAnsi="Tahoma" w:cs="Tahoma"/>
      <w:sz w:val="16"/>
      <w:szCs w:val="16"/>
    </w:rPr>
  </w:style>
  <w:style w:type="character" w:customStyle="1" w:styleId="BalloonTextChar">
    <w:name w:val="Balloon Text Char"/>
    <w:basedOn w:val="DefaultParagraphFont"/>
    <w:link w:val="BalloonText"/>
    <w:rsid w:val="009300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0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0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0C6"/>
    <w:rPr>
      <w:b/>
      <w:color w:val="660033"/>
      <w:spacing w:val="0"/>
    </w:rPr>
  </w:style>
  <w:style w:type="paragraph" w:customStyle="1" w:styleId="Nameditemlist">
    <w:name w:val="Named item list"/>
    <w:basedOn w:val="BodyText"/>
    <w:qFormat/>
    <w:rsid w:val="009300C6"/>
    <w:pPr>
      <w:tabs>
        <w:tab w:val="left" w:pos="2835"/>
      </w:tabs>
      <w:ind w:left="2835" w:hanging="2835"/>
    </w:pPr>
  </w:style>
  <w:style w:type="paragraph" w:customStyle="1" w:styleId="BodyTextnopadding">
    <w:name w:val="Body Text no padding"/>
    <w:basedOn w:val="BodyText"/>
    <w:qFormat/>
    <w:rsid w:val="009300C6"/>
    <w:pPr>
      <w:spacing w:before="0" w:after="0"/>
    </w:pPr>
  </w:style>
  <w:style w:type="paragraph" w:customStyle="1" w:styleId="BodyTextBold">
    <w:name w:val="Body Text Bold"/>
    <w:basedOn w:val="BodyText"/>
    <w:qFormat/>
    <w:rsid w:val="009300C6"/>
    <w:rPr>
      <w:b/>
    </w:rPr>
  </w:style>
  <w:style w:type="character" w:styleId="Hyperlink">
    <w:name w:val="Hyperlink"/>
    <w:basedOn w:val="DefaultParagraphFont"/>
    <w:uiPriority w:val="99"/>
    <w:unhideWhenUsed/>
    <w:rsid w:val="00283E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3889</Characters>
  <Application>Microsoft Office Word</Application>
  <DocSecurity>0</DocSecurity>
  <Lines>121</Lines>
  <Paragraphs>70</Paragraphs>
  <ScaleCrop>false</ScaleCrop>
  <Company>Author-it Software Corporation Ltd.</Company>
  <LinksUpToDate>false</LinksUpToDate>
  <CharactersWithSpaces>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RIIMEX405E Apply and monitor systems and methods of surface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2022-10-18T14:03:00Z</dcterms:created>
  <dcterms:modified xsi:type="dcterms:W3CDTF">2022-10-18T14:03:00Z</dcterms:modified>
</cp:coreProperties>
</file>