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33B" w:rsidP="00D0433B">
      <w:pPr>
        <w:pStyle w:val="Title"/>
      </w:pPr>
      <w:r>
        <w:fldChar w:fldCharType="begin"/>
      </w:r>
      <w:r>
        <w:instrText xml:space="preserve"> TITLE   \* MERGEFORMAT </w:instrText>
      </w:r>
      <w:r>
        <w:fldChar w:fldCharType="separate"/>
      </w:r>
      <w:r>
        <w:t>RIIMEX404D Apply and monitor systems for stable mining</w:t>
      </w:r>
      <w:r>
        <w:fldChar w:fldCharType="end"/>
      </w:r>
    </w:p>
    <w:p w:rsidR="00D0433B" w:rsidP="00D0433B">
      <w:pPr>
        <w:pStyle w:val="Version"/>
        <w:sectPr w:rsidSect="00AB6B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B6BF3" w:rsidP="00AB6BF3">
      <w:pPr>
        <w:pStyle w:val="SuperHeading"/>
      </w:pPr>
      <w:r w:rsidRPr="00AB6BF3">
        <w:t>RIIMEX404D Apply and monitor systems for stable mining</w:t>
      </w:r>
    </w:p>
    <w:p w:rsidR="00000000" w:rsidRPr="00AB6BF3" w:rsidP="00AB6BF3">
      <w:pPr>
        <w:pStyle w:val="Heading1"/>
      </w:pPr>
      <w:bookmarkStart w:id="1" w:name="O_690262"/>
      <w:bookmarkEnd w:id="1"/>
      <w:r w:rsidRPr="00AB6BF3">
        <w:t>Modification History</w:t>
      </w:r>
    </w:p>
    <w:tbl>
      <w:tblPr>
        <w:tblW w:w="9390" w:type="dxa"/>
        <w:tblLayout w:type="fixed"/>
        <w:tblCellMar>
          <w:left w:w="62" w:type="dxa"/>
          <w:right w:w="62" w:type="dxa"/>
        </w:tblCellMar>
        <w:tblLook w:val="0000"/>
      </w:tblPr>
      <w:tblGrid>
        <w:gridCol w:w="1170"/>
        <w:gridCol w:w="8220"/>
      </w:tblGrid>
      <w:tr w:rsidTr="00D0433B">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BF3">
            <w:pPr>
              <w:pStyle w:val="BodyText"/>
              <w:rPr>
                <w:lang w:val="en-NZ"/>
              </w:rPr>
            </w:pPr>
            <w:r w:rsidRPr="00AB6BF3">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BF3">
            <w:pPr>
              <w:pStyle w:val="BodyText"/>
              <w:rPr>
                <w:lang w:val="en-NZ"/>
              </w:rPr>
            </w:pPr>
            <w:r w:rsidRPr="00AB6BF3">
              <w:t>Comment</w:t>
            </w:r>
          </w:p>
        </w:tc>
      </w:tr>
      <w:tr w:rsidTr="00D0433B">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BF3">
            <w:pPr>
              <w:pStyle w:val="BodyText"/>
              <w:rPr>
                <w:lang w:val="en-NZ"/>
              </w:rPr>
            </w:pPr>
            <w:r w:rsidRPr="00AB6BF3">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BF3">
            <w:pPr>
              <w:pStyle w:val="BodyText"/>
              <w:rPr>
                <w:lang w:val="en-NZ"/>
              </w:rPr>
            </w:pPr>
            <w:r w:rsidRPr="00AB6BF3">
              <w:t>This unit replaces RIIMEX404B Apply and monitor systems for stable mining</w:t>
            </w:r>
          </w:p>
        </w:tc>
      </w:tr>
      <w:tr w:rsidTr="00D0433B">
        <w:tblPrEx>
          <w:tblW w:w="9390" w:type="dxa"/>
          <w:tblLayout w:type="fixed"/>
          <w:tblCellMar>
            <w:left w:w="62" w:type="dxa"/>
            <w:right w:w="62" w:type="dxa"/>
          </w:tblCellMar>
          <w:tblLook w:val="0000"/>
        </w:tblPrEx>
        <w:trPr>
          <w:trHeight w:val="95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BF3">
            <w:pPr>
              <w:pStyle w:val="BodyText"/>
              <w:rPr>
                <w:lang w:val="en-NZ"/>
              </w:rPr>
            </w:pPr>
            <w:r w:rsidRPr="00AB6BF3">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BF3" w:rsidP="00AB6BF3">
            <w:pPr>
              <w:pStyle w:val="BodyText"/>
            </w:pPr>
            <w:r w:rsidRPr="00AB6BF3">
              <w:t>Required frequency and volume of evidence amended in Performance evidence.</w:t>
            </w:r>
            <w:r w:rsidRPr="00AB6BF3">
              <w:br/>
              <w:t>Substantial amendments made in Assessment Condit</w:t>
            </w:r>
            <w:r w:rsidRPr="00AB6BF3">
              <w:t>ions field, including: references to Industry Sectors, assessor and subject matter expert experience requirements, how assessment should be conducted and what it should confirm.</w:t>
            </w:r>
          </w:p>
        </w:tc>
      </w:tr>
    </w:tbl>
    <w:p w:rsidR="00000000" w:rsidRPr="00AB6BF3" w:rsidP="00AB6BF3">
      <w:pPr>
        <w:pStyle w:val="BodyText"/>
      </w:pPr>
    </w:p>
    <w:p w:rsidR="00000000" w:rsidRPr="00AB6BF3" w:rsidP="00AB6BF3">
      <w:pPr>
        <w:pStyle w:val="AllowPageBreak"/>
      </w:pPr>
    </w:p>
    <w:p w:rsidR="00000000" w:rsidRPr="00AB6BF3" w:rsidP="00AB6BF3">
      <w:pPr>
        <w:pStyle w:val="Heading1"/>
      </w:pPr>
      <w:bookmarkStart w:id="2" w:name="O_690261"/>
      <w:bookmarkEnd w:id="2"/>
      <w:r w:rsidRPr="00AB6BF3">
        <w:t>Application</w:t>
      </w:r>
    </w:p>
    <w:p w:rsidR="00000000" w:rsidRPr="00AB6BF3" w:rsidP="00D0433B">
      <w:pPr>
        <w:pStyle w:val="BodyText"/>
      </w:pPr>
      <w:r w:rsidRPr="00AB6BF3">
        <w:t xml:space="preserve">This unit describes a participant’s skills and </w:t>
      </w:r>
      <w:r w:rsidRPr="00AB6BF3">
        <w:t>knowledge required to apply and monitor systems for stable mining in Metalliferous mining.</w:t>
      </w:r>
    </w:p>
    <w:p w:rsidR="00000000" w:rsidRPr="00AB6BF3" w:rsidP="00D0433B">
      <w:pPr>
        <w:pStyle w:val="BodyText"/>
      </w:pPr>
      <w:r w:rsidRPr="00AB6BF3">
        <w:t>This unit is appropriate for those working in supervisory roles.</w:t>
      </w:r>
    </w:p>
    <w:p w:rsidR="00D0433B" w:rsidP="00D0433B">
      <w:pPr>
        <w:pStyle w:val="BodyText"/>
      </w:pPr>
      <w:r w:rsidRPr="00AB6BF3">
        <w:t xml:space="preserve">No licensing, legislative or certification requirements apply to this </w:t>
      </w:r>
      <w:r w:rsidRPr="00AB6BF3">
        <w:t>unit at the time of publication.</w:t>
      </w:r>
    </w:p>
    <w:p w:rsidR="00000000" w:rsidRPr="00AB6BF3" w:rsidP="00AB6BF3">
      <w:pPr>
        <w:pStyle w:val="Heading1"/>
      </w:pPr>
      <w:bookmarkStart w:id="3" w:name="O_690260"/>
      <w:bookmarkEnd w:id="3"/>
      <w:r w:rsidRPr="00AB6BF3">
        <w:t>Unit Sector</w:t>
      </w:r>
    </w:p>
    <w:p w:rsidR="00000000" w:rsidRPr="00AB6BF3" w:rsidP="00D0433B">
      <w:pPr>
        <w:pStyle w:val="BodyText"/>
      </w:pPr>
      <w:r w:rsidRPr="00AB6BF3">
        <w:t>Metalliferous mining</w:t>
      </w:r>
    </w:p>
    <w:p w:rsidR="00000000" w:rsidRPr="00AB6BF3" w:rsidP="00AB6BF3">
      <w:pPr>
        <w:pStyle w:val="Heading1"/>
      </w:pPr>
      <w:bookmarkStart w:id="4" w:name="O_690259"/>
      <w:bookmarkEnd w:id="4"/>
      <w:r w:rsidRPr="00AB6BF3">
        <w:t>Elements and Performance Criteria</w:t>
      </w:r>
    </w:p>
    <w:tbl>
      <w:tblPr>
        <w:tblW w:w="9322" w:type="dxa"/>
        <w:tblLayout w:type="fixed"/>
        <w:tblCellMar>
          <w:left w:w="62" w:type="dxa"/>
          <w:right w:w="62" w:type="dxa"/>
        </w:tblCellMar>
        <w:tblLook w:val="0000"/>
      </w:tblPr>
      <w:tblGrid>
        <w:gridCol w:w="2438"/>
        <w:gridCol w:w="6884"/>
      </w:tblGrid>
      <w:tr w:rsidTr="00AB6BF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3">
            <w:pPr>
              <w:pStyle w:val="BodyText"/>
              <w:rPr>
                <w:lang w:val="en-NZ"/>
              </w:rPr>
            </w:pPr>
            <w:r w:rsidRPr="00AB6BF3">
              <w:t>1.</w:t>
            </w:r>
            <w:r w:rsidRPr="00AB6BF3">
              <w:tab/>
              <w:t>Plan and prepare for the application of systems for stable mining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3" w:rsidP="00AB6BF3">
            <w:pPr>
              <w:pStyle w:val="BodyText"/>
            </w:pPr>
            <w:r w:rsidRPr="00AB6BF3">
              <w:t>1.1</w:t>
            </w:r>
            <w:r w:rsidRPr="00AB6BF3">
              <w:tab/>
              <w:t>Access, interpret and apply systems for stable m</w:t>
            </w:r>
            <w:r w:rsidRPr="00AB6BF3">
              <w:t xml:space="preserve">ining operations documentation and ensure the work activity is compliant </w:t>
            </w:r>
          </w:p>
          <w:p w:rsidR="00000000" w:rsidRPr="00AB6BF3" w:rsidP="00AB6BF3">
            <w:pPr>
              <w:pStyle w:val="BodyText"/>
            </w:pPr>
            <w:r w:rsidRPr="00AB6BF3">
              <w:t>1.2</w:t>
            </w:r>
            <w:r w:rsidRPr="00AB6BF3">
              <w:tab/>
              <w:t xml:space="preserve">Obtain, read, interpret, clarify and confirm work requirements </w:t>
            </w:r>
          </w:p>
          <w:p w:rsidR="00000000" w:rsidRPr="00AB6BF3" w:rsidP="00AB6BF3">
            <w:pPr>
              <w:pStyle w:val="BodyText"/>
            </w:pPr>
            <w:r w:rsidRPr="00AB6BF3">
              <w:t>1.3</w:t>
            </w:r>
            <w:r w:rsidRPr="00AB6BF3">
              <w:tab/>
              <w:t xml:space="preserve">Identify and address potential risks, hazards and environmental issues and implement control measures </w:t>
            </w:r>
          </w:p>
          <w:p w:rsidR="00000000" w:rsidRPr="00AB6BF3" w:rsidP="00AB6BF3">
            <w:pPr>
              <w:pStyle w:val="BodyText"/>
            </w:pPr>
            <w:r w:rsidRPr="00AB6BF3">
              <w:t>1.4</w:t>
            </w:r>
            <w:r w:rsidRPr="00AB6BF3">
              <w:tab/>
              <w:t>Sel</w:t>
            </w:r>
            <w:r w:rsidRPr="00AB6BF3">
              <w:t xml:space="preserve">ect and wear personal protective equipment appropriate for work activities </w:t>
            </w:r>
          </w:p>
          <w:p w:rsidR="00000000" w:rsidRPr="00AB6BF3" w:rsidP="00AB6BF3">
            <w:pPr>
              <w:pStyle w:val="BodyText"/>
            </w:pPr>
            <w:r w:rsidRPr="00AB6BF3">
              <w:t>1.5</w:t>
            </w:r>
            <w:r w:rsidRPr="00AB6BF3">
              <w:tab/>
              <w:t>Obtain and interpret emergency procedures, and be prepared for an emergency</w:t>
            </w:r>
          </w:p>
          <w:p w:rsidR="00000000" w:rsidRPr="00AB6BF3" w:rsidP="00AB6BF3">
            <w:pPr>
              <w:pStyle w:val="BodyText"/>
            </w:pPr>
            <w:r w:rsidRPr="00AB6BF3">
              <w:t>1.6</w:t>
            </w:r>
            <w:r w:rsidRPr="00AB6BF3">
              <w:tab/>
              <w:t>Communicate and coordinate activities with others prior to, during and on completion of the work</w:t>
            </w:r>
            <w:r w:rsidRPr="00AB6BF3">
              <w:t xml:space="preserve"> activity</w:t>
            </w:r>
          </w:p>
          <w:p w:rsidR="00000000" w:rsidRPr="00AB6BF3" w:rsidP="00AB6BF3">
            <w:pPr>
              <w:pStyle w:val="BodyText"/>
            </w:pPr>
            <w:r w:rsidRPr="00AB6BF3">
              <w:t>1.7</w:t>
            </w:r>
            <w:r w:rsidRPr="00AB6BF3">
              <w:tab/>
              <w:t>Identify, obtain and allocate resources required for the application of the design system</w:t>
            </w:r>
          </w:p>
          <w:p w:rsidR="00000000" w:rsidP="00AB6BF3">
            <w:pPr>
              <w:pStyle w:val="BodyText"/>
              <w:rPr>
                <w:lang w:val="en-NZ"/>
              </w:rPr>
            </w:pPr>
            <w:r w:rsidRPr="00AB6BF3">
              <w:t>1.8</w:t>
            </w:r>
            <w:r w:rsidRPr="00AB6BF3">
              <w:tab/>
              <w:t>Identify training needs of team members and prepare training plans</w:t>
            </w:r>
          </w:p>
        </w:tc>
      </w:tr>
      <w:tr w:rsidTr="00AB6BF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3">
            <w:pPr>
              <w:pStyle w:val="BodyText"/>
              <w:rPr>
                <w:lang w:val="en-NZ"/>
              </w:rPr>
            </w:pPr>
            <w:r w:rsidRPr="00AB6BF3">
              <w:t>2.</w:t>
            </w:r>
            <w:r w:rsidRPr="00AB6BF3">
              <w:tab/>
              <w:t>Apply the design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3" w:rsidP="00AB6BF3">
            <w:pPr>
              <w:pStyle w:val="BodyText"/>
            </w:pPr>
            <w:r w:rsidRPr="00AB6BF3">
              <w:t>2.1</w:t>
            </w:r>
            <w:r w:rsidRPr="00AB6BF3">
              <w:tab/>
              <w:t>Communicate, apply and monitor approved design sy</w:t>
            </w:r>
            <w:r w:rsidRPr="00AB6BF3">
              <w:t>stem</w:t>
            </w:r>
          </w:p>
          <w:p w:rsidR="00000000" w:rsidRPr="00AB6BF3" w:rsidP="00AB6BF3">
            <w:pPr>
              <w:pStyle w:val="BodyText"/>
            </w:pPr>
            <w:r w:rsidRPr="00AB6BF3">
              <w:t>2.2</w:t>
            </w:r>
            <w:r w:rsidRPr="00AB6BF3">
              <w:tab/>
              <w:t xml:space="preserve">Communicate and apply primary, secondary and other support systems </w:t>
            </w:r>
          </w:p>
          <w:p w:rsidR="00000000" w:rsidRPr="00AB6BF3" w:rsidP="00AB6BF3">
            <w:pPr>
              <w:pStyle w:val="BodyText"/>
            </w:pPr>
            <w:r w:rsidRPr="00AB6BF3">
              <w:t>2.3</w:t>
            </w:r>
            <w:r w:rsidRPr="00AB6BF3">
              <w:tab/>
              <w:t>Identify and assess mining constraints impacting on the maintenance of a stable mining structure in accordance with the design system</w:t>
            </w:r>
          </w:p>
          <w:p w:rsidR="00000000" w:rsidRPr="00AB6BF3" w:rsidP="00AB6BF3">
            <w:pPr>
              <w:pStyle w:val="BodyText"/>
            </w:pPr>
            <w:r w:rsidRPr="00AB6BF3">
              <w:t>2.4</w:t>
            </w:r>
            <w:r w:rsidRPr="00AB6BF3">
              <w:tab/>
            </w:r>
            <w:r w:rsidRPr="00AB6BF3">
              <w:t>Install, monitor and assess ground support systems</w:t>
            </w:r>
          </w:p>
          <w:p w:rsidR="00000000" w:rsidRPr="00AB6BF3" w:rsidP="00AB6BF3">
            <w:pPr>
              <w:pStyle w:val="BodyText"/>
            </w:pPr>
            <w:r w:rsidRPr="00AB6BF3">
              <w:t>2.5</w:t>
            </w:r>
            <w:r w:rsidRPr="00AB6BF3">
              <w:tab/>
              <w:t xml:space="preserve">Identify and assess system failures </w:t>
            </w:r>
          </w:p>
          <w:p w:rsidR="00000000" w:rsidRPr="00AB6BF3" w:rsidP="00AB6BF3">
            <w:pPr>
              <w:pStyle w:val="BodyText"/>
            </w:pPr>
            <w:r w:rsidRPr="00AB6BF3">
              <w:t>2.6</w:t>
            </w:r>
            <w:r w:rsidRPr="00AB6BF3">
              <w:tab/>
              <w:t>Apply and monitor mining sequences in accordance with the design system</w:t>
            </w:r>
          </w:p>
          <w:p w:rsidR="00000000" w:rsidRPr="00AB6BF3" w:rsidP="00AB6BF3">
            <w:pPr>
              <w:pStyle w:val="BodyText"/>
            </w:pPr>
            <w:r w:rsidRPr="00AB6BF3">
              <w:t>2.7</w:t>
            </w:r>
            <w:r w:rsidRPr="00AB6BF3">
              <w:tab/>
              <w:t xml:space="preserve">Identify and assess virgin and induced stress control methods </w:t>
            </w:r>
          </w:p>
          <w:p w:rsidR="00000000" w:rsidRPr="00AB6BF3" w:rsidP="00AB6BF3">
            <w:pPr>
              <w:pStyle w:val="BodyText"/>
            </w:pPr>
            <w:r w:rsidRPr="00AB6BF3">
              <w:t>2.8</w:t>
            </w:r>
            <w:r w:rsidRPr="00AB6BF3">
              <w:tab/>
              <w:t>Continually monit</w:t>
            </w:r>
            <w:r w:rsidRPr="00AB6BF3">
              <w:t>or hazards and risks , and ensure safety of self, other personnel, plant and equipment</w:t>
            </w:r>
          </w:p>
          <w:p w:rsidR="00000000" w:rsidP="00AB6BF3">
            <w:pPr>
              <w:pStyle w:val="BodyText"/>
              <w:rPr>
                <w:lang w:val="en-NZ"/>
              </w:rPr>
            </w:pPr>
            <w:r w:rsidRPr="00AB6BF3">
              <w:t>2.9</w:t>
            </w:r>
            <w:r w:rsidRPr="00AB6BF3">
              <w:tab/>
              <w:t>Contribute to systems audit and review requirements</w:t>
            </w:r>
          </w:p>
        </w:tc>
      </w:tr>
      <w:tr w:rsidTr="00AB6BF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3">
            <w:pPr>
              <w:pStyle w:val="BodyText"/>
              <w:rPr>
                <w:lang w:val="en-NZ"/>
              </w:rPr>
            </w:pPr>
            <w:r w:rsidRPr="00AB6BF3">
              <w:t>3.</w:t>
            </w:r>
            <w:r w:rsidRPr="00AB6BF3">
              <w:tab/>
              <w:t>Apply design system monitoring and maintenance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3" w:rsidP="00AB6BF3">
            <w:pPr>
              <w:pStyle w:val="BodyText"/>
            </w:pPr>
            <w:r w:rsidRPr="00AB6BF3">
              <w:t>3.1</w:t>
            </w:r>
            <w:r w:rsidRPr="00AB6BF3">
              <w:tab/>
              <w:t>Schedule and carry out inspection, repair and m</w:t>
            </w:r>
            <w:r w:rsidRPr="00AB6BF3">
              <w:t>aintenance activities</w:t>
            </w:r>
          </w:p>
          <w:p w:rsidR="00000000" w:rsidRPr="00AB6BF3" w:rsidP="00AB6BF3">
            <w:pPr>
              <w:pStyle w:val="BodyText"/>
            </w:pPr>
            <w:r w:rsidRPr="00AB6BF3">
              <w:t>3.2</w:t>
            </w:r>
            <w:r w:rsidRPr="00AB6BF3">
              <w:tab/>
              <w:t>Record, report and review maintenance and monitoring requirements and activities</w:t>
            </w:r>
          </w:p>
          <w:p w:rsidR="00000000" w:rsidRPr="00AB6BF3" w:rsidP="00AB6BF3">
            <w:pPr>
              <w:pStyle w:val="BodyText"/>
            </w:pPr>
            <w:r w:rsidRPr="00AB6BF3">
              <w:t>3.3</w:t>
            </w:r>
            <w:r w:rsidRPr="00AB6BF3">
              <w:tab/>
              <w:t>Submit reasoned recommendations to improve the safety, efficiency and effectiveness of systems for stable mining</w:t>
            </w:r>
          </w:p>
        </w:tc>
      </w:tr>
    </w:tbl>
    <w:p w:rsidR="00000000" w:rsidRPr="00AB6BF3" w:rsidP="00AB6BF3">
      <w:pPr>
        <w:pStyle w:val="BodyText"/>
      </w:pPr>
    </w:p>
    <w:p w:rsidR="00000000" w:rsidRPr="00AB6BF3" w:rsidP="00AB6BF3">
      <w:pPr>
        <w:pStyle w:val="AllowPageBreak"/>
      </w:pPr>
    </w:p>
    <w:p w:rsidR="00000000" w:rsidRPr="00AB6BF3" w:rsidP="00AB6BF3">
      <w:pPr>
        <w:pStyle w:val="Heading1"/>
      </w:pPr>
      <w:bookmarkStart w:id="5" w:name="O_690258"/>
      <w:bookmarkEnd w:id="5"/>
      <w:r w:rsidRPr="00AB6BF3">
        <w:t>Foundation Sk</w:t>
      </w:r>
      <w:r w:rsidRPr="00AB6BF3">
        <w:t>ills</w:t>
      </w:r>
    </w:p>
    <w:p w:rsidR="00000000" w:rsidRPr="00AB6BF3" w:rsidP="00D0433B">
      <w:pPr>
        <w:pStyle w:val="BodyText"/>
      </w:pPr>
      <w:r w:rsidRPr="00AB6BF3">
        <w:t>Foundation skills essential to performance are explicit in the performance criteria of this unit. Further information is available in the Resources and Infrastructure Industry Training Package Companion Volume.</w:t>
      </w:r>
    </w:p>
    <w:p w:rsidR="00000000" w:rsidRPr="00AB6BF3" w:rsidP="00AB6BF3">
      <w:pPr>
        <w:pStyle w:val="Heading1"/>
      </w:pPr>
      <w:bookmarkStart w:id="6" w:name="O_690257"/>
      <w:bookmarkEnd w:id="6"/>
      <w:r w:rsidRPr="00AB6BF3">
        <w:t>Unit Mapping Informatio</w:t>
      </w:r>
      <w:r w:rsidRPr="00AB6BF3">
        <w:t>n</w:t>
      </w:r>
    </w:p>
    <w:p w:rsidR="00000000" w:rsidRPr="00AB6BF3" w:rsidP="00D0433B">
      <w:pPr>
        <w:pStyle w:val="BodyText"/>
      </w:pPr>
      <w:r w:rsidRPr="00AB6BF3">
        <w:t>RIIMEX404B Apply and monitor systems for stable mining</w:t>
      </w:r>
    </w:p>
    <w:p w:rsidR="00000000" w:rsidRPr="00AB6BF3" w:rsidP="00AB6BF3">
      <w:pPr>
        <w:pStyle w:val="Heading1"/>
      </w:pPr>
      <w:bookmarkStart w:id="7" w:name="O_690263"/>
      <w:bookmarkEnd w:id="7"/>
      <w:r w:rsidRPr="00AB6BF3">
        <w:t>Links</w:t>
      </w:r>
    </w:p>
    <w:p w:rsidR="00000000" w:rsidRPr="00AB6BF3" w:rsidP="00D0433B">
      <w:pPr>
        <w:pStyle w:val="BodyText"/>
      </w:pPr>
      <w:r w:rsidRPr="00AB6BF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C52C9">
        <w:rPr>
          <w:rStyle w:val="Hyperlink"/>
        </w:rPr>
        <w:t>https://vetnet.gov.au/Pages/TrainingDocs.aspx?q=88a61002-9a21-4386-aaf8-69c76e675272</w:t>
      </w:r>
      <w:r>
        <w:fldChar w:fldCharType="end"/>
      </w:r>
    </w:p>
    <w:p w:rsidR="00000000" w:rsidRPr="00AB6BF3" w:rsidP="00D0433B">
      <w:pPr>
        <w:pStyle w:val="BodyText"/>
        <w:sectPr w:rsidSect="00AB6BF3">
          <w:headerReference w:type="default" r:id="rId10"/>
          <w:footerReference w:type="default" r:id="rId11"/>
          <w:pgSz w:w="11908" w:h="16833"/>
          <w:pgMar w:top="1702" w:right="1418" w:bottom="1702" w:left="1418" w:header="992" w:footer="992" w:gutter="0"/>
          <w:cols w:space="720"/>
          <w:noEndnote/>
          <w:docGrid w:linePitch="299"/>
        </w:sectPr>
      </w:pPr>
    </w:p>
    <w:p w:rsidR="00000000" w:rsidRPr="00AB6BF3" w:rsidP="00AB6BF3">
      <w:pPr>
        <w:pStyle w:val="SuperHeading"/>
      </w:pPr>
      <w:r w:rsidRPr="00AB6BF3">
        <w:t>Assessment Requirements for RIIMEX404D Apply and monitor systems for stable mining</w:t>
      </w:r>
    </w:p>
    <w:p w:rsidR="00000000" w:rsidRPr="00AB6BF3" w:rsidP="00AB6BF3">
      <w:pPr>
        <w:pStyle w:val="Heading1"/>
      </w:pPr>
      <w:bookmarkStart w:id="8" w:name="O_690255"/>
      <w:bookmarkEnd w:id="8"/>
      <w:r w:rsidRPr="00AB6BF3">
        <w:t>Modification History</w:t>
      </w:r>
    </w:p>
    <w:tbl>
      <w:tblPr>
        <w:tblW w:w="9390" w:type="dxa"/>
        <w:tblLayout w:type="fixed"/>
        <w:tblCellMar>
          <w:left w:w="62" w:type="dxa"/>
          <w:right w:w="62" w:type="dxa"/>
        </w:tblCellMar>
        <w:tblLook w:val="0000"/>
      </w:tblPr>
      <w:tblGrid>
        <w:gridCol w:w="1170"/>
        <w:gridCol w:w="8220"/>
      </w:tblGrid>
      <w:tr w:rsidTr="00D0433B">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BF3">
            <w:pPr>
              <w:pStyle w:val="BodyText"/>
              <w:rPr>
                <w:lang w:val="en-NZ"/>
              </w:rPr>
            </w:pPr>
            <w:r w:rsidRPr="00AB6BF3">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BF3">
            <w:pPr>
              <w:pStyle w:val="BodyText"/>
              <w:rPr>
                <w:lang w:val="en-NZ"/>
              </w:rPr>
            </w:pPr>
            <w:r w:rsidRPr="00AB6BF3">
              <w:t>Comment</w:t>
            </w:r>
          </w:p>
        </w:tc>
      </w:tr>
      <w:tr w:rsidTr="00D0433B">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BF3">
            <w:pPr>
              <w:pStyle w:val="BodyText"/>
              <w:rPr>
                <w:lang w:val="en-NZ"/>
              </w:rPr>
            </w:pPr>
            <w:r w:rsidRPr="00AB6BF3">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BF3">
            <w:pPr>
              <w:pStyle w:val="BodyText"/>
              <w:rPr>
                <w:lang w:val="en-NZ"/>
              </w:rPr>
            </w:pPr>
            <w:r w:rsidRPr="00AB6BF3">
              <w:t>This unit replaces RIIMEX404B Apply and monitor systems for stable mining</w:t>
            </w:r>
          </w:p>
        </w:tc>
      </w:tr>
      <w:tr w:rsidTr="00D0433B">
        <w:tblPrEx>
          <w:tblW w:w="9390" w:type="dxa"/>
          <w:tblLayout w:type="fixed"/>
          <w:tblCellMar>
            <w:left w:w="62" w:type="dxa"/>
            <w:right w:w="62" w:type="dxa"/>
          </w:tblCellMar>
          <w:tblLook w:val="0000"/>
        </w:tblPrEx>
        <w:trPr>
          <w:trHeight w:val="95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BF3">
            <w:pPr>
              <w:pStyle w:val="BodyText"/>
              <w:rPr>
                <w:lang w:val="en-NZ"/>
              </w:rPr>
            </w:pPr>
            <w:r w:rsidRPr="00AB6BF3">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BF3" w:rsidP="00AB6BF3">
            <w:pPr>
              <w:pStyle w:val="BodyText"/>
            </w:pPr>
            <w:r w:rsidRPr="00AB6BF3">
              <w:t xml:space="preserve">Required frequency </w:t>
            </w:r>
            <w:r w:rsidRPr="00AB6BF3">
              <w:t>and volume of evidence amended in Performance evidence.</w:t>
            </w:r>
            <w:r w:rsidRPr="00AB6BF3">
              <w:br/>
              <w:t>Substantial amendments made in Assessment Conditions field, including: references to Industry Sectors, assessor and subject matter expert experience requirements, how assessment should be conducted an</w:t>
            </w:r>
            <w:r w:rsidRPr="00AB6BF3">
              <w:t>d what it should confirm.</w:t>
            </w:r>
          </w:p>
        </w:tc>
      </w:tr>
    </w:tbl>
    <w:p w:rsidR="00000000" w:rsidRPr="00AB6BF3" w:rsidP="00AB6BF3">
      <w:pPr>
        <w:pStyle w:val="BodyText"/>
      </w:pPr>
    </w:p>
    <w:p w:rsidR="00000000" w:rsidRPr="00AB6BF3" w:rsidP="00AB6BF3">
      <w:pPr>
        <w:pStyle w:val="AllowPageBreak"/>
      </w:pPr>
    </w:p>
    <w:p w:rsidR="00000000" w:rsidRPr="00AB6BF3" w:rsidP="00AB6BF3">
      <w:pPr>
        <w:pStyle w:val="Heading1"/>
      </w:pPr>
      <w:bookmarkStart w:id="9" w:name="O_690254"/>
      <w:bookmarkEnd w:id="9"/>
      <w:r w:rsidRPr="00AB6BF3">
        <w:t>Performance Evidence</w:t>
      </w:r>
    </w:p>
    <w:p w:rsidR="00000000" w:rsidRPr="00AB6BF3" w:rsidP="00D0433B">
      <w:pPr>
        <w:pStyle w:val="BodyText"/>
      </w:pPr>
      <w:r w:rsidRPr="00AB6BF3">
        <w:t>Evidence is required to be collected that demonstrates a candidate’s competency in this unit. Evidence must be relevant to the roles within this sector’</w:t>
      </w:r>
      <w:r w:rsidRPr="00AB6BF3">
        <w:t>s work operations and satisfy all of the requirements of the performance criteria of this unit and include evidence that the candidate:</w:t>
      </w:r>
    </w:p>
    <w:p w:rsidR="00000000" w:rsidRPr="00AB6BF3" w:rsidP="00AB6BF3">
      <w:pPr>
        <w:pStyle w:val="ListBullet"/>
      </w:pPr>
      <w:r w:rsidRPr="00AB6BF3">
        <w:t>locates and applies relevant legislation, documentation, policies and procedures</w:t>
      </w:r>
    </w:p>
    <w:p w:rsidR="00000000" w:rsidRPr="00AB6BF3" w:rsidP="00AB6BF3">
      <w:pPr>
        <w:pStyle w:val="ListBullet"/>
      </w:pPr>
      <w:r w:rsidRPr="00AB6BF3">
        <w:t>implements the requirements, procedure</w:t>
      </w:r>
      <w:r w:rsidRPr="00AB6BF3">
        <w:t>s and techniques for the safe, effective and efficient applying and monitoring of systems for stable mining including:</w:t>
      </w:r>
    </w:p>
    <w:p w:rsidR="00000000" w:rsidRPr="00AB6BF3" w:rsidP="00AB6BF3">
      <w:pPr>
        <w:pStyle w:val="ListBullet2"/>
      </w:pPr>
      <w:r w:rsidRPr="00AB6BF3">
        <w:t>analysing hazards and risks, and implementing control measures</w:t>
      </w:r>
    </w:p>
    <w:p w:rsidR="00000000" w:rsidRPr="00AB6BF3" w:rsidP="00AB6BF3">
      <w:pPr>
        <w:pStyle w:val="ListBullet2"/>
      </w:pPr>
      <w:r w:rsidRPr="00AB6BF3">
        <w:t>accessing and analysing archival and historical mine management information related to the mine and failure mode of mine structures</w:t>
      </w:r>
    </w:p>
    <w:p w:rsidR="00000000" w:rsidRPr="00AB6BF3" w:rsidP="00AB6BF3">
      <w:pPr>
        <w:pStyle w:val="ListBullet2"/>
      </w:pPr>
      <w:r w:rsidRPr="00AB6BF3">
        <w:t>interpreting and applying design criteria for mine management</w:t>
      </w:r>
    </w:p>
    <w:p w:rsidR="00000000" w:rsidRPr="00AB6BF3" w:rsidP="00AB6BF3">
      <w:pPr>
        <w:pStyle w:val="ListBullet2"/>
      </w:pPr>
      <w:r w:rsidRPr="00AB6BF3">
        <w:t>conducting and reporting on audits</w:t>
      </w:r>
    </w:p>
    <w:p w:rsidR="00000000" w:rsidRPr="00AB6BF3" w:rsidP="00AB6BF3">
      <w:pPr>
        <w:pStyle w:val="ListBullet2"/>
      </w:pPr>
      <w:r w:rsidRPr="00AB6BF3">
        <w:t xml:space="preserve">identifying and evaluating </w:t>
      </w:r>
      <w:r w:rsidRPr="00AB6BF3">
        <w:t>geological and geotechnical information</w:t>
      </w:r>
    </w:p>
    <w:p w:rsidR="00000000" w:rsidRPr="00AB6BF3" w:rsidP="00AB6BF3">
      <w:pPr>
        <w:pStyle w:val="ListBullet"/>
      </w:pPr>
      <w:r w:rsidRPr="00AB6BF3">
        <w:t>works effectively with others to undertake and complete the applying and monitoring of systems for stable mining that meets all of the required outcomes including:</w:t>
      </w:r>
    </w:p>
    <w:p w:rsidR="00000000" w:rsidRPr="00AB6BF3" w:rsidP="00AB6BF3">
      <w:pPr>
        <w:pStyle w:val="ListBullet2"/>
      </w:pPr>
      <w:r w:rsidRPr="00AB6BF3">
        <w:t>complying with written and verbal reporting requir</w:t>
      </w:r>
      <w:r w:rsidRPr="00AB6BF3">
        <w:t>ements and procedures</w:t>
      </w:r>
    </w:p>
    <w:p w:rsidR="00000000" w:rsidRPr="00AB6BF3" w:rsidP="00AB6BF3">
      <w:pPr>
        <w:pStyle w:val="ListBullet2"/>
      </w:pPr>
      <w:r w:rsidRPr="00AB6BF3">
        <w:t>providing leadership and direction to the team by communicating clearly and concisely with others to receive and clarify work instructions</w:t>
      </w:r>
    </w:p>
    <w:p w:rsidR="00000000" w:rsidRPr="00AB6BF3" w:rsidP="00AB6BF3">
      <w:pPr>
        <w:pStyle w:val="ListBullet2"/>
      </w:pPr>
      <w:r w:rsidRPr="00AB6BF3">
        <w:t>communicating clearly and concisely with others to resolve coordination requirements prior to c</w:t>
      </w:r>
      <w:r w:rsidRPr="00AB6BF3">
        <w:t>ommencing and during work activities</w:t>
      </w:r>
    </w:p>
    <w:p w:rsidR="00000000" w:rsidRPr="00AB6BF3" w:rsidP="00AB6BF3">
      <w:pPr>
        <w:pStyle w:val="ListBullet2"/>
      </w:pPr>
      <w:r w:rsidRPr="00AB6BF3">
        <w:t xml:space="preserve">identifying the training needs of others and preparing training plans </w:t>
      </w:r>
    </w:p>
    <w:p w:rsidR="00000000" w:rsidRPr="00AB6BF3" w:rsidP="00AB6BF3">
      <w:pPr>
        <w:pStyle w:val="ListBullet"/>
      </w:pPr>
      <w:r w:rsidRPr="00AB6BF3">
        <w:t>demonstrates completion of applying and monitoring systems for stable mining that safely, effectively and efficiently meets all of the required out</w:t>
      </w:r>
      <w:r w:rsidRPr="00AB6BF3">
        <w:t>comes on more than one (1) occasion including:</w:t>
      </w:r>
    </w:p>
    <w:p w:rsidR="00000000" w:rsidRPr="00AB6BF3" w:rsidP="00AB6BF3">
      <w:pPr>
        <w:pStyle w:val="ListBullet2"/>
      </w:pPr>
      <w:r w:rsidRPr="00AB6BF3">
        <w:t xml:space="preserve">assessing and assigning appropriate plant and equipment </w:t>
      </w:r>
    </w:p>
    <w:p w:rsidR="00000000" w:rsidRPr="00AB6BF3" w:rsidP="00AB6BF3">
      <w:pPr>
        <w:pStyle w:val="ListBullet2"/>
      </w:pPr>
      <w:r w:rsidRPr="00AB6BF3">
        <w:t>developing and administering work plans</w:t>
      </w:r>
    </w:p>
    <w:p w:rsidR="00000000" w:rsidRPr="00AB6BF3" w:rsidP="00AB6BF3">
      <w:pPr>
        <w:pStyle w:val="ListBullet2"/>
      </w:pPr>
      <w:r w:rsidRPr="00AB6BF3">
        <w:t>monitoring installation of ground support systems, and making required adjustments for variances and non-achiev</w:t>
      </w:r>
      <w:r w:rsidRPr="00AB6BF3">
        <w:t>ement of outcomes</w:t>
      </w:r>
    </w:p>
    <w:p w:rsidR="00000000" w:rsidRPr="00AB6BF3" w:rsidP="00AB6BF3">
      <w:pPr>
        <w:pStyle w:val="ListBullet2"/>
      </w:pPr>
      <w:r w:rsidRPr="00AB6BF3">
        <w:t>assessing outcomes to make reasoned recommendations and writing reports</w:t>
      </w:r>
    </w:p>
    <w:p w:rsidR="00000000" w:rsidRPr="00AB6BF3" w:rsidP="00AB6BF3">
      <w:pPr>
        <w:pStyle w:val="ListBullet2"/>
      </w:pPr>
      <w:r w:rsidRPr="00AB6BF3">
        <w:t>preparing training plans</w:t>
      </w:r>
    </w:p>
    <w:p w:rsidR="00000000" w:rsidRPr="00AB6BF3" w:rsidP="00AB6BF3">
      <w:pPr>
        <w:pStyle w:val="AllowPageBreak"/>
      </w:pPr>
    </w:p>
    <w:p w:rsidR="00000000" w:rsidRPr="00AB6BF3" w:rsidP="00AB6BF3">
      <w:pPr>
        <w:pStyle w:val="Heading1"/>
      </w:pPr>
      <w:bookmarkStart w:id="10" w:name="O_690253"/>
      <w:bookmarkEnd w:id="10"/>
      <w:r w:rsidRPr="00AB6BF3">
        <w:t>Knowledge Evidence</w:t>
      </w:r>
    </w:p>
    <w:p w:rsidR="00000000" w:rsidRPr="00AB6BF3" w:rsidP="00D0433B">
      <w:pPr>
        <w:pStyle w:val="BodyText"/>
      </w:pPr>
      <w:r w:rsidRPr="00AB6BF3">
        <w:t>The candidate must demonstrate knowledge of applying and monitoring systems for stable mining through:</w:t>
      </w:r>
    </w:p>
    <w:p w:rsidR="00000000" w:rsidRPr="00AB6BF3" w:rsidP="00AB6BF3">
      <w:pPr>
        <w:pStyle w:val="ListBullet"/>
      </w:pPr>
      <w:r w:rsidRPr="00AB6BF3">
        <w:t>work, health and safety</w:t>
      </w:r>
    </w:p>
    <w:p w:rsidR="00000000" w:rsidRPr="00AB6BF3" w:rsidP="00AB6BF3">
      <w:pPr>
        <w:pStyle w:val="ListBullet"/>
      </w:pPr>
      <w:r w:rsidRPr="00AB6BF3">
        <w:t>mining structures including: mine plans, ventilation, gas monitoring, strata support and safety management plans</w:t>
      </w:r>
    </w:p>
    <w:p w:rsidR="00000000" w:rsidRPr="00AB6BF3" w:rsidP="00AB6BF3">
      <w:pPr>
        <w:pStyle w:val="ListBullet"/>
      </w:pPr>
      <w:r w:rsidRPr="00AB6BF3">
        <w:t>applying risk management processes</w:t>
      </w:r>
    </w:p>
    <w:p w:rsidR="00000000" w:rsidRPr="00AB6BF3" w:rsidP="00AB6BF3">
      <w:pPr>
        <w:pStyle w:val="ListBullet"/>
      </w:pPr>
      <w:r w:rsidRPr="00AB6BF3">
        <w:t>identifying and managing environmental issues, risks and implementing control measur</w:t>
      </w:r>
      <w:r w:rsidRPr="00AB6BF3">
        <w:t>es</w:t>
      </w:r>
    </w:p>
    <w:p w:rsidR="00000000" w:rsidRPr="00AB6BF3" w:rsidP="00AB6BF3">
      <w:pPr>
        <w:pStyle w:val="ListBullet"/>
      </w:pPr>
      <w:r w:rsidRPr="00AB6BF3">
        <w:t xml:space="preserve">identifying and applying emergency response and evacuation planning processes and techniques </w:t>
      </w:r>
    </w:p>
    <w:p w:rsidR="00000000" w:rsidRPr="00AB6BF3" w:rsidP="00AB6BF3">
      <w:pPr>
        <w:pStyle w:val="ListBullet"/>
      </w:pPr>
      <w:r w:rsidRPr="00AB6BF3">
        <w:t>assessing plant and equipment capabilities and application</w:t>
      </w:r>
    </w:p>
    <w:p w:rsidR="00000000" w:rsidRPr="00AB6BF3" w:rsidP="00AB6BF3">
      <w:pPr>
        <w:pStyle w:val="ListBullet"/>
      </w:pPr>
      <w:r w:rsidRPr="00AB6BF3">
        <w:t>implementing plant, equipment and tools maintenance requirements and procedures</w:t>
      </w:r>
    </w:p>
    <w:p w:rsidR="00000000" w:rsidRPr="00AB6BF3" w:rsidP="00AB6BF3">
      <w:pPr>
        <w:pStyle w:val="ListBullet"/>
      </w:pPr>
      <w:r w:rsidRPr="00AB6BF3">
        <w:t>applying training and assessment principles</w:t>
      </w:r>
    </w:p>
    <w:p w:rsidR="00000000" w:rsidRPr="00AB6BF3" w:rsidP="00AB6BF3">
      <w:pPr>
        <w:pStyle w:val="AllowPageBreak"/>
      </w:pPr>
    </w:p>
    <w:p w:rsidR="00000000" w:rsidRPr="00AB6BF3" w:rsidP="00AB6BF3">
      <w:pPr>
        <w:pStyle w:val="Heading1"/>
      </w:pPr>
      <w:bookmarkStart w:id="11" w:name="O_690252"/>
      <w:bookmarkEnd w:id="11"/>
      <w:r w:rsidRPr="00AB6BF3">
        <w:t>Assessment Conditions</w:t>
      </w:r>
    </w:p>
    <w:p w:rsidR="00000000" w:rsidRPr="00AB6BF3" w:rsidP="00AB6BF3">
      <w:pPr>
        <w:pStyle w:val="ListBullet"/>
      </w:pPr>
      <w:r w:rsidRPr="00AB6BF3">
        <w:t xml:space="preserve">An assessor of this unit must satisfy the requirements of the NVR/AQTF or their successors; and Industry regulations for certification and licensing; and, </w:t>
      </w:r>
    </w:p>
    <w:p w:rsidR="00000000" w:rsidRPr="00AB6BF3" w:rsidP="00AB6BF3">
      <w:pPr>
        <w:pStyle w:val="ListBullet"/>
      </w:pPr>
      <w:r w:rsidRPr="00AB6BF3">
        <w:t>this unit must b</w:t>
      </w:r>
      <w:r w:rsidRPr="00AB6BF3">
        <w:t>e assessed in the context of this sector’s work environment; and,</w:t>
      </w:r>
    </w:p>
    <w:p w:rsidR="00000000" w:rsidRPr="00AB6BF3" w:rsidP="00AB6BF3">
      <w:pPr>
        <w:pStyle w:val="ListBullet"/>
      </w:pPr>
      <w:r w:rsidRPr="00AB6BF3">
        <w:t>this unit must be assessed in compliance with relevant legislation/regulation and using policies, procedures, processes and operational manuals directly related to the industry sector for wh</w:t>
      </w:r>
      <w:r w:rsidRPr="00AB6BF3">
        <w:t>ich it is being assessed; and,</w:t>
      </w:r>
    </w:p>
    <w:p w:rsidR="00000000" w:rsidRPr="00AB6BF3" w:rsidP="00AB6BF3">
      <w:pPr>
        <w:pStyle w:val="ListBullet"/>
      </w:pPr>
      <w:r w:rsidRPr="00AB6BF3">
        <w:t>assessment may be conducted in conjunction with the assessment of other Units of Competency; and,</w:t>
      </w:r>
    </w:p>
    <w:p w:rsidR="00000000" w:rsidRPr="00AB6BF3" w:rsidP="00AB6BF3">
      <w:pPr>
        <w:pStyle w:val="ListBullet"/>
      </w:pPr>
      <w:r w:rsidRPr="00AB6BF3">
        <w:t>assessment must confirm consistent performance can be applied in a range of relevant workplace circumstances; and,</w:t>
      </w:r>
    </w:p>
    <w:p w:rsidR="00000000" w:rsidRPr="00AB6BF3" w:rsidP="00AB6BF3">
      <w:pPr>
        <w:pStyle w:val="ListBullet"/>
      </w:pPr>
      <w:r w:rsidRPr="00AB6BF3">
        <w:t>assessors mu</w:t>
      </w:r>
      <w:r w:rsidRPr="00AB6BF3">
        <w:t>st demonstrate the performance evidence, and knowledge evidence as outlined in this Unit of Competency, and through the minimum years of current* work experience specified below in an Industry sector relevant to the outcomes of the unit; or,</w:t>
      </w:r>
    </w:p>
    <w:p w:rsidR="00000000" w:rsidRPr="00AB6BF3" w:rsidP="00AB6BF3">
      <w:pPr>
        <w:pStyle w:val="ListBullet"/>
      </w:pPr>
      <w:r w:rsidRPr="00AB6BF3">
        <w:t>where the asse</w:t>
      </w:r>
      <w:r w:rsidRPr="00AB6BF3">
        <w:t xml:space="preserve">ssor does not meet experience requirements a co-assessment or partnership arrangement must exist between the qualified assessor and an Industry subject matter expert. The Industry subject matter expert should hold the unit being assessed (or an equivalent </w:t>
      </w:r>
      <w:r w:rsidRPr="00AB6BF3">
        <w:t>unit) and/or demonstrate equivalence of skills and knowledge at the unit level. An Industry technical expert must also demonstrate skills and knowledge from the minimum years of current work experience specified below in the Industry sector, including time</w:t>
      </w:r>
      <w:r w:rsidRPr="00AB6BF3">
        <w:t xml:space="preserve"> spent in roles related to the unit being assessed; and,</w:t>
      </w:r>
    </w:p>
    <w:p w:rsidR="00000000" w:rsidRPr="00AB6BF3" w:rsidP="00AB6BF3">
      <w:pPr>
        <w:pStyle w:val="ListBullet"/>
      </w:pPr>
      <w:r w:rsidRPr="00AB6BF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B6B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BF3">
            <w:pPr>
              <w:pStyle w:val="BodyText"/>
              <w:rPr>
                <w:lang w:val="en-NZ"/>
              </w:rPr>
            </w:pPr>
            <w:r w:rsidRPr="00AB6BF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BF3">
            <w:pPr>
              <w:pStyle w:val="BodyText"/>
              <w:rPr>
                <w:lang w:val="en-NZ"/>
              </w:rPr>
            </w:pPr>
            <w:r w:rsidRPr="00AB6BF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BF3">
            <w:pPr>
              <w:pStyle w:val="BodyText"/>
              <w:rPr>
                <w:lang w:val="en-NZ"/>
              </w:rPr>
            </w:pPr>
            <w:r w:rsidRPr="00AB6BF3">
              <w:t>Required assessor or Industry subject matter expert experience</w:t>
            </w:r>
          </w:p>
        </w:tc>
      </w:tr>
      <w:tr w:rsidTr="00AB6BF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BF3">
            <w:pPr>
              <w:pStyle w:val="BodyText"/>
              <w:rPr>
                <w:lang w:val="en-NZ"/>
              </w:rPr>
            </w:pPr>
            <w:r w:rsidRPr="00AB6BF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BF3">
            <w:pPr>
              <w:pStyle w:val="BodyText"/>
              <w:rPr>
                <w:lang w:val="en-NZ"/>
              </w:rPr>
            </w:pPr>
            <w:r w:rsidRPr="00AB6BF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BF3">
            <w:pPr>
              <w:pStyle w:val="BodyText"/>
              <w:rPr>
                <w:lang w:val="en-NZ"/>
              </w:rPr>
            </w:pPr>
            <w:r w:rsidRPr="00AB6BF3">
              <w:t>1 Year</w:t>
            </w:r>
          </w:p>
        </w:tc>
      </w:tr>
      <w:tr w:rsidTr="00AB6BF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BF3">
            <w:pPr>
              <w:pStyle w:val="BodyText"/>
              <w:rPr>
                <w:lang w:val="en-NZ"/>
              </w:rPr>
            </w:pPr>
            <w:r w:rsidRPr="00AB6BF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BF3">
            <w:pPr>
              <w:pStyle w:val="BodyText"/>
              <w:rPr>
                <w:lang w:val="en-NZ"/>
              </w:rPr>
            </w:pPr>
            <w:r w:rsidRPr="00AB6BF3">
              <w:t>2 Years</w:t>
            </w:r>
          </w:p>
        </w:tc>
      </w:tr>
      <w:tr w:rsidTr="00AB6B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BF3">
            <w:pPr>
              <w:pStyle w:val="BodyText"/>
              <w:rPr>
                <w:lang w:val="en-NZ"/>
              </w:rPr>
            </w:pPr>
            <w:r w:rsidRPr="00AB6BF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BF3">
            <w:pPr>
              <w:pStyle w:val="BodyText"/>
              <w:rPr>
                <w:lang w:val="en-NZ"/>
              </w:rPr>
            </w:pPr>
            <w:r w:rsidRPr="00AB6BF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BF3">
            <w:pPr>
              <w:pStyle w:val="BodyText"/>
              <w:rPr>
                <w:lang w:val="en-NZ"/>
              </w:rPr>
            </w:pPr>
            <w:r w:rsidRPr="00AB6BF3">
              <w:t>3 Years</w:t>
            </w:r>
          </w:p>
        </w:tc>
      </w:tr>
      <w:tr w:rsidTr="00AB6B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BF3">
            <w:pPr>
              <w:pStyle w:val="BodyText"/>
              <w:rPr>
                <w:lang w:val="en-NZ"/>
              </w:rPr>
            </w:pPr>
            <w:r w:rsidRPr="00AB6BF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BF3">
            <w:pPr>
              <w:pStyle w:val="BodyText"/>
              <w:rPr>
                <w:lang w:val="en-NZ"/>
              </w:rPr>
            </w:pPr>
            <w:r w:rsidRPr="00AB6BF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BF3">
            <w:pPr>
              <w:pStyle w:val="BodyText"/>
              <w:rPr>
                <w:lang w:val="en-NZ"/>
              </w:rPr>
            </w:pPr>
            <w:r w:rsidRPr="00AB6BF3">
              <w:t>5 Years</w:t>
            </w:r>
          </w:p>
        </w:tc>
      </w:tr>
      <w:tr w:rsidTr="00AB6B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6BF3">
            <w:pPr>
              <w:pStyle w:val="BodyText"/>
              <w:rPr>
                <w:lang w:val="en-NZ"/>
              </w:rPr>
            </w:pPr>
            <w:r w:rsidRPr="00AB6BF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6BF3" w:rsidP="00AB6BF3">
            <w:pPr>
              <w:pStyle w:val="BodyText"/>
            </w:pPr>
            <w:r w:rsidRPr="00AB6BF3">
              <w:t>Where this Unit is being assessed outside of the Resources and Infrastructure Sectors assessor and/or Industry subject matter expert experience should be in-line with indus</w:t>
            </w:r>
            <w:r w:rsidRPr="00AB6BF3">
              <w:t>try standards for the sector in which it is being assessed and where no Industry standard is specified should comply with any relevant regulation.</w:t>
            </w:r>
          </w:p>
        </w:tc>
      </w:tr>
    </w:tbl>
    <w:p w:rsidR="00000000" w:rsidRPr="00AB6BF3" w:rsidP="00D0433B">
      <w:pPr>
        <w:pStyle w:val="BodyText"/>
      </w:pPr>
      <w:r w:rsidRPr="00AB6BF3">
        <w:t>*Assessors can demonstrate current work experience through employment within Industry in a role relevant to</w:t>
      </w:r>
      <w:r w:rsidRPr="00AB6BF3">
        <w:t xml:space="preserve"> the outcomes of the Unit; or, for external assessors this can be demonstrated through exposure to Industry by conducting frequent site assessments across various locations.</w:t>
      </w:r>
    </w:p>
    <w:p w:rsidR="00000000" w:rsidRPr="00AB6BF3" w:rsidP="00D0433B">
      <w:pPr>
        <w:pStyle w:val="BodyText"/>
      </w:pPr>
      <w:r w:rsidRPr="00AB6BF3">
        <w:t>**Where a unit is being delivered outside of a Qualification the first numeric cha</w:t>
      </w:r>
      <w:r w:rsidRPr="00AB6BF3">
        <w:t>racter in the Unit code should be considered to indicate the AQF level</w:t>
      </w:r>
    </w:p>
    <w:p w:rsidR="00000000" w:rsidRPr="00AB6BF3" w:rsidP="00AB6BF3">
      <w:pPr>
        <w:pStyle w:val="Heading1"/>
      </w:pPr>
      <w:bookmarkStart w:id="12" w:name="O_690264"/>
      <w:bookmarkEnd w:id="12"/>
      <w:r w:rsidRPr="00AB6BF3">
        <w:t>Links</w:t>
      </w:r>
    </w:p>
    <w:p w:rsidR="00000000" w:rsidRPr="00AB6BF3" w:rsidP="00D0433B">
      <w:pPr>
        <w:pStyle w:val="BodyText"/>
      </w:pPr>
      <w:r w:rsidRPr="00AB6BF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C52C9">
        <w:rPr>
          <w:rStyle w:val="Hyperlink"/>
        </w:rPr>
        <w:t>https://vetnet.gov.au/Pages/TrainingDocs.aspx?q=88a61002-9a21-4386-aaf8-69c76e675272</w:t>
      </w:r>
      <w:r>
        <w:fldChar w:fldCharType="end"/>
      </w:r>
    </w:p>
    <w:p w:rsidR="00000000" w:rsidRPr="00AB6BF3" w:rsidP="00AB6BF3"/>
    <w:sectPr w:rsidSect="00AB6B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B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BF3" w:rsidRPr="00D0433B" w:rsidP="00D043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B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3B" w:rsidP="00AB6B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433B" w:rsidP="00AB6B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0433B" w:rsidP="00AB6B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BF3" w:rsidP="00AB6BF3">
    <w:pPr>
      <w:pStyle w:val="Footer"/>
      <w:framePr w:wrap="around"/>
    </w:pPr>
    <w:r>
      <w:fldChar w:fldCharType="begin"/>
    </w:r>
    <w:r>
      <w:instrText xml:space="preserve"> DOCPROPERTY  Subject  \* MERGEFORMAT </w:instrText>
    </w:r>
    <w:r>
      <w:fldChar w:fldCharType="separate"/>
    </w:r>
    <w:r w:rsidR="00D0433B">
      <w:t>Approved</w:t>
    </w:r>
    <w:r w:rsidR="00D0433B">
      <w:fldChar w:fldCharType="end"/>
    </w:r>
    <w:r>
      <w:tab/>
      <w:t xml:space="preserve">Page </w:t>
    </w:r>
    <w:r>
      <w:fldChar w:fldCharType="begin"/>
    </w:r>
    <w:r>
      <w:instrText xml:space="preserve"> PAGE  \* Arabic  \* MERGEFORMAT </w:instrText>
    </w:r>
    <w:r>
      <w:fldChar w:fldCharType="separate"/>
    </w:r>
    <w:r w:rsidR="00D043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433B">
      <w:rPr>
        <w:noProof/>
      </w:rPr>
      <w:t>5</w:t>
    </w:r>
    <w:r>
      <w:rPr>
        <w:noProof/>
      </w:rPr>
      <w:fldChar w:fldCharType="end"/>
    </w:r>
  </w:p>
  <w:p w:rsidR="00AB6BF3" w:rsidP="00AB6BF3">
    <w:pPr>
      <w:pStyle w:val="Footer"/>
      <w:framePr w:wrap="around"/>
    </w:pPr>
    <w:r>
      <w:t xml:space="preserve">© Commonwealth of Australia, </w:t>
    </w:r>
    <w:r>
      <w:fldChar w:fldCharType="begin"/>
    </w:r>
    <w:r>
      <w:instrText xml:space="preserve"> DATE  \@ "yyyy"  \* MERGEFORMAT </w:instrText>
    </w:r>
    <w:r>
      <w:fldChar w:fldCharType="separate"/>
    </w:r>
    <w:r w:rsidR="00D0433B">
      <w:rPr>
        <w:noProof/>
      </w:rPr>
      <w:t>2025</w:t>
    </w:r>
    <w:r>
      <w:fldChar w:fldCharType="end"/>
    </w:r>
    <w:r>
      <w:tab/>
    </w:r>
    <w:r>
      <w:fldChar w:fldCharType="begin"/>
    </w:r>
    <w:r>
      <w:instrText xml:space="preserve"> DOCPROPERTY  Author  \* MERGEFORMAT </w:instrText>
    </w:r>
    <w:r>
      <w:fldChar w:fldCharType="separate"/>
    </w:r>
    <w:r w:rsidR="00D0433B">
      <w:t>Mining and Automotive Skills Alliance</w:t>
    </w:r>
    <w:r w:rsidR="00D0433B">
      <w:fldChar w:fldCharType="end"/>
    </w:r>
  </w:p>
  <w:p w:rsidR="00AB6BF3" w:rsidP="00AB6B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B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BF3" w:rsidRPr="00D0433B" w:rsidP="00D043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B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3B" w:rsidRPr="002D2AF8" w:rsidP="00AB6BF3">
    <w:pPr>
      <w:pStyle w:val="Header"/>
      <w:framePr w:wrap="around"/>
    </w:pPr>
    <w:r>
      <w:fldChar w:fldCharType="begin"/>
    </w:r>
    <w:r>
      <w:instrText xml:space="preserve"> TITLE   \* MERGEFORMAT </w:instrText>
    </w:r>
    <w:r>
      <w:fldChar w:fldCharType="separate"/>
    </w:r>
    <w:r>
      <w:t>RIIMEX404D Apply and monitor systems for stable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433B" w:rsidP="00AB6B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BF3" w:rsidRPr="002D2AF8" w:rsidP="00AB6BF3">
    <w:pPr>
      <w:pStyle w:val="Header"/>
      <w:framePr w:wrap="around"/>
    </w:pPr>
    <w:r>
      <w:fldChar w:fldCharType="begin"/>
    </w:r>
    <w:r>
      <w:instrText xml:space="preserve"> TITLE   \* MERGEFORMAT </w:instrText>
    </w:r>
    <w:r>
      <w:fldChar w:fldCharType="separate"/>
    </w:r>
    <w:r w:rsidR="00D0433B">
      <w:t>RIIMEX404D Apply and monitor systems for stable mining</w:t>
    </w:r>
    <w:r w:rsidR="00D0433B">
      <w:fldChar w:fldCharType="end"/>
    </w:r>
    <w:r>
      <w:tab/>
      <w:t xml:space="preserve">Date this document was generated: </w:t>
    </w:r>
    <w:r>
      <w:fldChar w:fldCharType="begin"/>
    </w:r>
    <w:r>
      <w:instrText xml:space="preserve"> CREATEDATE  \@ "d MMMM yyyy"  \* MERGEFORMAT </w:instrText>
    </w:r>
    <w:r>
      <w:fldChar w:fldCharType="separate"/>
    </w:r>
    <w:r w:rsidR="00D0433B">
      <w:rPr>
        <w:noProof/>
      </w:rPr>
      <w:t>2 March 2025</w:t>
    </w:r>
    <w:r>
      <w:fldChar w:fldCharType="end"/>
    </w:r>
  </w:p>
  <w:p w:rsidR="00AB6BF3" w:rsidP="00AB6B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420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08E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B2F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B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BF3"/>
    <w:pPr>
      <w:spacing w:before="360" w:after="60"/>
      <w:outlineLvl w:val="0"/>
    </w:pPr>
    <w:rPr>
      <w:sz w:val="32"/>
    </w:rPr>
  </w:style>
  <w:style w:type="paragraph" w:styleId="Heading2">
    <w:name w:val="heading 2"/>
    <w:basedOn w:val="HeadingBase"/>
    <w:next w:val="BodyText"/>
    <w:link w:val="Heading2Char"/>
    <w:qFormat/>
    <w:rsid w:val="00AB6BF3"/>
    <w:pPr>
      <w:keepLines/>
      <w:spacing w:before="240" w:after="120"/>
      <w:outlineLvl w:val="1"/>
    </w:pPr>
    <w:rPr>
      <w:sz w:val="28"/>
      <w:szCs w:val="40"/>
    </w:rPr>
  </w:style>
  <w:style w:type="paragraph" w:styleId="Heading3">
    <w:name w:val="heading 3"/>
    <w:basedOn w:val="HeadingBase"/>
    <w:next w:val="BodyText"/>
    <w:link w:val="Heading3Char"/>
    <w:qFormat/>
    <w:rsid w:val="00AB6BF3"/>
    <w:pPr>
      <w:spacing w:before="180" w:after="120"/>
      <w:outlineLvl w:val="2"/>
    </w:pPr>
    <w:rPr>
      <w:spacing w:val="-10"/>
      <w:kern w:val="32"/>
    </w:rPr>
  </w:style>
  <w:style w:type="paragraph" w:styleId="Heading4">
    <w:name w:val="heading 4"/>
    <w:basedOn w:val="HeadingBase"/>
    <w:next w:val="BodyText"/>
    <w:link w:val="Heading4Char"/>
    <w:qFormat/>
    <w:rsid w:val="00AB6BF3"/>
    <w:pPr>
      <w:spacing w:before="160" w:after="120"/>
      <w:outlineLvl w:val="3"/>
    </w:pPr>
    <w:rPr>
      <w:sz w:val="22"/>
    </w:rPr>
  </w:style>
  <w:style w:type="paragraph" w:styleId="Heading5">
    <w:name w:val="heading 5"/>
    <w:basedOn w:val="HeadingBase"/>
    <w:next w:val="Normal"/>
    <w:link w:val="Heading5Char"/>
    <w:qFormat/>
    <w:rsid w:val="00AB6BF3"/>
    <w:pPr>
      <w:spacing w:before="80"/>
      <w:outlineLvl w:val="4"/>
    </w:pPr>
    <w:rPr>
      <w:color w:val="918585"/>
      <w:sz w:val="20"/>
    </w:rPr>
  </w:style>
  <w:style w:type="paragraph" w:styleId="Heading6">
    <w:name w:val="heading 6"/>
    <w:basedOn w:val="HeadingBase"/>
    <w:next w:val="Normal"/>
    <w:link w:val="Heading6Char"/>
    <w:qFormat/>
    <w:rsid w:val="00AB6BF3"/>
    <w:pPr>
      <w:spacing w:before="60"/>
      <w:outlineLvl w:val="5"/>
    </w:pPr>
    <w:rPr>
      <w:color w:val="918585"/>
      <w:sz w:val="20"/>
    </w:rPr>
  </w:style>
  <w:style w:type="paragraph" w:styleId="Heading7">
    <w:name w:val="heading 7"/>
    <w:basedOn w:val="Normal"/>
    <w:next w:val="Normal"/>
    <w:link w:val="Heading7Char"/>
    <w:qFormat/>
    <w:rsid w:val="00AB6BF3"/>
    <w:pPr>
      <w:ind w:left="720"/>
      <w:outlineLvl w:val="6"/>
    </w:pPr>
    <w:rPr>
      <w:i/>
    </w:rPr>
  </w:style>
  <w:style w:type="paragraph" w:styleId="Heading8">
    <w:name w:val="heading 8"/>
    <w:basedOn w:val="Normal"/>
    <w:next w:val="Normal"/>
    <w:link w:val="Heading8Char"/>
    <w:qFormat/>
    <w:rsid w:val="00AB6BF3"/>
    <w:pPr>
      <w:ind w:left="720"/>
      <w:outlineLvl w:val="7"/>
    </w:pPr>
    <w:rPr>
      <w:i/>
    </w:rPr>
  </w:style>
  <w:style w:type="paragraph" w:styleId="Heading9">
    <w:name w:val="heading 9"/>
    <w:basedOn w:val="Normal"/>
    <w:next w:val="Normal"/>
    <w:link w:val="Heading9Char"/>
    <w:qFormat/>
    <w:rsid w:val="00AB6BF3"/>
    <w:pPr>
      <w:ind w:left="720"/>
      <w:outlineLvl w:val="8"/>
    </w:pPr>
    <w:rPr>
      <w:i/>
    </w:rPr>
  </w:style>
  <w:style w:type="character" w:default="1" w:styleId="DefaultParagraphFont">
    <w:name w:val="Default Paragraph Font"/>
    <w:uiPriority w:val="1"/>
    <w:unhideWhenUsed/>
    <w:rsid w:val="00AB6B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BF3"/>
  </w:style>
  <w:style w:type="character" w:customStyle="1" w:styleId="Heading1Char">
    <w:name w:val="Heading 1 Char"/>
    <w:basedOn w:val="DefaultParagraphFont"/>
    <w:link w:val="Heading1"/>
    <w:rsid w:val="00AB6BF3"/>
    <w:rPr>
      <w:rFonts w:ascii="Times New Roman" w:eastAsia="Times New Roman" w:hAnsi="Times New Roman" w:cs="Times New Roman"/>
      <w:b/>
      <w:sz w:val="32"/>
      <w:szCs w:val="20"/>
      <w:lang w:eastAsia="en-US"/>
    </w:rPr>
  </w:style>
  <w:style w:type="paragraph" w:styleId="BodyText">
    <w:name w:val="Body Text"/>
    <w:basedOn w:val="Normal"/>
    <w:link w:val="BodyTextChar"/>
    <w:rsid w:val="00AB6B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BF3"/>
    <w:rPr>
      <w:rFonts w:ascii="Times New Roman" w:eastAsia="Times New Roman" w:hAnsi="Times New Roman" w:cs="Times New Roman"/>
      <w:sz w:val="24"/>
      <w:lang w:eastAsia="en-US"/>
    </w:rPr>
  </w:style>
  <w:style w:type="paragraph" w:styleId="ListBullet">
    <w:name w:val="List Bullet"/>
    <w:basedOn w:val="List"/>
    <w:rsid w:val="00AB6BF3"/>
    <w:pPr>
      <w:numPr>
        <w:numId w:val="12"/>
      </w:numPr>
      <w:tabs>
        <w:tab w:val="clear" w:pos="340"/>
      </w:tabs>
      <w:spacing w:before="40" w:after="40"/>
    </w:pPr>
  </w:style>
  <w:style w:type="paragraph" w:styleId="ListBullet2">
    <w:name w:val="List Bullet 2"/>
    <w:basedOn w:val="List2"/>
    <w:rsid w:val="00AB6BF3"/>
    <w:pPr>
      <w:numPr>
        <w:numId w:val="13"/>
      </w:numPr>
      <w:tabs>
        <w:tab w:val="clear" w:pos="680"/>
      </w:tabs>
    </w:pPr>
  </w:style>
  <w:style w:type="paragraph" w:customStyle="1" w:styleId="SuperHeading">
    <w:name w:val="SuperHeading"/>
    <w:basedOn w:val="Normal"/>
    <w:rsid w:val="00AB6BF3"/>
    <w:pPr>
      <w:spacing w:before="240" w:after="120"/>
      <w:outlineLvl w:val="0"/>
    </w:pPr>
    <w:rPr>
      <w:rFonts w:ascii="Times New Roman" w:hAnsi="Times New Roman"/>
      <w:b/>
      <w:sz w:val="32"/>
    </w:rPr>
  </w:style>
  <w:style w:type="paragraph" w:customStyle="1" w:styleId="AllowPageBreak">
    <w:name w:val="AllowPageBreak"/>
    <w:rsid w:val="00AB6B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6B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B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B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B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B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B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B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BF3"/>
    <w:rPr>
      <w:rFonts w:ascii="Courier New" w:eastAsia="Times New Roman" w:hAnsi="Courier New" w:cs="Times New Roman"/>
      <w:i/>
      <w:szCs w:val="20"/>
      <w:lang w:eastAsia="en-US"/>
    </w:rPr>
  </w:style>
  <w:style w:type="paragraph" w:customStyle="1" w:styleId="HeadingBase">
    <w:name w:val="Heading Base"/>
    <w:rsid w:val="00AB6B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BF3"/>
    <w:pPr>
      <w:tabs>
        <w:tab w:val="right" w:leader="dot" w:pos="9072"/>
      </w:tabs>
      <w:ind w:left="567"/>
    </w:pPr>
    <w:rPr>
      <w:szCs w:val="22"/>
    </w:rPr>
  </w:style>
  <w:style w:type="paragraph" w:customStyle="1" w:styleId="TOCBase">
    <w:name w:val="TOC Base"/>
    <w:rsid w:val="00AB6B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BF3"/>
    <w:pPr>
      <w:tabs>
        <w:tab w:val="right" w:leader="dot" w:pos="9072"/>
      </w:tabs>
      <w:spacing w:before="40" w:after="40"/>
      <w:ind w:left="284"/>
    </w:pPr>
    <w:rPr>
      <w:rFonts w:ascii="Times New Roman" w:hAnsi="Times New Roman"/>
    </w:rPr>
  </w:style>
  <w:style w:type="paragraph" w:styleId="TOC1">
    <w:name w:val="toc 1"/>
    <w:basedOn w:val="TOCBase"/>
    <w:next w:val="Normal"/>
    <w:rsid w:val="00AB6B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B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BF3"/>
    <w:rPr>
      <w:rFonts w:ascii="Times New Roman" w:eastAsia="Times New Roman" w:hAnsi="Times New Roman" w:cs="Times New Roman"/>
      <w:sz w:val="16"/>
      <w:lang w:eastAsia="en-US"/>
    </w:rPr>
  </w:style>
  <w:style w:type="paragraph" w:styleId="Title">
    <w:name w:val="Title"/>
    <w:basedOn w:val="HeadingBase"/>
    <w:link w:val="TitleChar"/>
    <w:qFormat/>
    <w:rsid w:val="00AB6BF3"/>
    <w:pPr>
      <w:spacing w:before="5040"/>
      <w:jc w:val="center"/>
    </w:pPr>
    <w:rPr>
      <w:sz w:val="48"/>
      <w:szCs w:val="72"/>
      <w:lang w:val="en-US"/>
    </w:rPr>
  </w:style>
  <w:style w:type="character" w:customStyle="1" w:styleId="TitleChar">
    <w:name w:val="Title Char"/>
    <w:basedOn w:val="DefaultParagraphFont"/>
    <w:link w:val="Title"/>
    <w:rsid w:val="00AB6B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BF3"/>
    <w:pPr>
      <w:tabs>
        <w:tab w:val="left" w:pos="3600"/>
        <w:tab w:val="left" w:pos="3958"/>
      </w:tabs>
    </w:pPr>
  </w:style>
  <w:style w:type="paragraph" w:styleId="List">
    <w:name w:val="List"/>
    <w:basedOn w:val="BodyText"/>
    <w:next w:val="BodyText"/>
    <w:rsid w:val="00AB6BF3"/>
    <w:pPr>
      <w:tabs>
        <w:tab w:val="left" w:pos="340"/>
      </w:tabs>
      <w:spacing w:before="60" w:after="60"/>
      <w:ind w:left="340" w:hanging="340"/>
    </w:pPr>
  </w:style>
  <w:style w:type="paragraph" w:customStyle="1" w:styleId="Note">
    <w:name w:val="Note"/>
    <w:basedOn w:val="BodyText"/>
    <w:rsid w:val="00AB6B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6BF3"/>
    <w:rPr>
      <w:b/>
      <w:spacing w:val="0"/>
    </w:rPr>
  </w:style>
  <w:style w:type="paragraph" w:customStyle="1" w:styleId="SuperTitle">
    <w:name w:val="SuperTitle"/>
    <w:basedOn w:val="Title"/>
    <w:rsid w:val="00AB6BF3"/>
    <w:pPr>
      <w:framePr w:wrap="auto" w:hAnchor="text" w:y="6049"/>
    </w:pPr>
    <w:rPr>
      <w:color w:val="000000"/>
      <w:sz w:val="40"/>
    </w:rPr>
  </w:style>
  <w:style w:type="paragraph" w:customStyle="1" w:styleId="TOCTitle">
    <w:name w:val="TOCTitle"/>
    <w:basedOn w:val="Heading1"/>
    <w:rsid w:val="00AB6BF3"/>
    <w:pPr>
      <w:spacing w:after="240"/>
      <w:jc w:val="center"/>
      <w:outlineLvl w:val="9"/>
    </w:pPr>
    <w:rPr>
      <w:caps/>
    </w:rPr>
  </w:style>
  <w:style w:type="paragraph" w:customStyle="1" w:styleId="Version">
    <w:name w:val="Version"/>
    <w:rsid w:val="00AB6B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BF3"/>
    <w:pPr>
      <w:keepNext w:val="0"/>
      <w:tabs>
        <w:tab w:val="right" w:pos="4176"/>
      </w:tabs>
      <w:ind w:left="198" w:hanging="198"/>
    </w:pPr>
    <w:rPr>
      <w:rFonts w:ascii="Garamond" w:hAnsi="Garamond"/>
    </w:rPr>
  </w:style>
  <w:style w:type="paragraph" w:styleId="IndexHeading">
    <w:name w:val="index heading"/>
    <w:basedOn w:val="Normal"/>
    <w:next w:val="Index1"/>
    <w:semiHidden/>
    <w:rsid w:val="00AB6BF3"/>
    <w:pPr>
      <w:spacing w:before="120" w:after="120"/>
    </w:pPr>
    <w:rPr>
      <w:rFonts w:ascii="Arial" w:hAnsi="Arial"/>
      <w:b/>
      <w:color w:val="918585"/>
      <w:sz w:val="24"/>
    </w:rPr>
  </w:style>
  <w:style w:type="paragraph" w:styleId="Header">
    <w:name w:val="header"/>
    <w:basedOn w:val="Normal"/>
    <w:link w:val="HeaderChar"/>
    <w:rsid w:val="00AB6B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BF3"/>
    <w:rPr>
      <w:rFonts w:ascii="Times New Roman" w:eastAsia="Times New Roman" w:hAnsi="Times New Roman" w:cs="Times New Roman"/>
      <w:sz w:val="16"/>
      <w:szCs w:val="20"/>
      <w:lang w:val="en-GB" w:eastAsia="en-US"/>
    </w:rPr>
  </w:style>
  <w:style w:type="paragraph" w:customStyle="1" w:styleId="Chapter">
    <w:name w:val="Chapter"/>
    <w:basedOn w:val="Normal"/>
    <w:rsid w:val="00AB6BF3"/>
    <w:pPr>
      <w:spacing w:before="240"/>
    </w:pPr>
    <w:rPr>
      <w:rFonts w:ascii="Times New Roman" w:hAnsi="Times New Roman"/>
      <w:smallCaps/>
      <w:spacing w:val="80"/>
      <w:sz w:val="28"/>
    </w:rPr>
  </w:style>
  <w:style w:type="paragraph" w:customStyle="1" w:styleId="InChapter">
    <w:name w:val="InChapter"/>
    <w:basedOn w:val="Heading3"/>
    <w:rsid w:val="00AB6BF3"/>
    <w:pPr>
      <w:spacing w:after="240"/>
      <w:outlineLvl w:val="9"/>
    </w:pPr>
    <w:rPr>
      <w:noProof/>
    </w:rPr>
  </w:style>
  <w:style w:type="paragraph" w:styleId="Index2">
    <w:name w:val="index 2"/>
    <w:basedOn w:val="Normal"/>
    <w:next w:val="Normal"/>
    <w:semiHidden/>
    <w:rsid w:val="00AB6BF3"/>
    <w:pPr>
      <w:tabs>
        <w:tab w:val="right" w:pos="4176"/>
      </w:tabs>
      <w:ind w:left="568" w:hanging="284"/>
    </w:pPr>
    <w:rPr>
      <w:rFonts w:ascii="Garamond" w:hAnsi="Garamond"/>
    </w:rPr>
  </w:style>
  <w:style w:type="paragraph" w:customStyle="1" w:styleId="Byline">
    <w:name w:val="Byline"/>
    <w:rsid w:val="00AB6B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BF3"/>
    <w:pPr>
      <w:tabs>
        <w:tab w:val="clear" w:pos="3600"/>
        <w:tab w:val="clear" w:pos="3958"/>
      </w:tabs>
      <w:jc w:val="right"/>
    </w:pPr>
  </w:style>
  <w:style w:type="character" w:styleId="Emphasis">
    <w:name w:val="Emphasis"/>
    <w:basedOn w:val="DefaultParagraphFont"/>
    <w:qFormat/>
    <w:rsid w:val="00AB6BF3"/>
    <w:rPr>
      <w:i/>
    </w:rPr>
  </w:style>
  <w:style w:type="paragraph" w:styleId="Caption">
    <w:name w:val="caption"/>
    <w:basedOn w:val="BodyText"/>
    <w:next w:val="Normal"/>
    <w:qFormat/>
    <w:rsid w:val="00AB6BF3"/>
    <w:pPr>
      <w:framePr w:w="2268" w:hSpace="181" w:vSpace="181" w:wrap="around" w:vAnchor="text" w:hAnchor="page" w:x="1135" w:y="285" w:anchorLock="1"/>
    </w:pPr>
    <w:rPr>
      <w:i/>
    </w:rPr>
  </w:style>
  <w:style w:type="paragraph" w:customStyle="1" w:styleId="MiniTOCTitle">
    <w:name w:val="MiniTOCTitle"/>
    <w:basedOn w:val="Heading4"/>
    <w:rsid w:val="00AB6BF3"/>
    <w:pPr>
      <w:spacing w:before="240"/>
      <w:outlineLvl w:val="9"/>
    </w:pPr>
    <w:rPr>
      <w:noProof/>
      <w:sz w:val="24"/>
    </w:rPr>
  </w:style>
  <w:style w:type="paragraph" w:customStyle="1" w:styleId="MiniTOCItem">
    <w:name w:val="MiniTOCItem"/>
    <w:basedOn w:val="ListBullet"/>
    <w:rsid w:val="00AB6BF3"/>
    <w:pPr>
      <w:numPr>
        <w:numId w:val="0"/>
      </w:numPr>
      <w:tabs>
        <w:tab w:val="right" w:leader="dot" w:pos="6521"/>
      </w:tabs>
      <w:spacing w:before="0" w:after="0"/>
    </w:pPr>
  </w:style>
  <w:style w:type="paragraph" w:customStyle="1" w:styleId="TOFTitle">
    <w:name w:val="TOFTitle"/>
    <w:basedOn w:val="TOCTitle"/>
    <w:rsid w:val="00AB6BF3"/>
  </w:style>
  <w:style w:type="paragraph" w:styleId="TableofFigures">
    <w:name w:val="table of figures"/>
    <w:basedOn w:val="Normal"/>
    <w:next w:val="Normal"/>
    <w:semiHidden/>
    <w:rsid w:val="00AB6BF3"/>
    <w:pPr>
      <w:tabs>
        <w:tab w:val="right" w:leader="dot" w:pos="9072"/>
      </w:tabs>
      <w:ind w:left="970" w:hanging="403"/>
    </w:pPr>
    <w:rPr>
      <w:rFonts w:ascii="Times New Roman" w:hAnsi="Times New Roman"/>
      <w:b/>
    </w:rPr>
  </w:style>
  <w:style w:type="paragraph" w:styleId="ListNumber">
    <w:name w:val="List Number"/>
    <w:basedOn w:val="List"/>
    <w:rsid w:val="00AB6BF3"/>
    <w:pPr>
      <w:numPr>
        <w:numId w:val="15"/>
      </w:numPr>
      <w:tabs>
        <w:tab w:val="clear" w:pos="340"/>
      </w:tabs>
    </w:pPr>
  </w:style>
  <w:style w:type="character" w:customStyle="1" w:styleId="WingdingSymbols">
    <w:name w:val="Wingding Symbols"/>
    <w:rsid w:val="00AB6BF3"/>
    <w:rPr>
      <w:rFonts w:ascii="Wingdings" w:hAnsi="Wingdings"/>
    </w:rPr>
  </w:style>
  <w:style w:type="paragraph" w:customStyle="1" w:styleId="TableHeading">
    <w:name w:val="Table Heading"/>
    <w:basedOn w:val="HeadingBase"/>
    <w:rsid w:val="00AB6BF3"/>
    <w:pPr>
      <w:keepLines/>
      <w:pBdr>
        <w:bottom w:val="single" w:sz="6" w:space="1" w:color="918585"/>
      </w:pBdr>
      <w:spacing w:before="240"/>
    </w:pPr>
  </w:style>
  <w:style w:type="character" w:customStyle="1" w:styleId="HotSpot">
    <w:name w:val="HotSpot"/>
    <w:rsid w:val="00AB6BF3"/>
    <w:rPr>
      <w:color w:val="0033CC"/>
      <w:u w:val="none"/>
    </w:rPr>
  </w:style>
  <w:style w:type="paragraph" w:customStyle="1" w:styleId="BodyTextRight">
    <w:name w:val="Body Text Right"/>
    <w:basedOn w:val="BodyText"/>
    <w:rsid w:val="00AB6BF3"/>
    <w:pPr>
      <w:spacing w:before="0" w:after="0"/>
      <w:jc w:val="right"/>
    </w:pPr>
  </w:style>
  <w:style w:type="paragraph" w:styleId="Index3">
    <w:name w:val="index 3"/>
    <w:basedOn w:val="ListNumber2"/>
    <w:next w:val="Normal"/>
    <w:semiHidden/>
    <w:rsid w:val="00AB6BF3"/>
    <w:pPr>
      <w:numPr>
        <w:numId w:val="0"/>
      </w:numPr>
      <w:tabs>
        <w:tab w:val="right" w:leader="dot" w:pos="4176"/>
      </w:tabs>
    </w:pPr>
  </w:style>
  <w:style w:type="paragraph" w:styleId="ListNumber2">
    <w:name w:val="List Number 2"/>
    <w:basedOn w:val="List2"/>
    <w:rsid w:val="00AB6BF3"/>
    <w:pPr>
      <w:numPr>
        <w:numId w:val="10"/>
      </w:numPr>
      <w:tabs>
        <w:tab w:val="clear" w:pos="1060"/>
      </w:tabs>
    </w:pPr>
  </w:style>
  <w:style w:type="paragraph" w:customStyle="1" w:styleId="MarginNote">
    <w:name w:val="Margin Note"/>
    <w:basedOn w:val="BodyText"/>
    <w:rsid w:val="00AB6B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B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B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BF3"/>
    <w:rPr>
      <w:sz w:val="32"/>
    </w:rPr>
  </w:style>
  <w:style w:type="paragraph" w:customStyle="1" w:styleId="HeadingProcedure">
    <w:name w:val="Heading Procedure"/>
    <w:basedOn w:val="HeadingBase"/>
    <w:next w:val="Normal"/>
    <w:rsid w:val="00AB6BF3"/>
    <w:pPr>
      <w:tabs>
        <w:tab w:val="left" w:pos="0"/>
      </w:tabs>
      <w:spacing w:before="120" w:after="60"/>
    </w:pPr>
    <w:rPr>
      <w:i/>
      <w:color w:val="918585"/>
      <w:sz w:val="22"/>
    </w:rPr>
  </w:style>
  <w:style w:type="paragraph" w:customStyle="1" w:styleId="TableBodyText">
    <w:name w:val="Table Body Text"/>
    <w:basedOn w:val="BodyText"/>
    <w:rsid w:val="00AB6BF3"/>
    <w:pPr>
      <w:spacing w:before="60" w:after="60"/>
    </w:pPr>
  </w:style>
  <w:style w:type="paragraph" w:styleId="ListContinue">
    <w:name w:val="List Continue"/>
    <w:basedOn w:val="List"/>
    <w:rsid w:val="00AB6BF3"/>
    <w:pPr>
      <w:ind w:firstLine="0"/>
    </w:pPr>
  </w:style>
  <w:style w:type="paragraph" w:customStyle="1" w:styleId="ListNote">
    <w:name w:val="List Note"/>
    <w:basedOn w:val="List"/>
    <w:rsid w:val="00AB6BF3"/>
    <w:pPr>
      <w:pBdr>
        <w:top w:val="single" w:sz="6" w:space="2" w:color="918585"/>
        <w:bottom w:val="single" w:sz="6" w:space="2" w:color="918585"/>
      </w:pBdr>
      <w:tabs>
        <w:tab w:val="left" w:pos="1021"/>
      </w:tabs>
      <w:ind w:firstLine="0"/>
    </w:pPr>
  </w:style>
  <w:style w:type="paragraph" w:customStyle="1" w:styleId="Warning">
    <w:name w:val="Warning"/>
    <w:basedOn w:val="BodyText"/>
    <w:rsid w:val="00AB6BF3"/>
    <w:pPr>
      <w:shd w:val="clear" w:color="auto" w:fill="D9D9D9"/>
      <w:tabs>
        <w:tab w:val="left" w:pos="992"/>
      </w:tabs>
      <w:ind w:left="119" w:right="119"/>
    </w:pPr>
    <w:rPr>
      <w:sz w:val="20"/>
    </w:rPr>
  </w:style>
  <w:style w:type="paragraph" w:customStyle="1" w:styleId="MarginIcons">
    <w:name w:val="Margin Icons"/>
    <w:basedOn w:val="BodyText"/>
    <w:rsid w:val="00AB6B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BF3"/>
    <w:rPr>
      <w:rFonts w:ascii="Courier New" w:hAnsi="Courier New"/>
    </w:rPr>
  </w:style>
  <w:style w:type="paragraph" w:customStyle="1" w:styleId="NoteBullet">
    <w:name w:val="Note Bullet"/>
    <w:basedOn w:val="Note"/>
    <w:rsid w:val="00AB6BF3"/>
    <w:pPr>
      <w:tabs>
        <w:tab w:val="clear" w:pos="680"/>
      </w:tabs>
      <w:spacing w:before="60" w:after="60"/>
    </w:pPr>
  </w:style>
  <w:style w:type="paragraph" w:customStyle="1" w:styleId="SubHeading2">
    <w:name w:val="SubHeading2"/>
    <w:basedOn w:val="HeadingBase"/>
    <w:rsid w:val="00AB6BF3"/>
    <w:pPr>
      <w:spacing w:before="240" w:after="60"/>
    </w:pPr>
    <w:rPr>
      <w:sz w:val="20"/>
    </w:rPr>
  </w:style>
  <w:style w:type="paragraph" w:customStyle="1" w:styleId="SubHeading1">
    <w:name w:val="SubHeading1"/>
    <w:basedOn w:val="HeadingBase"/>
    <w:rsid w:val="00AB6BF3"/>
    <w:pPr>
      <w:spacing w:before="240" w:after="60"/>
    </w:pPr>
    <w:rPr>
      <w:color w:val="918585"/>
      <w:sz w:val="22"/>
    </w:rPr>
  </w:style>
  <w:style w:type="paragraph" w:customStyle="1" w:styleId="SideHeading">
    <w:name w:val="Side Heading"/>
    <w:basedOn w:val="HeadingBase"/>
    <w:rsid w:val="00AB6B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BF3"/>
    <w:pPr>
      <w:tabs>
        <w:tab w:val="num" w:pos="360"/>
      </w:tabs>
    </w:pPr>
  </w:style>
  <w:style w:type="paragraph" w:styleId="PlainText">
    <w:name w:val="Plain Text"/>
    <w:basedOn w:val="Normal"/>
    <w:link w:val="PlainTextChar"/>
    <w:rsid w:val="00AB6BF3"/>
    <w:rPr>
      <w:sz w:val="20"/>
    </w:rPr>
  </w:style>
  <w:style w:type="character" w:customStyle="1" w:styleId="PlainTextChar">
    <w:name w:val="Plain Text Char"/>
    <w:basedOn w:val="DefaultParagraphFont"/>
    <w:link w:val="PlainText"/>
    <w:rsid w:val="00AB6BF3"/>
    <w:rPr>
      <w:rFonts w:ascii="Courier New" w:eastAsia="Times New Roman" w:hAnsi="Courier New" w:cs="Times New Roman"/>
      <w:sz w:val="20"/>
      <w:szCs w:val="20"/>
      <w:lang w:eastAsia="en-US"/>
    </w:rPr>
  </w:style>
  <w:style w:type="character" w:customStyle="1" w:styleId="MenuOption">
    <w:name w:val="Menu Option"/>
    <w:basedOn w:val="DefaultParagraphFont"/>
    <w:rsid w:val="00AB6BF3"/>
    <w:rPr>
      <w:b/>
      <w:smallCaps/>
    </w:rPr>
  </w:style>
  <w:style w:type="paragraph" w:customStyle="1" w:styleId="TableListNumber">
    <w:name w:val="Table List Number"/>
    <w:basedOn w:val="ListNumber"/>
    <w:rsid w:val="00AB6BF3"/>
    <w:pPr>
      <w:numPr>
        <w:numId w:val="0"/>
      </w:numPr>
    </w:pPr>
  </w:style>
  <w:style w:type="paragraph" w:styleId="TOC4">
    <w:name w:val="toc 4"/>
    <w:basedOn w:val="TOCBase"/>
    <w:next w:val="Normal"/>
    <w:semiHidden/>
    <w:rsid w:val="00AB6BF3"/>
    <w:pPr>
      <w:tabs>
        <w:tab w:val="right" w:leader="dot" w:pos="9071"/>
      </w:tabs>
      <w:ind w:left="1701"/>
    </w:pPr>
  </w:style>
  <w:style w:type="paragraph" w:customStyle="1" w:styleId="ListAlpha">
    <w:name w:val="List Alpha"/>
    <w:basedOn w:val="List"/>
    <w:rsid w:val="00AB6BF3"/>
    <w:pPr>
      <w:numPr>
        <w:numId w:val="9"/>
      </w:numPr>
    </w:pPr>
  </w:style>
  <w:style w:type="paragraph" w:customStyle="1" w:styleId="ListAlpha2">
    <w:name w:val="List Alpha 2"/>
    <w:basedOn w:val="List2"/>
    <w:rsid w:val="00AB6BF3"/>
    <w:pPr>
      <w:numPr>
        <w:numId w:val="8"/>
      </w:numPr>
    </w:pPr>
  </w:style>
  <w:style w:type="paragraph" w:styleId="List2">
    <w:name w:val="List 2"/>
    <w:basedOn w:val="BodyText"/>
    <w:rsid w:val="00AB6BF3"/>
    <w:pPr>
      <w:tabs>
        <w:tab w:val="left" w:pos="680"/>
      </w:tabs>
      <w:spacing w:before="60" w:after="60"/>
      <w:ind w:left="680" w:hanging="340"/>
    </w:pPr>
  </w:style>
  <w:style w:type="paragraph" w:styleId="List3">
    <w:name w:val="List 3"/>
    <w:basedOn w:val="BodyText"/>
    <w:rsid w:val="00AB6BF3"/>
    <w:pPr>
      <w:tabs>
        <w:tab w:val="left" w:pos="1021"/>
      </w:tabs>
      <w:spacing w:before="60" w:after="60"/>
      <w:ind w:left="1020" w:hanging="340"/>
    </w:pPr>
  </w:style>
  <w:style w:type="paragraph" w:styleId="List4">
    <w:name w:val="List 4"/>
    <w:basedOn w:val="BodyText"/>
    <w:rsid w:val="00AB6BF3"/>
    <w:pPr>
      <w:tabs>
        <w:tab w:val="left" w:pos="1361"/>
      </w:tabs>
      <w:spacing w:before="60" w:after="60"/>
      <w:ind w:left="1361" w:hanging="340"/>
    </w:pPr>
  </w:style>
  <w:style w:type="paragraph" w:styleId="List5">
    <w:name w:val="List 5"/>
    <w:basedOn w:val="BodyText"/>
    <w:rsid w:val="00AB6BF3"/>
    <w:pPr>
      <w:tabs>
        <w:tab w:val="left" w:pos="1701"/>
      </w:tabs>
      <w:spacing w:before="60" w:after="60"/>
      <w:ind w:left="1701" w:hanging="340"/>
    </w:pPr>
  </w:style>
  <w:style w:type="paragraph" w:styleId="ListBullet3">
    <w:name w:val="List Bullet 3"/>
    <w:basedOn w:val="List3"/>
    <w:rsid w:val="00AB6BF3"/>
    <w:pPr>
      <w:numPr>
        <w:numId w:val="14"/>
      </w:numPr>
      <w:tabs>
        <w:tab w:val="clear" w:pos="1021"/>
      </w:tabs>
      <w:ind w:left="1037" w:hanging="357"/>
    </w:pPr>
  </w:style>
  <w:style w:type="paragraph" w:styleId="ListBullet4">
    <w:name w:val="List Bullet 4"/>
    <w:basedOn w:val="List4"/>
    <w:rsid w:val="00AB6BF3"/>
    <w:pPr>
      <w:numPr>
        <w:numId w:val="3"/>
      </w:numPr>
      <w:tabs>
        <w:tab w:val="clear" w:pos="1361"/>
      </w:tabs>
    </w:pPr>
  </w:style>
  <w:style w:type="paragraph" w:styleId="ListBullet5">
    <w:name w:val="List Bullet 5"/>
    <w:basedOn w:val="List5"/>
    <w:rsid w:val="00AB6BF3"/>
    <w:pPr>
      <w:numPr>
        <w:numId w:val="4"/>
      </w:numPr>
    </w:pPr>
  </w:style>
  <w:style w:type="paragraph" w:styleId="ListContinue2">
    <w:name w:val="List Continue 2"/>
    <w:basedOn w:val="List2"/>
    <w:rsid w:val="00AB6BF3"/>
    <w:pPr>
      <w:ind w:firstLine="0"/>
    </w:pPr>
  </w:style>
  <w:style w:type="paragraph" w:styleId="ListContinue3">
    <w:name w:val="List Continue 3"/>
    <w:basedOn w:val="List3"/>
    <w:rsid w:val="00AB6BF3"/>
    <w:pPr>
      <w:ind w:left="1021" w:firstLine="0"/>
    </w:pPr>
  </w:style>
  <w:style w:type="paragraph" w:styleId="ListContinue4">
    <w:name w:val="List Continue 4"/>
    <w:basedOn w:val="List4"/>
    <w:rsid w:val="00AB6BF3"/>
    <w:pPr>
      <w:ind w:firstLine="0"/>
    </w:pPr>
  </w:style>
  <w:style w:type="paragraph" w:styleId="ListContinue5">
    <w:name w:val="List Continue 5"/>
    <w:basedOn w:val="List5"/>
    <w:rsid w:val="00AB6BF3"/>
    <w:pPr>
      <w:ind w:firstLine="0"/>
    </w:pPr>
  </w:style>
  <w:style w:type="paragraph" w:styleId="ListNumber3">
    <w:name w:val="List Number 3"/>
    <w:basedOn w:val="List3"/>
    <w:rsid w:val="00AB6BF3"/>
    <w:pPr>
      <w:numPr>
        <w:numId w:val="5"/>
      </w:numPr>
    </w:pPr>
  </w:style>
  <w:style w:type="paragraph" w:styleId="ListNumber4">
    <w:name w:val="List Number 4"/>
    <w:basedOn w:val="List4"/>
    <w:rsid w:val="00AB6BF3"/>
    <w:pPr>
      <w:numPr>
        <w:numId w:val="6"/>
      </w:numPr>
    </w:pPr>
  </w:style>
  <w:style w:type="paragraph" w:styleId="ListNumber5">
    <w:name w:val="List Number 5"/>
    <w:basedOn w:val="List5"/>
    <w:rsid w:val="00AB6BF3"/>
    <w:pPr>
      <w:numPr>
        <w:numId w:val="7"/>
      </w:numPr>
    </w:pPr>
  </w:style>
  <w:style w:type="paragraph" w:styleId="BlockText">
    <w:name w:val="Block Text"/>
    <w:basedOn w:val="Normal"/>
    <w:rsid w:val="00AB6BF3"/>
    <w:pPr>
      <w:spacing w:after="120"/>
      <w:ind w:left="1440" w:right="1440"/>
    </w:pPr>
  </w:style>
  <w:style w:type="character" w:customStyle="1" w:styleId="Subscript">
    <w:name w:val="Subscript"/>
    <w:basedOn w:val="DefaultParagraphFont"/>
    <w:rsid w:val="00AB6BF3"/>
    <w:rPr>
      <w:sz w:val="16"/>
      <w:vertAlign w:val="subscript"/>
    </w:rPr>
  </w:style>
  <w:style w:type="character" w:customStyle="1" w:styleId="Superscript">
    <w:name w:val="Superscript"/>
    <w:basedOn w:val="DefaultParagraphFont"/>
    <w:rsid w:val="00AB6BF3"/>
    <w:rPr>
      <w:sz w:val="16"/>
      <w:vertAlign w:val="superscript"/>
    </w:rPr>
  </w:style>
  <w:style w:type="character" w:customStyle="1" w:styleId="Symbols">
    <w:name w:val="Symbols"/>
    <w:basedOn w:val="DefaultParagraphFont"/>
    <w:rsid w:val="00AB6BF3"/>
    <w:rPr>
      <w:rFonts w:ascii="Symbol" w:hAnsi="Symbol"/>
    </w:rPr>
  </w:style>
  <w:style w:type="character" w:customStyle="1" w:styleId="MenuOptions">
    <w:name w:val="Menu Options"/>
    <w:basedOn w:val="DefaultParagraphFont"/>
    <w:rsid w:val="00AB6BF3"/>
    <w:rPr>
      <w:rFonts w:ascii="Arial Narrow" w:hAnsi="Arial Narrow"/>
      <w:smallCaps/>
    </w:rPr>
  </w:style>
  <w:style w:type="character" w:customStyle="1" w:styleId="Buttons">
    <w:name w:val="Buttons"/>
    <w:basedOn w:val="DefaultParagraphFont"/>
    <w:rsid w:val="00AB6BF3"/>
    <w:rPr>
      <w:b/>
    </w:rPr>
  </w:style>
  <w:style w:type="character" w:customStyle="1" w:styleId="Underlined">
    <w:name w:val="Underlined"/>
    <w:basedOn w:val="DefaultParagraphFont"/>
    <w:rsid w:val="00AB6BF3"/>
    <w:rPr>
      <w:u w:val="single"/>
    </w:rPr>
  </w:style>
  <w:style w:type="paragraph" w:customStyle="1" w:styleId="TableBodyTextRight">
    <w:name w:val="Table Body Text Right"/>
    <w:basedOn w:val="TableBodyText"/>
    <w:rsid w:val="00AB6BF3"/>
    <w:pPr>
      <w:widowControl w:val="0"/>
      <w:autoSpaceDE w:val="0"/>
      <w:autoSpaceDN w:val="0"/>
      <w:adjustRightInd w:val="0"/>
      <w:jc w:val="right"/>
    </w:pPr>
    <w:rPr>
      <w:rFonts w:cs="Arial"/>
      <w:szCs w:val="18"/>
    </w:rPr>
  </w:style>
  <w:style w:type="paragraph" w:customStyle="1" w:styleId="CopyrightText">
    <w:name w:val="Copyright Text"/>
    <w:basedOn w:val="BodyText"/>
    <w:rsid w:val="00AB6BF3"/>
    <w:rPr>
      <w:sz w:val="18"/>
    </w:rPr>
  </w:style>
  <w:style w:type="paragraph" w:customStyle="1" w:styleId="BodySmallRight">
    <w:name w:val="Body Small Right"/>
    <w:basedOn w:val="BodyTextRight"/>
    <w:rsid w:val="00AB6BF3"/>
    <w:rPr>
      <w:sz w:val="18"/>
      <w:szCs w:val="18"/>
    </w:rPr>
  </w:style>
  <w:style w:type="paragraph" w:customStyle="1" w:styleId="MarginEdition">
    <w:name w:val="Margin Edition"/>
    <w:basedOn w:val="MarginNote"/>
    <w:rsid w:val="00AB6BF3"/>
    <w:pPr>
      <w:spacing w:before="0" w:after="0"/>
    </w:pPr>
    <w:rPr>
      <w:rFonts w:ascii="Times New Roman" w:hAnsi="Times New Roman"/>
      <w:color w:val="999999"/>
    </w:rPr>
  </w:style>
  <w:style w:type="paragraph" w:customStyle="1" w:styleId="Spacer">
    <w:name w:val="Spacer"/>
    <w:basedOn w:val="Normal"/>
    <w:rsid w:val="00AB6BF3"/>
    <w:rPr>
      <w:sz w:val="2"/>
      <w:szCs w:val="2"/>
    </w:rPr>
  </w:style>
  <w:style w:type="character" w:customStyle="1" w:styleId="Small">
    <w:name w:val="Small"/>
    <w:basedOn w:val="DefaultParagraphFont"/>
    <w:rsid w:val="00AB6BF3"/>
    <w:rPr>
      <w:sz w:val="16"/>
    </w:rPr>
  </w:style>
  <w:style w:type="paragraph" w:customStyle="1" w:styleId="WideTable">
    <w:name w:val="Wide Table"/>
    <w:basedOn w:val="Normal"/>
    <w:rsid w:val="00AB6BF3"/>
    <w:pPr>
      <w:ind w:left="-1418"/>
    </w:pPr>
    <w:rPr>
      <w:sz w:val="2"/>
      <w:szCs w:val="2"/>
    </w:rPr>
  </w:style>
  <w:style w:type="character" w:styleId="PageNumber">
    <w:name w:val="page number"/>
    <w:basedOn w:val="DefaultParagraphFont"/>
    <w:rsid w:val="00AB6BF3"/>
  </w:style>
  <w:style w:type="paragraph" w:styleId="Quote">
    <w:name w:val="Quote"/>
    <w:basedOn w:val="Heading1"/>
    <w:link w:val="QuoteChar"/>
    <w:qFormat/>
    <w:rsid w:val="00AB6BF3"/>
    <w:rPr>
      <w:b w:val="0"/>
      <w:sz w:val="72"/>
      <w:szCs w:val="72"/>
      <w:lang w:val="en-NZ"/>
    </w:rPr>
  </w:style>
  <w:style w:type="character" w:customStyle="1" w:styleId="QuoteChar">
    <w:name w:val="Quote Char"/>
    <w:basedOn w:val="DefaultParagraphFont"/>
    <w:link w:val="Quote"/>
    <w:rsid w:val="00AB6B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BF3"/>
    <w:pPr>
      <w:pageBreakBefore/>
    </w:pPr>
  </w:style>
  <w:style w:type="paragraph" w:customStyle="1" w:styleId="Border">
    <w:name w:val="Border"/>
    <w:basedOn w:val="Normal"/>
    <w:qFormat/>
    <w:rsid w:val="00AB6B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BF3"/>
    <w:rPr>
      <w:b/>
      <w:bCs/>
      <w:i/>
      <w:iCs/>
      <w:color w:val="auto"/>
    </w:rPr>
  </w:style>
  <w:style w:type="paragraph" w:styleId="IntenseQuote">
    <w:name w:val="Intense Quote"/>
    <w:basedOn w:val="Normal"/>
    <w:next w:val="Normal"/>
    <w:link w:val="IntenseQuoteChar"/>
    <w:uiPriority w:val="30"/>
    <w:qFormat/>
    <w:rsid w:val="00AB6B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B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BF3"/>
    <w:rPr>
      <w:smallCaps/>
      <w:color w:val="auto"/>
      <w:u w:val="single"/>
    </w:rPr>
  </w:style>
  <w:style w:type="character" w:styleId="IntenseReference">
    <w:name w:val="Intense Reference"/>
    <w:basedOn w:val="DefaultParagraphFont"/>
    <w:uiPriority w:val="32"/>
    <w:qFormat/>
    <w:rsid w:val="00AB6BF3"/>
    <w:rPr>
      <w:b/>
      <w:bCs/>
      <w:smallCaps/>
      <w:color w:val="auto"/>
      <w:spacing w:val="5"/>
      <w:u w:val="single"/>
    </w:rPr>
  </w:style>
  <w:style w:type="paragraph" w:customStyle="1" w:styleId="2ColumnHeading">
    <w:name w:val="2Column Heading"/>
    <w:basedOn w:val="BodyText"/>
    <w:qFormat/>
    <w:rsid w:val="00AB6BF3"/>
    <w:pPr>
      <w:spacing w:after="60"/>
      <w:ind w:left="-2268"/>
    </w:pPr>
    <w:rPr>
      <w:b/>
    </w:rPr>
  </w:style>
  <w:style w:type="paragraph" w:customStyle="1" w:styleId="Heading1TOC">
    <w:name w:val="Heading1 TOC"/>
    <w:basedOn w:val="Normal"/>
    <w:qFormat/>
    <w:rsid w:val="00AB6BF3"/>
    <w:pPr>
      <w:spacing w:before="240" w:after="120"/>
    </w:pPr>
    <w:rPr>
      <w:rFonts w:ascii="Times New Roman" w:hAnsi="Times New Roman"/>
      <w:b/>
      <w:sz w:val="32"/>
    </w:rPr>
  </w:style>
  <w:style w:type="paragraph" w:customStyle="1" w:styleId="Heading2TOC">
    <w:name w:val="Heading2 TOC"/>
    <w:basedOn w:val="Normal"/>
    <w:qFormat/>
    <w:rsid w:val="00AB6BF3"/>
    <w:pPr>
      <w:spacing w:before="240" w:after="60"/>
    </w:pPr>
    <w:rPr>
      <w:rFonts w:ascii="Times New Roman" w:hAnsi="Times New Roman"/>
      <w:b/>
      <w:sz w:val="28"/>
    </w:rPr>
  </w:style>
  <w:style w:type="character" w:customStyle="1" w:styleId="Underline">
    <w:name w:val="Underline"/>
    <w:basedOn w:val="DefaultParagraphFont"/>
    <w:qFormat/>
    <w:rsid w:val="00AB6BF3"/>
    <w:rPr>
      <w:u w:val="single"/>
    </w:rPr>
  </w:style>
  <w:style w:type="character" w:customStyle="1" w:styleId="BoldandItalics">
    <w:name w:val="Bold and Italics"/>
    <w:qFormat/>
    <w:rsid w:val="00AB6BF3"/>
    <w:rPr>
      <w:b/>
      <w:i/>
      <w:u w:val="none"/>
    </w:rPr>
  </w:style>
  <w:style w:type="paragraph" w:styleId="BalloonText">
    <w:name w:val="Balloon Text"/>
    <w:basedOn w:val="Normal"/>
    <w:link w:val="BalloonTextChar"/>
    <w:rsid w:val="00AB6BF3"/>
    <w:rPr>
      <w:rFonts w:ascii="Tahoma" w:hAnsi="Tahoma" w:cs="Tahoma"/>
      <w:sz w:val="16"/>
      <w:szCs w:val="16"/>
    </w:rPr>
  </w:style>
  <w:style w:type="character" w:customStyle="1" w:styleId="BalloonTextChar">
    <w:name w:val="Balloon Text Char"/>
    <w:basedOn w:val="DefaultParagraphFont"/>
    <w:link w:val="BalloonText"/>
    <w:rsid w:val="00AB6B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B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B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BF3"/>
    <w:rPr>
      <w:b/>
      <w:color w:val="660033"/>
      <w:spacing w:val="0"/>
    </w:rPr>
  </w:style>
  <w:style w:type="paragraph" w:customStyle="1" w:styleId="Nameditemlist">
    <w:name w:val="Named item list"/>
    <w:basedOn w:val="BodyText"/>
    <w:qFormat/>
    <w:rsid w:val="00AB6BF3"/>
    <w:pPr>
      <w:tabs>
        <w:tab w:val="left" w:pos="2835"/>
      </w:tabs>
      <w:ind w:left="2835" w:hanging="2835"/>
    </w:pPr>
  </w:style>
  <w:style w:type="paragraph" w:customStyle="1" w:styleId="BodyTextnopadding">
    <w:name w:val="Body Text no padding"/>
    <w:basedOn w:val="BodyText"/>
    <w:qFormat/>
    <w:rsid w:val="00AB6BF3"/>
    <w:pPr>
      <w:spacing w:before="0" w:after="0"/>
    </w:pPr>
  </w:style>
  <w:style w:type="paragraph" w:customStyle="1" w:styleId="BodyTextBold">
    <w:name w:val="Body Text Bold"/>
    <w:basedOn w:val="BodyText"/>
    <w:qFormat/>
    <w:rsid w:val="00AB6BF3"/>
    <w:rPr>
      <w:b/>
    </w:rPr>
  </w:style>
  <w:style w:type="character" w:styleId="Hyperlink">
    <w:name w:val="Hyperlink"/>
    <w:basedOn w:val="DefaultParagraphFont"/>
    <w:uiPriority w:val="99"/>
    <w:unhideWhenUsed/>
    <w:rsid w:val="00D043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1332</Words>
  <Characters>8317</Characters>
  <Application>Microsoft Office Word</Application>
  <DocSecurity>0</DocSecurity>
  <Lines>218</Lines>
  <Paragraphs>134</Paragraphs>
  <ScaleCrop>false</ScaleCrop>
  <Company>Author-it Software Corporation Ltd.</Company>
  <LinksUpToDate>false</LinksUpToDate>
  <CharactersWithSpaces>9515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RIIMEX404D Apply and monitor systems for stable mining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2025-03-01T22:21:00Z</dcterms:created>
  <dcterms:modified xsi:type="dcterms:W3CDTF">2025-03-01T22:21:00Z</dcterms:modified>
</cp:coreProperties>
</file>