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8FA" w:rsidP="009E48FA">
      <w:pPr>
        <w:pStyle w:val="Title"/>
      </w:pPr>
      <w:r>
        <w:fldChar w:fldCharType="begin"/>
      </w:r>
      <w:r>
        <w:instrText xml:space="preserve"> TITLE   \* MERGEFORMAT </w:instrText>
      </w:r>
      <w:r>
        <w:fldChar w:fldCharType="separate"/>
      </w:r>
      <w:r>
        <w:t>RIIMEX403E Supervise canal construction</w:t>
      </w:r>
      <w:r>
        <w:fldChar w:fldCharType="end"/>
      </w:r>
    </w:p>
    <w:p w:rsidR="009E48FA" w:rsidP="009E48FA">
      <w:pPr>
        <w:pStyle w:val="Version"/>
        <w:sectPr w:rsidSect="00FE3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07E" w:rsidP="00FE307E">
      <w:pPr>
        <w:pStyle w:val="SuperHeading"/>
      </w:pPr>
      <w:r w:rsidRPr="00FE307E">
        <w:t>RIIMEX403E Supervise canal construction</w:t>
      </w:r>
    </w:p>
    <w:p w:rsidR="00000000" w:rsidRPr="00FE307E" w:rsidP="00FE307E">
      <w:pPr>
        <w:pStyle w:val="Heading1"/>
      </w:pPr>
      <w:bookmarkStart w:id="1" w:name="O_1137386"/>
      <w:bookmarkEnd w:id="1"/>
      <w:r w:rsidRPr="00FE307E">
        <w:t>Modification History</w:t>
      </w:r>
    </w:p>
    <w:tbl>
      <w:tblPr>
        <w:tblW w:w="9522" w:type="dxa"/>
        <w:tblLayout w:type="fixed"/>
        <w:tblCellMar>
          <w:left w:w="62" w:type="dxa"/>
          <w:right w:w="62" w:type="dxa"/>
        </w:tblCellMar>
        <w:tblLook w:val="0000"/>
      </w:tblPr>
      <w:tblGrid>
        <w:gridCol w:w="2886"/>
        <w:gridCol w:w="6636"/>
      </w:tblGrid>
      <w:tr w:rsidTr="00FE307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BodyText"/>
            </w:pPr>
            <w:r w:rsidRPr="00FE307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rPr>
                <w:rStyle w:val="SpecialBold"/>
              </w:rPr>
              <w:t>Comments</w:t>
            </w:r>
          </w:p>
        </w:tc>
      </w:tr>
      <w:tr w:rsidTr="00FE307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BodyText"/>
            </w:pPr>
            <w:r w:rsidRPr="00FE307E">
              <w:t>This version first released with RII Resources and Infrastructure Industry Training Package Version 6.0.</w:t>
            </w:r>
          </w:p>
        </w:tc>
      </w:tr>
    </w:tbl>
    <w:p w:rsidR="009E48FA" w:rsidP="00FE307E">
      <w:pPr>
        <w:pStyle w:val="BodyText"/>
      </w:pPr>
    </w:p>
    <w:p w:rsidR="009E48FA" w:rsidP="00FE307E">
      <w:pPr>
        <w:pStyle w:val="BodyText"/>
      </w:pPr>
    </w:p>
    <w:p w:rsidR="00000000" w:rsidRPr="00FE307E" w:rsidP="00FE307E">
      <w:pPr>
        <w:pStyle w:val="Heading1"/>
      </w:pPr>
      <w:bookmarkStart w:id="2" w:name="O_1137391"/>
      <w:bookmarkEnd w:id="2"/>
      <w:r w:rsidRPr="00FE307E">
        <w:t>Application</w:t>
      </w:r>
    </w:p>
    <w:p w:rsidR="00000000" w:rsidRPr="00FE307E" w:rsidP="009E48FA">
      <w:pPr>
        <w:pStyle w:val="BodyText"/>
      </w:pPr>
      <w:r w:rsidRPr="00FE307E">
        <w:t>This unit describes the skills and knowledge required to supervise c</w:t>
      </w:r>
      <w:r w:rsidRPr="00FE307E">
        <w:t>anal construction in civil construction, including preparing team members to implement the job plan and overseeing and reporting on canal construction task execution.</w:t>
      </w:r>
    </w:p>
    <w:p w:rsidR="00000000" w:rsidRPr="00FE307E" w:rsidP="009E48FA">
      <w:pPr>
        <w:pStyle w:val="BodyText"/>
      </w:pPr>
      <w:r w:rsidRPr="00FE307E">
        <w:t>It applies to those working in supervisory roles. They generally perform a broad range of</w:t>
      </w:r>
      <w:r w:rsidRPr="00FE307E">
        <w:t xml:space="preserve"> operational activities in their area of responsibility and are responsible for monitoring a safe work environment. </w:t>
      </w:r>
    </w:p>
    <w:p w:rsidR="009E48FA" w:rsidP="009E48FA">
      <w:pPr>
        <w:pStyle w:val="BodyText"/>
      </w:pPr>
      <w:r w:rsidRPr="00FE307E">
        <w:t>Licensing, legislative and certification requirements that apply to this unit can vary between states, territories, and industry sectors. U</w:t>
      </w:r>
      <w:r w:rsidRPr="00FE307E">
        <w:t>sers must check requirements with relevant body before applying the unit.</w:t>
      </w:r>
    </w:p>
    <w:p w:rsidR="00000000" w:rsidRPr="00FE307E" w:rsidP="00FE307E">
      <w:pPr>
        <w:pStyle w:val="Heading1"/>
      </w:pPr>
      <w:bookmarkStart w:id="3" w:name="O_1137390"/>
      <w:bookmarkEnd w:id="3"/>
      <w:r w:rsidRPr="00FE307E">
        <w:t>Unit Sector</w:t>
      </w:r>
    </w:p>
    <w:p w:rsidR="00000000" w:rsidRPr="00FE307E" w:rsidP="009E48FA">
      <w:pPr>
        <w:pStyle w:val="BodyText"/>
      </w:pPr>
      <w:r w:rsidRPr="00FE307E">
        <w:t>Civil construction</w:t>
      </w:r>
    </w:p>
    <w:p w:rsidR="00000000" w:rsidRPr="00FE307E" w:rsidP="00FE307E">
      <w:pPr>
        <w:pStyle w:val="Heading1"/>
      </w:pPr>
      <w:bookmarkStart w:id="4" w:name="O_1137389"/>
      <w:bookmarkEnd w:id="4"/>
      <w:r w:rsidRPr="00FE307E">
        <w:t>Elements and Performance Criteria</w:t>
      </w:r>
    </w:p>
    <w:tbl>
      <w:tblPr>
        <w:tblW w:w="9566" w:type="dxa"/>
        <w:tblLayout w:type="fixed"/>
        <w:tblCellMar>
          <w:left w:w="62" w:type="dxa"/>
          <w:right w:w="62" w:type="dxa"/>
        </w:tblCellMar>
        <w:tblLook w:val="0000"/>
      </w:tblPr>
      <w:tblGrid>
        <w:gridCol w:w="2655"/>
        <w:gridCol w:w="6911"/>
      </w:tblGrid>
      <w:tr w:rsidTr="00FE307E">
        <w:tblPrEx>
          <w:tblW w:w="9566"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E307E" w:rsidP="00FE307E">
            <w:pPr>
              <w:pStyle w:val="BodyText"/>
            </w:pPr>
            <w:r w:rsidRPr="00FE307E">
              <w:rPr>
                <w:rStyle w:val="SpecialBold"/>
              </w:rPr>
              <w:t>ELEMENT</w:t>
            </w:r>
          </w:p>
        </w:tc>
        <w:tc>
          <w:tcPr>
            <w:tcW w:w="691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307E">
            <w:pPr>
              <w:pStyle w:val="BodyText"/>
              <w:rPr>
                <w:lang w:val="en-NZ"/>
              </w:rPr>
            </w:pPr>
            <w:r w:rsidRPr="00FE307E">
              <w:rPr>
                <w:rStyle w:val="SpecialBold"/>
              </w:rPr>
              <w:t>PERFORMANCE CRITERIA</w:t>
            </w:r>
          </w:p>
        </w:tc>
      </w:tr>
      <w:tr w:rsidTr="00FE307E">
        <w:tblPrEx>
          <w:tblW w:w="9566" w:type="dxa"/>
          <w:tblLayout w:type="fixed"/>
          <w:tblCellMar>
            <w:left w:w="62" w:type="dxa"/>
            <w:right w:w="62" w:type="dxa"/>
          </w:tblCellMar>
          <w:tblLook w:val="0000"/>
        </w:tblPrEx>
        <w:tc>
          <w:tcPr>
            <w:tcW w:w="265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BodyText"/>
            </w:pPr>
            <w:r w:rsidRPr="00FE307E">
              <w:rPr>
                <w:rStyle w:val="Emphasis"/>
              </w:rPr>
              <w:t>Elements describe the essential outcomes.</w:t>
            </w:r>
          </w:p>
        </w:tc>
        <w:tc>
          <w:tcPr>
            <w:tcW w:w="691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rPr>
                <w:rStyle w:val="Emphasis"/>
              </w:rPr>
              <w:t>Performance criteria describe the performance needed to demonstrate achievement of the element.</w:t>
            </w:r>
          </w:p>
        </w:tc>
      </w:tr>
      <w:tr w:rsidTr="00FE307E">
        <w:tblPrEx>
          <w:tblW w:w="9566"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List"/>
              <w:rPr>
                <w:lang w:val="en-NZ"/>
              </w:rPr>
            </w:pPr>
            <w:r w:rsidRPr="00FE307E">
              <w:t>1. Plan and prepare for applying the principles of canal construction</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List"/>
            </w:pPr>
            <w:r w:rsidRPr="00FE307E">
              <w:t xml:space="preserve">1.1 Obtain, interpret, clarify and confirm work requirements </w:t>
            </w:r>
          </w:p>
          <w:p w:rsidR="00000000" w:rsidRPr="00FE307E" w:rsidP="00FE307E">
            <w:pPr>
              <w:pStyle w:val="List"/>
            </w:pPr>
            <w:r w:rsidRPr="00FE307E">
              <w:t xml:space="preserve">1.2 Access, interpret and apply documentation required to supervise canal construction and confirm work activity is compliant </w:t>
            </w:r>
          </w:p>
          <w:p w:rsidR="00000000" w:rsidRPr="00FE307E" w:rsidP="00FE307E">
            <w:pPr>
              <w:pStyle w:val="List"/>
            </w:pPr>
            <w:r w:rsidRPr="00FE307E">
              <w:t xml:space="preserve">1.3 Identify and address potential risks, hazards and environmental issues and implement control measures </w:t>
            </w:r>
          </w:p>
          <w:p w:rsidR="00000000" w:rsidRPr="00FE307E" w:rsidP="00FE307E">
            <w:pPr>
              <w:pStyle w:val="List"/>
            </w:pPr>
            <w:r w:rsidRPr="00FE307E">
              <w:t>1.4 Select and wear pe</w:t>
            </w:r>
            <w:r w:rsidRPr="00FE307E">
              <w:t xml:space="preserve">rsonal protective equipment according to site requirements </w:t>
            </w:r>
          </w:p>
          <w:p w:rsidR="00000000" w:rsidRPr="00FE307E" w:rsidP="00FE307E">
            <w:pPr>
              <w:pStyle w:val="List"/>
            </w:pPr>
            <w:r w:rsidRPr="00FE307E">
              <w:t xml:space="preserve">1.5 Assess construction tasks and required principles to achieve </w:t>
            </w:r>
            <w:r w:rsidRPr="00FE307E">
              <w:t>objectives according to job requirements</w:t>
            </w:r>
          </w:p>
          <w:p w:rsidR="00000000" w:rsidP="00FE307E">
            <w:pPr>
              <w:pStyle w:val="List"/>
              <w:rPr>
                <w:lang w:val="en-NZ"/>
              </w:rPr>
            </w:pPr>
            <w:r w:rsidRPr="00FE307E">
              <w:t>1.6 Prepare an implementation action plan in consultation with team members</w:t>
            </w:r>
          </w:p>
        </w:tc>
      </w:tr>
      <w:tr w:rsidTr="00FE307E">
        <w:tblPrEx>
          <w:tblW w:w="9566"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List"/>
              <w:rPr>
                <w:lang w:val="en-NZ"/>
              </w:rPr>
            </w:pPr>
            <w:r w:rsidRPr="00FE307E">
              <w:t>2. Prepare te</w:t>
            </w:r>
            <w:r w:rsidRPr="00FE307E">
              <w:t>am members to execute tasks</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List"/>
            </w:pPr>
            <w:r w:rsidRPr="00FE307E">
              <w:t>2.1 Confirm required resources are available to meet job requirements</w:t>
            </w:r>
          </w:p>
          <w:p w:rsidR="00000000" w:rsidRPr="00FE307E" w:rsidP="00FE307E">
            <w:pPr>
              <w:pStyle w:val="List"/>
            </w:pPr>
            <w:r w:rsidRPr="00FE307E">
              <w:t>2.2 Communicate instructions to team members and other involved personnel according to job requirements</w:t>
            </w:r>
          </w:p>
          <w:p w:rsidR="00000000" w:rsidP="00FE307E">
            <w:pPr>
              <w:pStyle w:val="List"/>
              <w:rPr>
                <w:lang w:val="en-NZ"/>
              </w:rPr>
            </w:pPr>
            <w:r w:rsidRPr="00FE307E">
              <w:t>2.3 Set out tasks required to complete work activity a</w:t>
            </w:r>
            <w:r w:rsidRPr="00FE307E">
              <w:t>ccording to job requirements</w:t>
            </w:r>
          </w:p>
        </w:tc>
      </w:tr>
      <w:tr w:rsidTr="00FE307E">
        <w:tblPrEx>
          <w:tblW w:w="9566"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List"/>
              <w:rPr>
                <w:lang w:val="en-NZ"/>
              </w:rPr>
            </w:pPr>
            <w:r w:rsidRPr="00FE307E">
              <w:t>3. Oversee execution of canal construction tasks</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List"/>
            </w:pPr>
            <w:r w:rsidRPr="00FE307E">
              <w:t xml:space="preserve">3.1 Implement the action plan in consultation with team members </w:t>
            </w:r>
          </w:p>
          <w:p w:rsidR="00000000" w:rsidRPr="00FE307E" w:rsidP="00FE307E">
            <w:pPr>
              <w:pStyle w:val="List"/>
            </w:pPr>
            <w:r w:rsidRPr="00FE307E">
              <w:t>3.2 Monitor implementation of the action plan according to job requirements</w:t>
            </w:r>
          </w:p>
          <w:p w:rsidR="00000000" w:rsidRPr="00FE307E" w:rsidP="00FE307E">
            <w:pPr>
              <w:pStyle w:val="List"/>
            </w:pPr>
            <w:r w:rsidRPr="00FE307E">
              <w:t>3.3 Initiate adjustments to work pra</w:t>
            </w:r>
            <w:r w:rsidRPr="00FE307E">
              <w:t>ctice and job plans as required to meet job requirements</w:t>
            </w:r>
          </w:p>
          <w:p w:rsidR="00000000" w:rsidP="00FE307E">
            <w:pPr>
              <w:pStyle w:val="List"/>
              <w:rPr>
                <w:lang w:val="en-NZ"/>
              </w:rPr>
            </w:pPr>
            <w:r w:rsidRPr="00FE307E">
              <w:t>3.4 Confirm plant, equipment and tools maintenance requirements are carried out and recorded according to manufacturer specifications and site requirements</w:t>
            </w:r>
          </w:p>
        </w:tc>
      </w:tr>
      <w:tr w:rsidTr="00FE307E">
        <w:tblPrEx>
          <w:tblW w:w="9566"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List"/>
              <w:rPr>
                <w:lang w:val="en-NZ"/>
              </w:rPr>
            </w:pPr>
            <w:r w:rsidRPr="00FE307E">
              <w:t>4. Report on the execution of canal constr</w:t>
            </w:r>
            <w:r w:rsidRPr="00FE307E">
              <w:t>uction tasks</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List"/>
            </w:pPr>
            <w:r w:rsidRPr="00FE307E">
              <w:t>4.1 Complete and submit reports according to site requirements</w:t>
            </w:r>
          </w:p>
          <w:p w:rsidR="00000000" w:rsidRPr="00FE307E" w:rsidP="00FE307E">
            <w:pPr>
              <w:pStyle w:val="List"/>
            </w:pPr>
            <w:r w:rsidRPr="00FE307E">
              <w:t>4.2 Review action plan, construction principles and resources used</w:t>
            </w:r>
          </w:p>
          <w:p w:rsidR="00000000" w:rsidRPr="00FE307E" w:rsidP="00FE307E">
            <w:pPr>
              <w:pStyle w:val="List"/>
            </w:pPr>
            <w:r w:rsidRPr="00FE307E">
              <w:t>4.3 Identify training needs of team members and prepare training plans</w:t>
            </w:r>
          </w:p>
          <w:p w:rsidR="00000000" w:rsidRPr="00FE307E" w:rsidP="00FE307E">
            <w:pPr>
              <w:pStyle w:val="List"/>
            </w:pPr>
            <w:r w:rsidRPr="00FE307E">
              <w:t>4.4 Submit recommendations to improve the safety, efficiency and effectiveness of the execution of canal construction tasks</w:t>
            </w:r>
          </w:p>
        </w:tc>
      </w:tr>
    </w:tbl>
    <w:p w:rsidR="009E48FA" w:rsidP="00FE307E">
      <w:pPr>
        <w:pStyle w:val="List2"/>
      </w:pPr>
    </w:p>
    <w:p w:rsidR="009E48FA" w:rsidP="00FE307E">
      <w:pPr>
        <w:pStyle w:val="List2"/>
      </w:pPr>
    </w:p>
    <w:p w:rsidR="00000000" w:rsidRPr="00FE307E" w:rsidP="00FE307E">
      <w:pPr>
        <w:pStyle w:val="Heading1"/>
      </w:pPr>
      <w:bookmarkStart w:id="5" w:name="O_1137388"/>
      <w:bookmarkEnd w:id="5"/>
      <w:r w:rsidRPr="00FE307E">
        <w:t>Foundation Skills</w:t>
      </w:r>
    </w:p>
    <w:p w:rsidR="00000000" w:rsidRPr="009E48FA" w:rsidP="009E48FA">
      <w:pPr>
        <w:pStyle w:val="BodyText"/>
        <w:rPr>
          <w:i/>
        </w:rPr>
      </w:pPr>
      <w:r w:rsidRPr="009E48FA">
        <w:rPr>
          <w:rStyle w:val="Emphasis"/>
        </w:rPr>
        <w:t>This section describes those language, literacy, numeracy and employment skills that are ess</w:t>
      </w:r>
      <w:r w:rsidRPr="009E48FA">
        <w:rPr>
          <w:rStyle w:val="Emphasis"/>
        </w:rPr>
        <w:t>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E307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BodyText"/>
            </w:pPr>
            <w:r w:rsidRPr="00FE307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rPr>
                <w:rStyle w:val="SpecialBold"/>
              </w:rPr>
              <w:t>Description</w:t>
            </w:r>
          </w:p>
        </w:tc>
      </w:tr>
      <w:tr w:rsidTr="00FE307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ListBullet"/>
              <w:rPr>
                <w:lang w:val="en-NZ"/>
              </w:rPr>
            </w:pPr>
            <w:r w:rsidRPr="00FE307E">
              <w:t>Calculates resourcing requirements and performs mathematical calculations</w:t>
            </w:r>
          </w:p>
        </w:tc>
      </w:tr>
      <w:tr w:rsidTr="00FE307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ListBullet"/>
              <w:rPr>
                <w:lang w:val="en-NZ"/>
              </w:rPr>
            </w:pPr>
            <w:r w:rsidRPr="00FE307E">
              <w:t>Conveys information and requirements clearly and listens actively</w:t>
            </w:r>
          </w:p>
        </w:tc>
      </w:tr>
      <w:tr w:rsidTr="00FE307E">
        <w:tblPrEx>
          <w:tblW w:w="9522" w:type="dxa"/>
          <w:tblLayout w:type="fixed"/>
          <w:tblCellMar>
            <w:left w:w="62" w:type="dxa"/>
            <w:right w:w="62" w:type="dxa"/>
          </w:tblCellMar>
          <w:tblLook w:val="0000"/>
        </w:tblPrEx>
        <w:trPr>
          <w:trHeight w:val="79"/>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ListBullet"/>
            </w:pPr>
            <w:r w:rsidRPr="00FE307E">
              <w:t>Prepares information that complies with requirements, using sector-specific vocabulary, grammatical structures and conventions</w:t>
            </w:r>
          </w:p>
        </w:tc>
      </w:tr>
    </w:tbl>
    <w:p w:rsidR="00000000" w:rsidRPr="00FE307E" w:rsidP="00FE307E">
      <w:pPr>
        <w:pStyle w:val="BodyText"/>
      </w:pPr>
    </w:p>
    <w:p w:rsidR="00000000" w:rsidRPr="00FE307E" w:rsidP="00FE307E">
      <w:pPr>
        <w:pStyle w:val="AllowPageBreak"/>
      </w:pPr>
    </w:p>
    <w:p w:rsidR="00000000" w:rsidRPr="00FE307E" w:rsidP="00FE307E">
      <w:pPr>
        <w:pStyle w:val="Heading1"/>
      </w:pPr>
      <w:bookmarkStart w:id="6" w:name="O_1137387"/>
      <w:bookmarkEnd w:id="6"/>
      <w:r w:rsidRPr="00FE307E">
        <w:t>Unit Mapping Information</w:t>
      </w:r>
    </w:p>
    <w:p w:rsidR="009E48FA" w:rsidP="009E48FA">
      <w:pPr>
        <w:pStyle w:val="BodyText"/>
      </w:pPr>
      <w:r w:rsidRPr="00FE307E">
        <w:t>Supersedes and is equivalent to RIIMEX403D Apply the principles of canal construction.</w:t>
      </w:r>
    </w:p>
    <w:p w:rsidR="00000000" w:rsidRPr="00FE307E" w:rsidP="00FE307E">
      <w:pPr>
        <w:pStyle w:val="Heading1"/>
      </w:pPr>
      <w:bookmarkStart w:id="7" w:name="O_1137380"/>
      <w:bookmarkEnd w:id="7"/>
      <w:r w:rsidRPr="00FE307E">
        <w:t>Links</w:t>
      </w:r>
    </w:p>
    <w:p w:rsidR="00000000" w:rsidRPr="00FE307E" w:rsidP="009E48FA">
      <w:pPr>
        <w:pStyle w:val="BodyText"/>
      </w:pPr>
      <w:r w:rsidRPr="00FE307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7136">
        <w:rPr>
          <w:rStyle w:val="Hyperlink"/>
        </w:rPr>
        <w:t>https://vetnet.gov.au/Pages/TrainingDocs.aspx?q=88a61002-9a21-4386-aaf8-69c76e675272</w:t>
      </w:r>
      <w:r>
        <w:fldChar w:fldCharType="end"/>
      </w:r>
    </w:p>
    <w:p w:rsidR="00000000" w:rsidRPr="00FE307E" w:rsidP="009E48FA">
      <w:pPr>
        <w:pStyle w:val="BodyText"/>
        <w:sectPr w:rsidSect="00FE307E">
          <w:headerReference w:type="default" r:id="rId10"/>
          <w:footerReference w:type="default" r:id="rId11"/>
          <w:pgSz w:w="11908" w:h="16833"/>
          <w:pgMar w:top="1702" w:right="1418" w:bottom="1702" w:left="1418" w:header="992" w:footer="992" w:gutter="0"/>
          <w:cols w:space="720"/>
          <w:noEndnote/>
          <w:docGrid w:linePitch="299"/>
        </w:sectPr>
      </w:pPr>
    </w:p>
    <w:p w:rsidR="00000000" w:rsidRPr="00FE307E" w:rsidP="00FE307E">
      <w:pPr>
        <w:pStyle w:val="SuperHeading"/>
      </w:pPr>
      <w:r w:rsidRPr="00FE307E">
        <w:t>Assessment Requirements for RIIMEX403E Supervise canal construction</w:t>
      </w:r>
    </w:p>
    <w:p w:rsidR="00000000" w:rsidRPr="00FE307E" w:rsidP="00FE307E">
      <w:pPr>
        <w:pStyle w:val="Heading1"/>
      </w:pPr>
      <w:bookmarkStart w:id="8" w:name="O_1137382"/>
      <w:bookmarkEnd w:id="8"/>
      <w:r w:rsidRPr="00FE307E">
        <w:t>Modification History</w:t>
      </w:r>
    </w:p>
    <w:tbl>
      <w:tblPr>
        <w:tblW w:w="9522" w:type="dxa"/>
        <w:tblLayout w:type="fixed"/>
        <w:tblCellMar>
          <w:left w:w="62" w:type="dxa"/>
          <w:right w:w="62" w:type="dxa"/>
        </w:tblCellMar>
        <w:tblLook w:val="0000"/>
      </w:tblPr>
      <w:tblGrid>
        <w:gridCol w:w="2886"/>
        <w:gridCol w:w="6636"/>
      </w:tblGrid>
      <w:tr w:rsidTr="00FE307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BodyText"/>
            </w:pPr>
            <w:r w:rsidRPr="00FE307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rPr>
                <w:rStyle w:val="SpecialBold"/>
              </w:rPr>
              <w:t>Comments</w:t>
            </w:r>
          </w:p>
        </w:tc>
      </w:tr>
      <w:tr w:rsidTr="00FE307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07E">
            <w:pPr>
              <w:pStyle w:val="BodyText"/>
              <w:rPr>
                <w:lang w:val="en-NZ"/>
              </w:rPr>
            </w:pPr>
            <w:r w:rsidRPr="00FE307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07E" w:rsidP="00FE307E">
            <w:pPr>
              <w:pStyle w:val="BodyText"/>
            </w:pPr>
            <w:r w:rsidRPr="00FE307E">
              <w:t>This version first released with RII Resources and Infrastructure Industr</w:t>
            </w:r>
            <w:r w:rsidRPr="00FE307E">
              <w:t>y Training Package Version 6.0.</w:t>
            </w:r>
          </w:p>
        </w:tc>
      </w:tr>
    </w:tbl>
    <w:p w:rsidR="009E48FA" w:rsidP="00FE307E">
      <w:pPr>
        <w:pStyle w:val="BodyText"/>
      </w:pPr>
    </w:p>
    <w:p w:rsidR="009E48FA" w:rsidP="00FE307E">
      <w:pPr>
        <w:pStyle w:val="BodyText"/>
      </w:pPr>
    </w:p>
    <w:p w:rsidR="00000000" w:rsidRPr="00FE307E" w:rsidP="00FE307E">
      <w:pPr>
        <w:pStyle w:val="Heading1"/>
      </w:pPr>
      <w:bookmarkStart w:id="9" w:name="O_1137385"/>
      <w:bookmarkEnd w:id="9"/>
      <w:r w:rsidRPr="00FE307E">
        <w:t>Performance Evidence</w:t>
      </w:r>
    </w:p>
    <w:p w:rsidR="00000000" w:rsidRPr="00FE307E" w:rsidP="009E48FA">
      <w:pPr>
        <w:pStyle w:val="BodyText"/>
      </w:pPr>
      <w:r w:rsidRPr="00FE307E">
        <w:t xml:space="preserve">The candidate must demonstrate the ability to complete the tasks outlined in the elements, performance criteria and foundation skills of this unit, including evidence </w:t>
      </w:r>
      <w:r w:rsidRPr="00FE307E">
        <w:t>of the ability to:</w:t>
      </w:r>
    </w:p>
    <w:p w:rsidR="00000000" w:rsidRPr="00FE307E" w:rsidP="00FE307E">
      <w:pPr>
        <w:pStyle w:val="ListBullet"/>
      </w:pPr>
      <w:r w:rsidRPr="00FE307E">
        <w:t xml:space="preserve">supervise canal construction on at least two occasions, including: </w:t>
      </w:r>
    </w:p>
    <w:p w:rsidR="00000000" w:rsidRPr="00FE307E" w:rsidP="00FE307E">
      <w:pPr>
        <w:pStyle w:val="ListBullet2"/>
      </w:pPr>
      <w:r w:rsidRPr="00FE307E">
        <w:t>assessing and assigning plant and equipment, and operational techniques</w:t>
      </w:r>
    </w:p>
    <w:p w:rsidR="00000000" w:rsidRPr="00FE307E" w:rsidP="00FE307E">
      <w:pPr>
        <w:pStyle w:val="ListBullet2"/>
      </w:pPr>
      <w:r w:rsidRPr="00FE307E">
        <w:t>developing and administering work plans</w:t>
      </w:r>
    </w:p>
    <w:p w:rsidR="00000000" w:rsidRPr="00FE307E" w:rsidP="00FE307E">
      <w:pPr>
        <w:pStyle w:val="ListBullet2"/>
      </w:pPr>
      <w:r w:rsidRPr="00FE307E">
        <w:t xml:space="preserve">overseeing the execution of canal construction tasks </w:t>
      </w:r>
    </w:p>
    <w:p w:rsidR="00000000" w:rsidRPr="00FE307E" w:rsidP="00FE307E">
      <w:pPr>
        <w:pStyle w:val="ListBullet2"/>
      </w:pPr>
      <w:r w:rsidRPr="00FE307E">
        <w:t>monitoring canal construction</w:t>
      </w:r>
    </w:p>
    <w:p w:rsidR="00000000" w:rsidRPr="00FE307E" w:rsidP="00FE307E">
      <w:pPr>
        <w:pStyle w:val="ListBullet2"/>
      </w:pPr>
      <w:r w:rsidRPr="00FE307E">
        <w:t xml:space="preserve">making adjustments to work plan </w:t>
      </w:r>
    </w:p>
    <w:p w:rsidR="00000000" w:rsidRPr="00FE307E" w:rsidP="00FE307E">
      <w:pPr>
        <w:pStyle w:val="ListBullet2"/>
      </w:pPr>
      <w:r w:rsidRPr="00FE307E">
        <w:t>assessing outcomes to make reasoned recommendations and writing reports</w:t>
      </w:r>
    </w:p>
    <w:p w:rsidR="00000000" w:rsidRPr="00FE307E" w:rsidP="00FE307E">
      <w:pPr>
        <w:pStyle w:val="ListBullet2"/>
      </w:pPr>
      <w:r w:rsidRPr="00FE307E">
        <w:t>preparing and presenting job reports.</w:t>
      </w:r>
    </w:p>
    <w:p w:rsidR="00000000" w:rsidRPr="00FE307E" w:rsidP="00FE307E">
      <w:pPr>
        <w:pStyle w:val="BodyText"/>
      </w:pPr>
    </w:p>
    <w:p w:rsidR="00000000" w:rsidRPr="00FE307E" w:rsidP="009E48FA">
      <w:pPr>
        <w:pStyle w:val="BodyText"/>
      </w:pPr>
      <w:r w:rsidRPr="00FE307E">
        <w:t>During the above, the candidate must:</w:t>
      </w:r>
    </w:p>
    <w:p w:rsidR="00000000" w:rsidRPr="00FE307E" w:rsidP="00FE307E">
      <w:pPr>
        <w:pStyle w:val="ListBullet"/>
      </w:pPr>
      <w:r w:rsidRPr="00FE307E">
        <w:t>locate and apply required legislation, docu</w:t>
      </w:r>
      <w:r w:rsidRPr="00FE307E">
        <w:t>mentation, policies and procedures</w:t>
      </w:r>
    </w:p>
    <w:p w:rsidR="00000000" w:rsidRPr="00FE307E" w:rsidP="00FE307E">
      <w:pPr>
        <w:pStyle w:val="ListBullet"/>
      </w:pPr>
      <w:r w:rsidRPr="00FE307E">
        <w:t>implement the requirements, procedures and techniques to supervise canal construction, including:</w:t>
      </w:r>
    </w:p>
    <w:p w:rsidR="00000000" w:rsidRPr="00FE307E" w:rsidP="00FE307E">
      <w:pPr>
        <w:pStyle w:val="ListBullet2"/>
      </w:pPr>
      <w:r w:rsidRPr="00FE307E">
        <w:t>identifying and interpreting:</w:t>
      </w:r>
    </w:p>
    <w:p w:rsidR="00000000" w:rsidRPr="00FE307E" w:rsidP="00FE307E">
      <w:pPr>
        <w:pStyle w:val="ListBullet3"/>
      </w:pPr>
      <w:r w:rsidRPr="00FE307E">
        <w:t>project site soil, rock, meteorological and geological data</w:t>
      </w:r>
    </w:p>
    <w:p w:rsidR="00000000" w:rsidRPr="00FE307E" w:rsidP="00FE307E">
      <w:pPr>
        <w:pStyle w:val="ListBullet3"/>
      </w:pPr>
      <w:r w:rsidRPr="00FE307E">
        <w:t>project site hydrological and geotechnical data</w:t>
      </w:r>
    </w:p>
    <w:p w:rsidR="00000000" w:rsidRPr="00FE307E" w:rsidP="00FE307E">
      <w:pPr>
        <w:pStyle w:val="ListBullet3"/>
      </w:pPr>
      <w:r w:rsidRPr="00FE307E">
        <w:t>project engineering survey information</w:t>
      </w:r>
    </w:p>
    <w:p w:rsidR="00000000" w:rsidRPr="00FE307E" w:rsidP="00FE307E">
      <w:pPr>
        <w:pStyle w:val="ListBullet3"/>
      </w:pPr>
      <w:r w:rsidRPr="00FE307E">
        <w:t>project specifications, plans and drawings</w:t>
      </w:r>
    </w:p>
    <w:p w:rsidR="00000000" w:rsidRPr="00FE307E" w:rsidP="00FE307E">
      <w:pPr>
        <w:pStyle w:val="ListBullet2"/>
      </w:pPr>
      <w:r w:rsidRPr="00FE307E">
        <w:t>interpreting project contract and specification requirements and procedures</w:t>
      </w:r>
    </w:p>
    <w:p w:rsidR="00000000" w:rsidRPr="00FE307E" w:rsidP="00FE307E">
      <w:pPr>
        <w:pStyle w:val="ListBullet2"/>
      </w:pPr>
      <w:r w:rsidRPr="00FE307E">
        <w:t>analysing environmental issues, hazards and risks</w:t>
      </w:r>
      <w:r w:rsidRPr="00FE307E">
        <w:t>, and implementing control measures</w:t>
      </w:r>
    </w:p>
    <w:p w:rsidR="00000000" w:rsidRPr="00FE307E" w:rsidP="00FE307E">
      <w:pPr>
        <w:pStyle w:val="ListBullet"/>
      </w:pPr>
      <w:r w:rsidRPr="00FE307E">
        <w:t>work with others to supervise canal construction that meets required outcomes, including:</w:t>
      </w:r>
    </w:p>
    <w:p w:rsidR="00000000" w:rsidRPr="00FE307E" w:rsidP="00FE307E">
      <w:pPr>
        <w:pStyle w:val="ListBullet2"/>
      </w:pPr>
      <w:r w:rsidRPr="00FE307E">
        <w:t>completing written and verbal reporting requirements and procedures</w:t>
      </w:r>
    </w:p>
    <w:p w:rsidR="00000000" w:rsidRPr="00FE307E" w:rsidP="00FE307E">
      <w:pPr>
        <w:pStyle w:val="ListBullet2"/>
      </w:pPr>
      <w:r w:rsidRPr="00FE307E">
        <w:t>communicating with others to receive and clarify work instructions, including preparing and conducting briefings, toolbox and site meetings</w:t>
      </w:r>
    </w:p>
    <w:p w:rsidR="00000000" w:rsidRPr="00FE307E" w:rsidP="00FE307E">
      <w:pPr>
        <w:pStyle w:val="ListBullet2"/>
      </w:pPr>
      <w:r w:rsidRPr="00FE307E">
        <w:t>providing leadership and direction to the team by communicating with others to resolve coordination requirements pri</w:t>
      </w:r>
      <w:r w:rsidRPr="00FE307E">
        <w:t>or to commencing and during work activities</w:t>
      </w:r>
    </w:p>
    <w:p w:rsidR="00000000" w:rsidRPr="00FE307E" w:rsidP="00FE307E">
      <w:pPr>
        <w:pStyle w:val="ListBullet2"/>
      </w:pPr>
      <w:r w:rsidRPr="00FE307E">
        <w:t xml:space="preserve">identifying the training needs of others and preparing training plans </w:t>
      </w:r>
    </w:p>
    <w:p w:rsidR="00000000" w:rsidRPr="00FE307E" w:rsidP="00FE307E">
      <w:pPr>
        <w:pStyle w:val="ListBullet2"/>
      </w:pPr>
      <w:r w:rsidRPr="00FE307E">
        <w:t>applying performance monitoring measures.</w:t>
      </w:r>
    </w:p>
    <w:p w:rsidR="00000000" w:rsidRPr="00FE307E" w:rsidP="00FE307E">
      <w:pPr>
        <w:pStyle w:val="AllowPageBreak"/>
      </w:pPr>
    </w:p>
    <w:p w:rsidR="00000000" w:rsidRPr="00FE307E" w:rsidP="00FE307E">
      <w:pPr>
        <w:pStyle w:val="Heading1"/>
      </w:pPr>
      <w:bookmarkStart w:id="10" w:name="O_1137384"/>
      <w:bookmarkEnd w:id="10"/>
      <w:r w:rsidRPr="00FE307E">
        <w:t>Knowledge Evidence</w:t>
      </w:r>
    </w:p>
    <w:p w:rsidR="00000000" w:rsidRPr="00FE307E" w:rsidP="009E48FA">
      <w:pPr>
        <w:pStyle w:val="BodyText"/>
      </w:pPr>
      <w:r w:rsidRPr="00FE307E">
        <w:t>The candidate must be able to demonstrate knowledge to comple</w:t>
      </w:r>
      <w:r w:rsidRPr="00FE307E">
        <w:t>te the tasks outlined in the elements, performance criteria and foundation skills of this unit, including knowledge of:</w:t>
      </w:r>
    </w:p>
    <w:p w:rsidR="00000000" w:rsidRPr="00FE307E" w:rsidP="00FE307E">
      <w:pPr>
        <w:pStyle w:val="ListBullet"/>
      </w:pPr>
      <w:r w:rsidRPr="00FE307E">
        <w:t>legislation required to supervise canal construction</w:t>
      </w:r>
    </w:p>
    <w:p w:rsidR="00000000" w:rsidRPr="00FE307E" w:rsidP="00FE307E">
      <w:pPr>
        <w:pStyle w:val="ListBullet"/>
      </w:pPr>
      <w:r w:rsidRPr="00FE307E">
        <w:t>policies, procedures and documentation required to supervise canal construction, i</w:t>
      </w:r>
      <w:r w:rsidRPr="00FE307E">
        <w:t>ncluding those relating to:</w:t>
      </w:r>
    </w:p>
    <w:p w:rsidR="00000000" w:rsidRPr="00FE307E" w:rsidP="00FE307E">
      <w:pPr>
        <w:pStyle w:val="ListBullet2"/>
      </w:pPr>
      <w:r w:rsidRPr="00FE307E">
        <w:t>work health and safety</w:t>
      </w:r>
    </w:p>
    <w:p w:rsidR="00000000" w:rsidRPr="00FE307E" w:rsidP="00FE307E">
      <w:pPr>
        <w:pStyle w:val="ListBullet2"/>
      </w:pPr>
      <w:r w:rsidRPr="00FE307E">
        <w:t>environmental protection</w:t>
      </w:r>
    </w:p>
    <w:p w:rsidR="00000000" w:rsidRPr="00FE307E" w:rsidP="00FE307E">
      <w:pPr>
        <w:pStyle w:val="ListBullet2"/>
      </w:pPr>
      <w:r w:rsidRPr="00FE307E">
        <w:t>waste management</w:t>
      </w:r>
    </w:p>
    <w:p w:rsidR="00000000" w:rsidRPr="00FE307E" w:rsidP="00FE307E">
      <w:pPr>
        <w:pStyle w:val="ListBullet2"/>
      </w:pPr>
      <w:r w:rsidRPr="00FE307E">
        <w:t>hazard and risk management</w:t>
      </w:r>
    </w:p>
    <w:p w:rsidR="00000000" w:rsidRPr="00FE307E" w:rsidP="00FE307E">
      <w:pPr>
        <w:pStyle w:val="ListBullet2"/>
      </w:pPr>
      <w:r w:rsidRPr="00FE307E">
        <w:t>communication techniques and equipment</w:t>
      </w:r>
    </w:p>
    <w:p w:rsidR="00000000" w:rsidRPr="00FE307E" w:rsidP="00FE307E">
      <w:pPr>
        <w:pStyle w:val="ListBullet2"/>
      </w:pPr>
      <w:r w:rsidRPr="00FE307E">
        <w:t>project quality requirements</w:t>
      </w:r>
    </w:p>
    <w:p w:rsidR="00000000" w:rsidRPr="00FE307E" w:rsidP="00FE307E">
      <w:pPr>
        <w:pStyle w:val="ListBullet2"/>
      </w:pPr>
      <w:r w:rsidRPr="00FE307E">
        <w:t>job plans and specifications</w:t>
      </w:r>
    </w:p>
    <w:p w:rsidR="00000000" w:rsidRPr="00FE307E" w:rsidP="00FE307E">
      <w:pPr>
        <w:pStyle w:val="ListBullet2"/>
      </w:pPr>
      <w:r w:rsidRPr="00FE307E">
        <w:t>site requirements</w:t>
      </w:r>
    </w:p>
    <w:p w:rsidR="00000000" w:rsidRPr="00FE307E" w:rsidP="00FE307E">
      <w:pPr>
        <w:pStyle w:val="ListBullet2"/>
      </w:pPr>
      <w:r w:rsidRPr="00FE307E">
        <w:t>manufacturer specifications for required plant and equipment</w:t>
      </w:r>
    </w:p>
    <w:p w:rsidR="00000000" w:rsidRPr="00FE307E" w:rsidP="00FE307E">
      <w:pPr>
        <w:pStyle w:val="ListBullet2"/>
      </w:pPr>
      <w:r w:rsidRPr="00FE307E">
        <w:t>workplace reporting requirements</w:t>
      </w:r>
    </w:p>
    <w:p w:rsidR="00000000" w:rsidRPr="00FE307E" w:rsidP="00FE307E">
      <w:pPr>
        <w:pStyle w:val="ListBullet"/>
      </w:pPr>
      <w:r w:rsidRPr="00FE307E">
        <w:t>construction principles, operational techniques and terminologies including those relating to:</w:t>
      </w:r>
    </w:p>
    <w:p w:rsidR="00000000" w:rsidRPr="00FE307E" w:rsidP="00FE307E">
      <w:pPr>
        <w:pStyle w:val="ListBullet2"/>
      </w:pPr>
      <w:r w:rsidRPr="00FE307E">
        <w:t>canal construction and canal construction sequencing</w:t>
      </w:r>
    </w:p>
    <w:p w:rsidR="00000000" w:rsidRPr="00FE307E" w:rsidP="00FE307E">
      <w:pPr>
        <w:pStyle w:val="ListBullet2"/>
      </w:pPr>
      <w:r w:rsidRPr="00FE307E">
        <w:t>set out requ</w:t>
      </w:r>
      <w:r w:rsidRPr="00FE307E">
        <w:t>irements and procedures</w:t>
      </w:r>
    </w:p>
    <w:p w:rsidR="00000000" w:rsidRPr="00FE307E" w:rsidP="00FE307E">
      <w:pPr>
        <w:pStyle w:val="ListBullet2"/>
      </w:pPr>
      <w:r w:rsidRPr="00FE307E">
        <w:t xml:space="preserve">drainage requirements </w:t>
      </w:r>
    </w:p>
    <w:p w:rsidR="00000000" w:rsidRPr="00FE307E" w:rsidP="00FE307E">
      <w:pPr>
        <w:pStyle w:val="ListBullet2"/>
      </w:pPr>
      <w:r w:rsidRPr="00FE307E">
        <w:t>works planning techniques</w:t>
      </w:r>
    </w:p>
    <w:p w:rsidR="00000000" w:rsidRPr="00FE307E" w:rsidP="00FE307E">
      <w:pPr>
        <w:pStyle w:val="ListBullet2"/>
      </w:pPr>
      <w:r w:rsidRPr="00FE307E">
        <w:t>monitoring methods</w:t>
      </w:r>
    </w:p>
    <w:p w:rsidR="00000000" w:rsidRPr="00FE307E" w:rsidP="00FE307E">
      <w:pPr>
        <w:pStyle w:val="ListBullet2"/>
      </w:pPr>
      <w:r w:rsidRPr="00FE307E">
        <w:t>quality management</w:t>
      </w:r>
    </w:p>
    <w:p w:rsidR="00000000" w:rsidRPr="00FE307E" w:rsidP="00FE307E">
      <w:pPr>
        <w:pStyle w:val="ListBullet2"/>
      </w:pPr>
      <w:r w:rsidRPr="00FE307E">
        <w:t>engineering survey principles</w:t>
      </w:r>
    </w:p>
    <w:p w:rsidR="00000000" w:rsidRPr="00FE307E" w:rsidP="00FE307E">
      <w:pPr>
        <w:pStyle w:val="ListBullet2"/>
      </w:pPr>
      <w:r w:rsidRPr="00FE307E">
        <w:t>slope management requirements and procedures</w:t>
      </w:r>
    </w:p>
    <w:p w:rsidR="00000000" w:rsidRPr="00FE307E" w:rsidP="00FE307E">
      <w:pPr>
        <w:pStyle w:val="ListBullet2"/>
      </w:pPr>
      <w:r w:rsidRPr="00FE307E">
        <w:t>estimating principles</w:t>
      </w:r>
    </w:p>
    <w:p w:rsidR="00000000" w:rsidRPr="00FE307E" w:rsidP="00FE307E">
      <w:pPr>
        <w:pStyle w:val="ListBullet"/>
      </w:pPr>
      <w:r w:rsidRPr="00FE307E">
        <w:t xml:space="preserve">procedures for interpreting: </w:t>
      </w:r>
    </w:p>
    <w:p w:rsidR="00000000" w:rsidRPr="00FE307E" w:rsidP="00FE307E">
      <w:pPr>
        <w:pStyle w:val="ListBullet2"/>
      </w:pPr>
      <w:r w:rsidRPr="00FE307E">
        <w:t>project site soil, rock, meteorological and geological data</w:t>
      </w:r>
    </w:p>
    <w:p w:rsidR="00000000" w:rsidRPr="00FE307E" w:rsidP="00FE307E">
      <w:pPr>
        <w:pStyle w:val="ListBullet2"/>
      </w:pPr>
      <w:r w:rsidRPr="00FE307E">
        <w:t>project site hydrological and geotechnical data</w:t>
      </w:r>
    </w:p>
    <w:p w:rsidR="00000000" w:rsidRPr="00FE307E" w:rsidP="00FE307E">
      <w:pPr>
        <w:pStyle w:val="ListBullet2"/>
      </w:pPr>
      <w:r w:rsidRPr="00FE307E">
        <w:t>project engineering survey information</w:t>
      </w:r>
    </w:p>
    <w:p w:rsidR="00000000" w:rsidRPr="00FE307E" w:rsidP="00FE307E">
      <w:pPr>
        <w:pStyle w:val="ListBullet2"/>
      </w:pPr>
      <w:r w:rsidRPr="00FE307E">
        <w:t>project specifications, plans and drawings</w:t>
      </w:r>
    </w:p>
    <w:p w:rsidR="00000000" w:rsidRPr="00FE307E" w:rsidP="00FE307E">
      <w:pPr>
        <w:pStyle w:val="ListBullet"/>
      </w:pPr>
      <w:r w:rsidRPr="00FE307E">
        <w:t xml:space="preserve">organising skills, work planning techniques, and work monitoring </w:t>
      </w:r>
      <w:r w:rsidRPr="00FE307E">
        <w:t xml:space="preserve">methods </w:t>
      </w:r>
    </w:p>
    <w:p w:rsidR="00000000" w:rsidRPr="00FE307E" w:rsidP="00FE307E">
      <w:pPr>
        <w:pStyle w:val="ListBullet"/>
      </w:pPr>
      <w:r w:rsidRPr="00FE307E">
        <w:t>procedures for writing reports to communicate procedural activity, breach or inadequacies to procedure and review process of canal construction</w:t>
      </w:r>
    </w:p>
    <w:p w:rsidR="00000000" w:rsidRPr="00FE307E" w:rsidP="00FE307E">
      <w:pPr>
        <w:pStyle w:val="ListBullet"/>
      </w:pPr>
      <w:r w:rsidRPr="00FE307E">
        <w:t>problem solving skills to technical resources and infrastructure issues</w:t>
      </w:r>
    </w:p>
    <w:p w:rsidR="00000000" w:rsidRPr="00FE307E" w:rsidP="00FE307E">
      <w:pPr>
        <w:pStyle w:val="ListBullet"/>
      </w:pPr>
      <w:r w:rsidRPr="00FE307E">
        <w:t>types, characteristics, technical capabilities and limitations of plant and equipment required to supervise canal construction.</w:t>
      </w:r>
    </w:p>
    <w:p w:rsidR="00000000" w:rsidRPr="00FE307E" w:rsidP="00FE307E">
      <w:pPr>
        <w:pStyle w:val="AllowPageBreak"/>
      </w:pPr>
    </w:p>
    <w:p w:rsidR="00000000" w:rsidRPr="00FE307E" w:rsidP="00FE307E">
      <w:pPr>
        <w:pStyle w:val="Heading1"/>
      </w:pPr>
      <w:bookmarkStart w:id="11" w:name="O_1137383"/>
      <w:bookmarkEnd w:id="11"/>
      <w:r w:rsidRPr="00FE307E">
        <w:t>Assessment Conditions</w:t>
      </w:r>
    </w:p>
    <w:p w:rsidR="00000000" w:rsidRPr="00FE307E" w:rsidP="009E48FA">
      <w:pPr>
        <w:pStyle w:val="BodyText"/>
      </w:pPr>
      <w:r w:rsidRPr="00FE307E">
        <w:t>Mandatory conditions for assessment of this unit are stipulated below. The assessment m</w:t>
      </w:r>
      <w:r w:rsidRPr="00FE307E">
        <w:t>ust:</w:t>
      </w:r>
    </w:p>
    <w:p w:rsidR="00000000" w:rsidRPr="00FE307E" w:rsidP="00FE307E">
      <w:pPr>
        <w:pStyle w:val="ListBullet"/>
      </w:pPr>
      <w:r w:rsidRPr="00FE307E">
        <w:t>include access to:</w:t>
      </w:r>
    </w:p>
    <w:p w:rsidR="00000000" w:rsidRPr="00FE307E" w:rsidP="00FE307E">
      <w:pPr>
        <w:pStyle w:val="ListBullet2"/>
      </w:pPr>
      <w:r w:rsidRPr="00FE307E">
        <w:t>personal protective equipment</w:t>
      </w:r>
    </w:p>
    <w:p w:rsidR="00000000" w:rsidRPr="00FE307E" w:rsidP="00FE307E">
      <w:pPr>
        <w:pStyle w:val="ListBullet2"/>
      </w:pPr>
      <w:r w:rsidRPr="00FE307E">
        <w:t>equipment required to supervise canal construction</w:t>
      </w:r>
    </w:p>
    <w:p w:rsidR="00000000" w:rsidRPr="00FE307E" w:rsidP="00FE307E">
      <w:pPr>
        <w:pStyle w:val="ListBullet"/>
      </w:pPr>
      <w:r w:rsidRPr="00FE307E">
        <w:t xml:space="preserve">be conducted in a safe environment; and, </w:t>
      </w:r>
    </w:p>
    <w:p w:rsidR="00000000" w:rsidRPr="00FE307E" w:rsidP="00FE307E">
      <w:pPr>
        <w:pStyle w:val="ListBullet"/>
      </w:pPr>
      <w:r w:rsidRPr="00FE307E">
        <w:t>be assessed in the context of this sector</w:t>
      </w:r>
      <w:r>
        <w:t>’</w:t>
      </w:r>
      <w:r w:rsidRPr="00FE307E">
        <w:t xml:space="preserve">s work environment; and, </w:t>
      </w:r>
    </w:p>
    <w:p w:rsidR="00000000" w:rsidRPr="00FE307E" w:rsidP="00FE307E">
      <w:pPr>
        <w:pStyle w:val="ListBullet"/>
      </w:pPr>
      <w:r w:rsidRPr="00FE307E">
        <w:t>be assessed in compliance with relevan</w:t>
      </w:r>
      <w:r w:rsidRPr="00FE307E">
        <w:t>t legislation/regulation and using policies, procedures and processes directly related to the industry sector for which it is being assessed; and,</w:t>
      </w:r>
    </w:p>
    <w:p w:rsidR="00000000" w:rsidRPr="00FE307E" w:rsidP="00FE307E">
      <w:pPr>
        <w:pStyle w:val="ListBullet"/>
      </w:pPr>
      <w:r w:rsidRPr="00FE307E">
        <w:t>confirm consistent performance can be applied in a range of relevant workplace circumstances.</w:t>
      </w:r>
    </w:p>
    <w:p w:rsidR="00000000" w:rsidRPr="00FE307E" w:rsidP="009E48FA">
      <w:pPr>
        <w:pStyle w:val="BodyText"/>
      </w:pPr>
      <w:r w:rsidRPr="00FE307E">
        <w:t xml:space="preserve">Where personal </w:t>
      </w:r>
      <w:r w:rsidRPr="00FE307E">
        <w:t>safety or environmental damage are limiting factors, assessment may occur in a simulated work environment* provided it is realistic and sufficiently rigorous to cover all aspects of this sector’s workplace performance, including environment, task skills, t</w:t>
      </w:r>
      <w:r w:rsidRPr="00FE307E">
        <w:t xml:space="preserve">ask management skills, contingency </w:t>
      </w:r>
      <w:r w:rsidRPr="00FE307E">
        <w:t>management skills and job role environment skills.</w:t>
      </w:r>
    </w:p>
    <w:p w:rsidR="00000000" w:rsidRPr="00FE307E" w:rsidP="00FE307E">
      <w:pPr>
        <w:pStyle w:val="List"/>
      </w:pPr>
      <w:r w:rsidRPr="00FE307E">
        <w:rPr>
          <w:rStyle w:val="SpecialBold"/>
        </w:rPr>
        <w:t>Assessor requirements</w:t>
      </w:r>
    </w:p>
    <w:p w:rsidR="00000000" w:rsidRPr="00FE307E" w:rsidP="009E48FA">
      <w:pPr>
        <w:pStyle w:val="BodyText"/>
      </w:pPr>
      <w:r w:rsidRPr="00FE307E">
        <w:t>Assessors must be able to clearly demonstrate current and relevant industry knowledge an</w:t>
      </w:r>
      <w:r w:rsidRPr="00FE307E">
        <w:t>d experience to satisfy the mandatory regulatory standards as set out in the Standards for Registered Training Organisations (RTOs) 2015/Australian Quality Training Framework mandatory requirements for assessors current at the time of assessment and any re</w:t>
      </w:r>
      <w:r w:rsidRPr="00FE307E">
        <w:t>levant licensing and certification requirements. This includes:</w:t>
      </w:r>
    </w:p>
    <w:p w:rsidR="00000000" w:rsidRPr="00FE307E" w:rsidP="00FE307E">
      <w:pPr>
        <w:pStyle w:val="ListBullet"/>
      </w:pPr>
      <w:r w:rsidRPr="00FE307E">
        <w:t>vocational competencies at least to the level being delivered and assessed</w:t>
      </w:r>
    </w:p>
    <w:p w:rsidR="00000000" w:rsidRPr="00FE307E" w:rsidP="00FE307E">
      <w:pPr>
        <w:pStyle w:val="ListBullet"/>
      </w:pPr>
      <w:r w:rsidRPr="00FE307E">
        <w:t>current industry skills directly relevant to the training and assessment being provided</w:t>
      </w:r>
    </w:p>
    <w:p w:rsidR="00000000" w:rsidRPr="00FE307E" w:rsidP="00FE307E">
      <w:pPr>
        <w:pStyle w:val="ListBullet"/>
      </w:pPr>
      <w:r w:rsidRPr="00FE307E">
        <w:t>current knowledge and skills</w:t>
      </w:r>
      <w:r w:rsidRPr="00FE307E">
        <w:t xml:space="preserve"> in vocational training and learning that informs their training and assessment</w:t>
      </w:r>
    </w:p>
    <w:p w:rsidR="00000000" w:rsidRPr="00FE307E" w:rsidP="00FE307E">
      <w:pPr>
        <w:pStyle w:val="ListBullet"/>
      </w:pPr>
      <w:r w:rsidRPr="00FE307E">
        <w:t>formal relevant qualifications in training and assessment</w:t>
      </w:r>
    </w:p>
    <w:p w:rsidR="00000000" w:rsidRPr="00FE307E" w:rsidP="00FE307E">
      <w:pPr>
        <w:pStyle w:val="ListBullet"/>
      </w:pPr>
      <w:r w:rsidRPr="00FE307E">
        <w:t xml:space="preserve">having knowledge of and/or experience using the latest techniques and processes </w:t>
      </w:r>
    </w:p>
    <w:p w:rsidR="00000000" w:rsidRPr="00FE307E" w:rsidP="00FE307E">
      <w:pPr>
        <w:pStyle w:val="ListBullet"/>
      </w:pPr>
      <w:r w:rsidRPr="00FE307E">
        <w:t xml:space="preserve">possessing the required level of RII </w:t>
      </w:r>
      <w:r w:rsidRPr="00FE307E">
        <w:t>training product knowledge</w:t>
      </w:r>
    </w:p>
    <w:p w:rsidR="00000000" w:rsidRPr="00FE307E" w:rsidP="00FE307E">
      <w:pPr>
        <w:pStyle w:val="ListBullet"/>
      </w:pPr>
      <w:r w:rsidRPr="00FE307E">
        <w:t>having an understanding and knowledge of legislation and regulations relevant to the industry and to employment and workplaces</w:t>
      </w:r>
    </w:p>
    <w:p w:rsidR="00000000" w:rsidRPr="00FE307E" w:rsidP="00FE307E">
      <w:pPr>
        <w:pStyle w:val="ListBullet"/>
      </w:pPr>
      <w:r w:rsidRPr="00FE307E">
        <w:t>demonstrating the performance evidence, and knowledge evidence outlined in this unit of competency, an</w:t>
      </w:r>
      <w:r w:rsidRPr="00FE307E">
        <w:t>d</w:t>
      </w:r>
    </w:p>
    <w:p w:rsidR="00000000" w:rsidRPr="00FE307E" w:rsidP="00FE307E">
      <w:pPr>
        <w:pStyle w:val="ListBullet"/>
      </w:pPr>
      <w:r w:rsidRPr="00FE307E">
        <w:t>the minimum years of current** work experience after competency has been obtained as specified below in an industry sector relevant to the outcomes of the unit.</w:t>
      </w:r>
    </w:p>
    <w:p w:rsidR="00000000" w:rsidRPr="00FE307E" w:rsidP="009E48FA">
      <w:pPr>
        <w:pStyle w:val="BodyText"/>
      </w:pPr>
      <w:r w:rsidRPr="00FE307E">
        <w:t>It is also acceptable for the appropriately qualified assessor to work with an industry exper</w:t>
      </w:r>
      <w:r w:rsidRPr="00FE307E">
        <w:t xml:space="preserve">t to conduct assessment together and for the industry expert to be involved in the assessment judgement. The industry expert must have current industry skills directly relevant to the training and assessment being provided. This means the industry subject </w:t>
      </w:r>
      <w:r w:rsidRPr="00FE307E">
        <w:t>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E48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Heading4"/>
              <w:rPr>
                <w:lang w:val="en-NZ"/>
              </w:rPr>
            </w:pPr>
            <w:r w:rsidRPr="00FE307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Heading4"/>
              <w:rPr>
                <w:lang w:val="en-NZ"/>
              </w:rPr>
            </w:pPr>
            <w:r w:rsidRPr="00FE307E">
              <w:t>AQF indicator lev</w:t>
            </w:r>
            <w:r w:rsidRPr="00FE307E">
              <w:t>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Heading4"/>
              <w:rPr>
                <w:lang w:val="en-NZ"/>
              </w:rPr>
            </w:pPr>
            <w:r w:rsidRPr="00FE307E">
              <w:t>Required assessor or industry subject matter expert experience</w:t>
            </w:r>
          </w:p>
        </w:tc>
      </w:tr>
      <w:tr w:rsidTr="009E48F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1 year</w:t>
            </w:r>
          </w:p>
        </w:tc>
      </w:tr>
      <w:tr w:rsidTr="009E48F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2 years</w:t>
            </w:r>
          </w:p>
        </w:tc>
      </w:tr>
      <w:tr w:rsidTr="009E48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3 years</w:t>
            </w:r>
          </w:p>
        </w:tc>
      </w:tr>
      <w:tr w:rsidTr="009E48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07E">
            <w:pPr>
              <w:pStyle w:val="BodyText"/>
              <w:rPr>
                <w:lang w:val="en-NZ"/>
              </w:rPr>
            </w:pPr>
            <w:r w:rsidRPr="00FE307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07E" w:rsidP="00FE307E">
            <w:pPr>
              <w:pStyle w:val="BodyText"/>
            </w:pPr>
            <w:r w:rsidRPr="00FE307E">
              <w:t>Where this unit is being assessed outside of the resources and infrastructure sectors assessor and/or industry su</w:t>
            </w:r>
            <w:r w:rsidRPr="00FE307E">
              <w:t>bject matter expert experience should be in-line with industry standards for the sector in which it is being assessed and where no industry standard is specified should comply with any relevant regulation.</w:t>
            </w:r>
          </w:p>
        </w:tc>
      </w:tr>
    </w:tbl>
    <w:p w:rsidR="00000000" w:rsidRPr="00FE307E" w:rsidP="009E48FA">
      <w:pPr>
        <w:pStyle w:val="BodyText"/>
      </w:pPr>
      <w:r w:rsidRPr="00FE307E">
        <w:t>*Guidance on simulated environments has been sti</w:t>
      </w:r>
      <w:r w:rsidRPr="00FE307E">
        <w:t>pulated in the Companion Volume Implementation Guide located on VETNet.</w:t>
      </w:r>
    </w:p>
    <w:p w:rsidR="00000000" w:rsidRPr="00FE307E" w:rsidP="009E48FA">
      <w:pPr>
        <w:pStyle w:val="BodyText"/>
      </w:pPr>
      <w:r w:rsidRPr="00FE307E">
        <w:t>**Assessors can demonstrate current work experience through employment within industry in a role relevant to the outcomes of the unit; or, for external assessors this can be demonstrat</w:t>
      </w:r>
      <w:r w:rsidRPr="00FE307E">
        <w:t>ed through exposure to industry by conducting a minimum number of site assessments as determined by the relevant industry sector, across various locations.</w:t>
      </w:r>
    </w:p>
    <w:p w:rsidR="009E48FA" w:rsidP="009E48FA">
      <w:pPr>
        <w:pStyle w:val="BodyText"/>
      </w:pPr>
      <w:r w:rsidRPr="00FE307E">
        <w:t>*** While a unit of competency does not have an AQF level, where a unit is being delivered outside o</w:t>
      </w:r>
      <w:r w:rsidRPr="00FE307E">
        <w:t>f a qualification the first numeric character in the unit code should be considered as the AQF indicator level for assessment purposes.</w:t>
      </w:r>
    </w:p>
    <w:p w:rsidR="00000000" w:rsidRPr="00FE307E" w:rsidP="00FE307E">
      <w:pPr>
        <w:pStyle w:val="Heading1"/>
      </w:pPr>
      <w:bookmarkStart w:id="12" w:name="O_1137381"/>
      <w:bookmarkEnd w:id="12"/>
      <w:r w:rsidRPr="00FE307E">
        <w:t>Links</w:t>
      </w:r>
    </w:p>
    <w:p w:rsidR="00000000" w:rsidRPr="00FE307E" w:rsidP="009E48FA">
      <w:pPr>
        <w:pStyle w:val="BodyText"/>
      </w:pPr>
      <w:r w:rsidRPr="00FE307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7136">
        <w:rPr>
          <w:rStyle w:val="Hyperlink"/>
        </w:rPr>
        <w:t>https://vetnet.gov.au/Pages/TrainingDocs.aspx?q=88a61002-9a21-4386-aaf8-69c76e675272</w:t>
      </w:r>
      <w:r>
        <w:fldChar w:fldCharType="end"/>
      </w:r>
    </w:p>
    <w:p w:rsidR="00000000" w:rsidRPr="00FE307E" w:rsidP="00FE307E"/>
    <w:sectPr w:rsidSect="00FE30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rsidRPr="009E48FA" w:rsidP="009E4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FA" w:rsidP="00FE3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48FA" w:rsidP="00FE30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48FA" w:rsidP="00FE30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rsidP="00FE307E">
    <w:pPr>
      <w:pStyle w:val="Footer"/>
      <w:framePr w:wrap="around"/>
    </w:pPr>
    <w:r>
      <w:fldChar w:fldCharType="begin"/>
    </w:r>
    <w:r>
      <w:instrText xml:space="preserve"> DOCPROPERTY  Subject  \* MERGEFORMAT </w:instrText>
    </w:r>
    <w:r>
      <w:fldChar w:fldCharType="separate"/>
    </w:r>
    <w:r w:rsidR="009E48FA">
      <w:t>Approved</w:t>
    </w:r>
    <w:r w:rsidR="009E48FA">
      <w:fldChar w:fldCharType="end"/>
    </w:r>
    <w:r>
      <w:tab/>
      <w:t xml:space="preserve">Page </w:t>
    </w:r>
    <w:r>
      <w:fldChar w:fldCharType="begin"/>
    </w:r>
    <w:r>
      <w:instrText xml:space="preserve"> PAGE  \* Arabic  \* MERGEFORMAT </w:instrText>
    </w:r>
    <w:r>
      <w:fldChar w:fldCharType="separate"/>
    </w:r>
    <w:r w:rsidR="009E48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8FA">
      <w:rPr>
        <w:noProof/>
      </w:rPr>
      <w:t>5</w:t>
    </w:r>
    <w:r>
      <w:rPr>
        <w:noProof/>
      </w:rPr>
      <w:fldChar w:fldCharType="end"/>
    </w:r>
  </w:p>
  <w:p w:rsidR="00FE307E" w:rsidP="00FE307E">
    <w:pPr>
      <w:pStyle w:val="Footer"/>
      <w:framePr w:wrap="around"/>
    </w:pPr>
    <w:r>
      <w:t xml:space="preserve">© Commonwealth of Australia, </w:t>
    </w:r>
    <w:r>
      <w:fldChar w:fldCharType="begin"/>
    </w:r>
    <w:r>
      <w:instrText xml:space="preserve"> DATE  \@ "yyyy"  \* MERGEFORMAT </w:instrText>
    </w:r>
    <w:r>
      <w:fldChar w:fldCharType="separate"/>
    </w:r>
    <w:r w:rsidR="009E48FA">
      <w:rPr>
        <w:noProof/>
      </w:rPr>
      <w:t>2025</w:t>
    </w:r>
    <w:r>
      <w:fldChar w:fldCharType="end"/>
    </w:r>
    <w:r>
      <w:tab/>
    </w:r>
    <w:r>
      <w:fldChar w:fldCharType="begin"/>
    </w:r>
    <w:r>
      <w:instrText xml:space="preserve"> DOCPROPERTY  Author  \* MERGEFORMAT </w:instrText>
    </w:r>
    <w:r>
      <w:fldChar w:fldCharType="separate"/>
    </w:r>
    <w:r w:rsidR="009E48FA">
      <w:t>Mining and Automotive Skills Alliance</w:t>
    </w:r>
    <w:r w:rsidR="009E48FA">
      <w:fldChar w:fldCharType="end"/>
    </w:r>
  </w:p>
  <w:p w:rsidR="00FE307E" w:rsidP="00FE3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07E" w:rsidRPr="009E48FA" w:rsidP="009E48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FA" w:rsidRPr="002D2AF8" w:rsidP="00FE307E">
    <w:pPr>
      <w:pStyle w:val="Header"/>
      <w:framePr w:wrap="around"/>
    </w:pPr>
    <w:r>
      <w:fldChar w:fldCharType="begin"/>
    </w:r>
    <w:r>
      <w:instrText xml:space="preserve"> TITLE   \* MERGEFORMAT </w:instrText>
    </w:r>
    <w:r>
      <w:fldChar w:fldCharType="separate"/>
    </w:r>
    <w:r>
      <w:t>RIIMEX403E Supervise canal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48FA" w:rsidP="00FE30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E" w:rsidRPr="002D2AF8" w:rsidP="00FE307E">
    <w:pPr>
      <w:pStyle w:val="Header"/>
      <w:framePr w:wrap="around"/>
    </w:pPr>
    <w:r>
      <w:fldChar w:fldCharType="begin"/>
    </w:r>
    <w:r>
      <w:instrText xml:space="preserve"> TITLE   \* MERGEFORMAT </w:instrText>
    </w:r>
    <w:r>
      <w:fldChar w:fldCharType="separate"/>
    </w:r>
    <w:r w:rsidR="009E48FA">
      <w:t>RIIMEX403E Supervise canal construction</w:t>
    </w:r>
    <w:r w:rsidR="009E48FA">
      <w:fldChar w:fldCharType="end"/>
    </w:r>
    <w:r>
      <w:tab/>
      <w:t xml:space="preserve">Date this document was generated: </w:t>
    </w:r>
    <w:r>
      <w:fldChar w:fldCharType="begin"/>
    </w:r>
    <w:r>
      <w:instrText xml:space="preserve"> CREATEDATE  \@ "d MMMM yyyy"  \* MERGEFORMAT </w:instrText>
    </w:r>
    <w:r>
      <w:fldChar w:fldCharType="separate"/>
    </w:r>
    <w:r w:rsidR="009E48FA">
      <w:rPr>
        <w:noProof/>
      </w:rPr>
      <w:t>2 March 2025</w:t>
    </w:r>
    <w:r>
      <w:fldChar w:fldCharType="end"/>
    </w:r>
  </w:p>
  <w:p w:rsidR="00FE307E" w:rsidP="00FE3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AE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EA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0D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07E"/>
    <w:pPr>
      <w:spacing w:before="360" w:after="60"/>
      <w:outlineLvl w:val="0"/>
    </w:pPr>
    <w:rPr>
      <w:sz w:val="32"/>
    </w:rPr>
  </w:style>
  <w:style w:type="paragraph" w:styleId="Heading2">
    <w:name w:val="heading 2"/>
    <w:basedOn w:val="HeadingBase"/>
    <w:next w:val="BodyText"/>
    <w:link w:val="Heading2Char"/>
    <w:qFormat/>
    <w:rsid w:val="00FE307E"/>
    <w:pPr>
      <w:keepLines/>
      <w:spacing w:before="240" w:after="120"/>
      <w:outlineLvl w:val="1"/>
    </w:pPr>
    <w:rPr>
      <w:sz w:val="28"/>
      <w:szCs w:val="40"/>
    </w:rPr>
  </w:style>
  <w:style w:type="paragraph" w:styleId="Heading3">
    <w:name w:val="heading 3"/>
    <w:basedOn w:val="HeadingBase"/>
    <w:next w:val="BodyText"/>
    <w:link w:val="Heading3Char"/>
    <w:qFormat/>
    <w:rsid w:val="00FE307E"/>
    <w:pPr>
      <w:spacing w:before="180" w:after="120"/>
      <w:outlineLvl w:val="2"/>
    </w:pPr>
    <w:rPr>
      <w:spacing w:val="-10"/>
      <w:kern w:val="32"/>
    </w:rPr>
  </w:style>
  <w:style w:type="paragraph" w:styleId="Heading4">
    <w:name w:val="heading 4"/>
    <w:basedOn w:val="HeadingBase"/>
    <w:next w:val="BodyText"/>
    <w:link w:val="Heading4Char"/>
    <w:qFormat/>
    <w:rsid w:val="00FE307E"/>
    <w:pPr>
      <w:spacing w:before="160" w:after="120"/>
      <w:outlineLvl w:val="3"/>
    </w:pPr>
    <w:rPr>
      <w:sz w:val="22"/>
    </w:rPr>
  </w:style>
  <w:style w:type="paragraph" w:styleId="Heading5">
    <w:name w:val="heading 5"/>
    <w:basedOn w:val="HeadingBase"/>
    <w:next w:val="Normal"/>
    <w:link w:val="Heading5Char"/>
    <w:qFormat/>
    <w:rsid w:val="00FE307E"/>
    <w:pPr>
      <w:spacing w:before="80"/>
      <w:outlineLvl w:val="4"/>
    </w:pPr>
    <w:rPr>
      <w:color w:val="918585"/>
      <w:sz w:val="20"/>
    </w:rPr>
  </w:style>
  <w:style w:type="paragraph" w:styleId="Heading6">
    <w:name w:val="heading 6"/>
    <w:basedOn w:val="HeadingBase"/>
    <w:next w:val="Normal"/>
    <w:link w:val="Heading6Char"/>
    <w:qFormat/>
    <w:rsid w:val="00FE307E"/>
    <w:pPr>
      <w:spacing w:before="60"/>
      <w:outlineLvl w:val="5"/>
    </w:pPr>
    <w:rPr>
      <w:color w:val="918585"/>
      <w:sz w:val="20"/>
    </w:rPr>
  </w:style>
  <w:style w:type="paragraph" w:styleId="Heading7">
    <w:name w:val="heading 7"/>
    <w:basedOn w:val="Normal"/>
    <w:next w:val="Normal"/>
    <w:link w:val="Heading7Char"/>
    <w:qFormat/>
    <w:rsid w:val="00FE307E"/>
    <w:pPr>
      <w:ind w:left="720"/>
      <w:outlineLvl w:val="6"/>
    </w:pPr>
    <w:rPr>
      <w:i/>
    </w:rPr>
  </w:style>
  <w:style w:type="paragraph" w:styleId="Heading8">
    <w:name w:val="heading 8"/>
    <w:basedOn w:val="Normal"/>
    <w:next w:val="Normal"/>
    <w:link w:val="Heading8Char"/>
    <w:qFormat/>
    <w:rsid w:val="00FE307E"/>
    <w:pPr>
      <w:ind w:left="720"/>
      <w:outlineLvl w:val="7"/>
    </w:pPr>
    <w:rPr>
      <w:i/>
    </w:rPr>
  </w:style>
  <w:style w:type="paragraph" w:styleId="Heading9">
    <w:name w:val="heading 9"/>
    <w:basedOn w:val="Normal"/>
    <w:next w:val="Normal"/>
    <w:link w:val="Heading9Char"/>
    <w:qFormat/>
    <w:rsid w:val="00FE307E"/>
    <w:pPr>
      <w:ind w:left="720"/>
      <w:outlineLvl w:val="8"/>
    </w:pPr>
    <w:rPr>
      <w:i/>
    </w:rPr>
  </w:style>
  <w:style w:type="character" w:default="1" w:styleId="DefaultParagraphFont">
    <w:name w:val="Default Paragraph Font"/>
    <w:uiPriority w:val="1"/>
    <w:unhideWhenUsed/>
    <w:rsid w:val="00FE3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07E"/>
  </w:style>
  <w:style w:type="character" w:customStyle="1" w:styleId="Heading1Char">
    <w:name w:val="Heading 1 Char"/>
    <w:basedOn w:val="DefaultParagraphFont"/>
    <w:link w:val="Heading1"/>
    <w:rsid w:val="00FE307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307E"/>
    <w:rPr>
      <w:rFonts w:ascii="Times New Roman" w:eastAsia="Times New Roman" w:hAnsi="Times New Roman" w:cs="Times New Roman"/>
      <w:b/>
      <w:szCs w:val="20"/>
      <w:lang w:eastAsia="en-US"/>
    </w:rPr>
  </w:style>
  <w:style w:type="paragraph" w:styleId="BodyText">
    <w:name w:val="Body Text"/>
    <w:basedOn w:val="Normal"/>
    <w:link w:val="BodyTextChar"/>
    <w:rsid w:val="00FE3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07E"/>
    <w:rPr>
      <w:rFonts w:ascii="Times New Roman" w:eastAsia="Times New Roman" w:hAnsi="Times New Roman" w:cs="Times New Roman"/>
      <w:sz w:val="24"/>
      <w:lang w:eastAsia="en-US"/>
    </w:rPr>
  </w:style>
  <w:style w:type="paragraph" w:styleId="List">
    <w:name w:val="List"/>
    <w:basedOn w:val="BodyText"/>
    <w:next w:val="BodyText"/>
    <w:rsid w:val="00FE307E"/>
    <w:pPr>
      <w:tabs>
        <w:tab w:val="left" w:pos="340"/>
      </w:tabs>
      <w:spacing w:before="60" w:after="60"/>
      <w:ind w:left="340" w:hanging="340"/>
    </w:pPr>
  </w:style>
  <w:style w:type="paragraph" w:styleId="ListBullet">
    <w:name w:val="List Bullet"/>
    <w:basedOn w:val="List"/>
    <w:rsid w:val="00FE307E"/>
    <w:pPr>
      <w:numPr>
        <w:numId w:val="13"/>
      </w:numPr>
      <w:tabs>
        <w:tab w:val="clear" w:pos="340"/>
      </w:tabs>
      <w:spacing w:before="40" w:after="40"/>
    </w:pPr>
  </w:style>
  <w:style w:type="character" w:customStyle="1" w:styleId="SpecialBold">
    <w:name w:val="Special Bold"/>
    <w:basedOn w:val="DefaultParagraphFont"/>
    <w:rsid w:val="00FE307E"/>
    <w:rPr>
      <w:b/>
      <w:spacing w:val="0"/>
    </w:rPr>
  </w:style>
  <w:style w:type="paragraph" w:styleId="ListBullet2">
    <w:name w:val="List Bullet 2"/>
    <w:basedOn w:val="List2"/>
    <w:rsid w:val="00FE307E"/>
    <w:pPr>
      <w:numPr>
        <w:numId w:val="14"/>
      </w:numPr>
      <w:tabs>
        <w:tab w:val="clear" w:pos="680"/>
      </w:tabs>
    </w:pPr>
  </w:style>
  <w:style w:type="character" w:styleId="Emphasis">
    <w:name w:val="Emphasis"/>
    <w:basedOn w:val="DefaultParagraphFont"/>
    <w:qFormat/>
    <w:rsid w:val="00FE307E"/>
    <w:rPr>
      <w:i/>
    </w:rPr>
  </w:style>
  <w:style w:type="paragraph" w:customStyle="1" w:styleId="SuperHeading">
    <w:name w:val="SuperHeading"/>
    <w:basedOn w:val="Normal"/>
    <w:rsid w:val="00FE307E"/>
    <w:pPr>
      <w:spacing w:before="240" w:after="120"/>
      <w:outlineLvl w:val="0"/>
    </w:pPr>
    <w:rPr>
      <w:rFonts w:ascii="Times New Roman" w:hAnsi="Times New Roman"/>
      <w:b/>
      <w:sz w:val="32"/>
    </w:rPr>
  </w:style>
  <w:style w:type="paragraph" w:customStyle="1" w:styleId="AllowPageBreak">
    <w:name w:val="AllowPageBreak"/>
    <w:rsid w:val="00FE30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07E"/>
    <w:pPr>
      <w:tabs>
        <w:tab w:val="left" w:pos="680"/>
      </w:tabs>
      <w:spacing w:before="60" w:after="60"/>
      <w:ind w:left="680" w:hanging="340"/>
    </w:pPr>
  </w:style>
  <w:style w:type="paragraph" w:styleId="ListBullet3">
    <w:name w:val="List Bullet 3"/>
    <w:basedOn w:val="List3"/>
    <w:rsid w:val="00FE307E"/>
    <w:pPr>
      <w:numPr>
        <w:numId w:val="3"/>
      </w:numPr>
      <w:tabs>
        <w:tab w:val="clear" w:pos="1021"/>
      </w:tabs>
      <w:ind w:left="1037" w:hanging="357"/>
    </w:pPr>
  </w:style>
  <w:style w:type="character" w:customStyle="1" w:styleId="Heading2Char">
    <w:name w:val="Heading 2 Char"/>
    <w:basedOn w:val="DefaultParagraphFont"/>
    <w:link w:val="Heading2"/>
    <w:rsid w:val="00FE3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07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3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07E"/>
    <w:rPr>
      <w:rFonts w:ascii="Courier New" w:eastAsia="Times New Roman" w:hAnsi="Courier New" w:cs="Times New Roman"/>
      <w:i/>
      <w:szCs w:val="20"/>
      <w:lang w:eastAsia="en-US"/>
    </w:rPr>
  </w:style>
  <w:style w:type="paragraph" w:customStyle="1" w:styleId="HeadingBase">
    <w:name w:val="Heading Base"/>
    <w:rsid w:val="00FE3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07E"/>
    <w:pPr>
      <w:tabs>
        <w:tab w:val="right" w:leader="dot" w:pos="9072"/>
      </w:tabs>
      <w:ind w:left="567"/>
    </w:pPr>
    <w:rPr>
      <w:szCs w:val="22"/>
    </w:rPr>
  </w:style>
  <w:style w:type="paragraph" w:customStyle="1" w:styleId="TOCBase">
    <w:name w:val="TOC Base"/>
    <w:rsid w:val="00FE3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07E"/>
    <w:pPr>
      <w:tabs>
        <w:tab w:val="right" w:leader="dot" w:pos="9072"/>
      </w:tabs>
      <w:spacing w:before="40" w:after="40"/>
      <w:ind w:left="284"/>
    </w:pPr>
    <w:rPr>
      <w:rFonts w:ascii="Times New Roman" w:hAnsi="Times New Roman"/>
    </w:rPr>
  </w:style>
  <w:style w:type="paragraph" w:styleId="TOC1">
    <w:name w:val="toc 1"/>
    <w:basedOn w:val="TOCBase"/>
    <w:next w:val="Normal"/>
    <w:rsid w:val="00FE3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07E"/>
    <w:rPr>
      <w:rFonts w:ascii="Times New Roman" w:eastAsia="Times New Roman" w:hAnsi="Times New Roman" w:cs="Times New Roman"/>
      <w:sz w:val="16"/>
      <w:lang w:eastAsia="en-US"/>
    </w:rPr>
  </w:style>
  <w:style w:type="paragraph" w:styleId="Title">
    <w:name w:val="Title"/>
    <w:basedOn w:val="HeadingBase"/>
    <w:link w:val="TitleChar"/>
    <w:qFormat/>
    <w:rsid w:val="00FE307E"/>
    <w:pPr>
      <w:spacing w:before="5040"/>
      <w:jc w:val="center"/>
    </w:pPr>
    <w:rPr>
      <w:sz w:val="48"/>
      <w:szCs w:val="72"/>
      <w:lang w:val="en-US"/>
    </w:rPr>
  </w:style>
  <w:style w:type="character" w:customStyle="1" w:styleId="TitleChar">
    <w:name w:val="Title Char"/>
    <w:basedOn w:val="DefaultParagraphFont"/>
    <w:link w:val="Title"/>
    <w:rsid w:val="00FE3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07E"/>
    <w:pPr>
      <w:tabs>
        <w:tab w:val="left" w:pos="3600"/>
        <w:tab w:val="left" w:pos="3958"/>
      </w:tabs>
    </w:pPr>
  </w:style>
  <w:style w:type="paragraph" w:customStyle="1" w:styleId="Note">
    <w:name w:val="Note"/>
    <w:basedOn w:val="BodyText"/>
    <w:rsid w:val="00FE3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07E"/>
    <w:pPr>
      <w:framePr w:wrap="auto" w:hAnchor="text" w:y="6049"/>
    </w:pPr>
    <w:rPr>
      <w:color w:val="000000"/>
      <w:sz w:val="40"/>
    </w:rPr>
  </w:style>
  <w:style w:type="paragraph" w:customStyle="1" w:styleId="TOCTitle">
    <w:name w:val="TOCTitle"/>
    <w:basedOn w:val="Heading1"/>
    <w:rsid w:val="00FE307E"/>
    <w:pPr>
      <w:spacing w:after="240"/>
      <w:jc w:val="center"/>
      <w:outlineLvl w:val="9"/>
    </w:pPr>
    <w:rPr>
      <w:caps/>
    </w:rPr>
  </w:style>
  <w:style w:type="paragraph" w:customStyle="1" w:styleId="Version">
    <w:name w:val="Version"/>
    <w:rsid w:val="00FE30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07E"/>
    <w:pPr>
      <w:keepNext w:val="0"/>
      <w:tabs>
        <w:tab w:val="right" w:pos="4176"/>
      </w:tabs>
      <w:ind w:left="198" w:hanging="198"/>
    </w:pPr>
    <w:rPr>
      <w:rFonts w:ascii="Garamond" w:hAnsi="Garamond"/>
    </w:rPr>
  </w:style>
  <w:style w:type="paragraph" w:styleId="IndexHeading">
    <w:name w:val="index heading"/>
    <w:basedOn w:val="Normal"/>
    <w:next w:val="Index1"/>
    <w:semiHidden/>
    <w:rsid w:val="00FE307E"/>
    <w:pPr>
      <w:spacing w:before="120" w:after="120"/>
    </w:pPr>
    <w:rPr>
      <w:rFonts w:ascii="Arial" w:hAnsi="Arial"/>
      <w:b/>
      <w:color w:val="918585"/>
      <w:sz w:val="24"/>
    </w:rPr>
  </w:style>
  <w:style w:type="paragraph" w:styleId="Header">
    <w:name w:val="header"/>
    <w:basedOn w:val="Normal"/>
    <w:link w:val="HeaderChar"/>
    <w:rsid w:val="00FE3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07E"/>
    <w:rPr>
      <w:rFonts w:ascii="Times New Roman" w:eastAsia="Times New Roman" w:hAnsi="Times New Roman" w:cs="Times New Roman"/>
      <w:sz w:val="16"/>
      <w:szCs w:val="20"/>
      <w:lang w:val="en-GB" w:eastAsia="en-US"/>
    </w:rPr>
  </w:style>
  <w:style w:type="paragraph" w:customStyle="1" w:styleId="Chapter">
    <w:name w:val="Chapter"/>
    <w:basedOn w:val="Normal"/>
    <w:rsid w:val="00FE307E"/>
    <w:pPr>
      <w:spacing w:before="240"/>
    </w:pPr>
    <w:rPr>
      <w:rFonts w:ascii="Times New Roman" w:hAnsi="Times New Roman"/>
      <w:smallCaps/>
      <w:spacing w:val="80"/>
      <w:sz w:val="28"/>
    </w:rPr>
  </w:style>
  <w:style w:type="paragraph" w:customStyle="1" w:styleId="InChapter">
    <w:name w:val="InChapter"/>
    <w:basedOn w:val="Heading3"/>
    <w:rsid w:val="00FE307E"/>
    <w:pPr>
      <w:spacing w:after="240"/>
      <w:outlineLvl w:val="9"/>
    </w:pPr>
    <w:rPr>
      <w:noProof/>
    </w:rPr>
  </w:style>
  <w:style w:type="paragraph" w:styleId="Index2">
    <w:name w:val="index 2"/>
    <w:basedOn w:val="Normal"/>
    <w:next w:val="Normal"/>
    <w:semiHidden/>
    <w:rsid w:val="00FE307E"/>
    <w:pPr>
      <w:tabs>
        <w:tab w:val="right" w:pos="4176"/>
      </w:tabs>
      <w:ind w:left="568" w:hanging="284"/>
    </w:pPr>
    <w:rPr>
      <w:rFonts w:ascii="Garamond" w:hAnsi="Garamond"/>
    </w:rPr>
  </w:style>
  <w:style w:type="paragraph" w:customStyle="1" w:styleId="Byline">
    <w:name w:val="Byline"/>
    <w:rsid w:val="00FE3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07E"/>
    <w:pPr>
      <w:tabs>
        <w:tab w:val="clear" w:pos="3600"/>
        <w:tab w:val="clear" w:pos="3958"/>
      </w:tabs>
      <w:jc w:val="right"/>
    </w:pPr>
  </w:style>
  <w:style w:type="paragraph" w:styleId="Caption">
    <w:name w:val="caption"/>
    <w:basedOn w:val="BodyText"/>
    <w:next w:val="Normal"/>
    <w:qFormat/>
    <w:rsid w:val="00FE307E"/>
    <w:pPr>
      <w:framePr w:w="2268" w:hSpace="181" w:vSpace="181" w:wrap="around" w:vAnchor="text" w:hAnchor="page" w:x="1135" w:y="285" w:anchorLock="1"/>
    </w:pPr>
    <w:rPr>
      <w:i/>
    </w:rPr>
  </w:style>
  <w:style w:type="paragraph" w:customStyle="1" w:styleId="MiniTOCTitle">
    <w:name w:val="MiniTOCTitle"/>
    <w:basedOn w:val="Heading4"/>
    <w:rsid w:val="00FE307E"/>
    <w:pPr>
      <w:spacing w:before="240"/>
      <w:outlineLvl w:val="9"/>
    </w:pPr>
    <w:rPr>
      <w:noProof/>
      <w:sz w:val="24"/>
    </w:rPr>
  </w:style>
  <w:style w:type="paragraph" w:customStyle="1" w:styleId="MiniTOCItem">
    <w:name w:val="MiniTOCItem"/>
    <w:basedOn w:val="ListBullet"/>
    <w:rsid w:val="00FE307E"/>
    <w:pPr>
      <w:numPr>
        <w:numId w:val="0"/>
      </w:numPr>
      <w:tabs>
        <w:tab w:val="right" w:leader="dot" w:pos="6521"/>
      </w:tabs>
      <w:spacing w:before="0" w:after="0"/>
    </w:pPr>
  </w:style>
  <w:style w:type="paragraph" w:customStyle="1" w:styleId="TOFTitle">
    <w:name w:val="TOFTitle"/>
    <w:basedOn w:val="TOCTitle"/>
    <w:rsid w:val="00FE307E"/>
  </w:style>
  <w:style w:type="paragraph" w:styleId="TableofFigures">
    <w:name w:val="table of figures"/>
    <w:basedOn w:val="Normal"/>
    <w:next w:val="Normal"/>
    <w:semiHidden/>
    <w:rsid w:val="00FE307E"/>
    <w:pPr>
      <w:tabs>
        <w:tab w:val="right" w:leader="dot" w:pos="9072"/>
      </w:tabs>
      <w:ind w:left="970" w:hanging="403"/>
    </w:pPr>
    <w:rPr>
      <w:rFonts w:ascii="Times New Roman" w:hAnsi="Times New Roman"/>
      <w:b/>
    </w:rPr>
  </w:style>
  <w:style w:type="paragraph" w:styleId="ListNumber">
    <w:name w:val="List Number"/>
    <w:basedOn w:val="List"/>
    <w:rsid w:val="00FE307E"/>
    <w:pPr>
      <w:numPr>
        <w:numId w:val="16"/>
      </w:numPr>
      <w:tabs>
        <w:tab w:val="clear" w:pos="340"/>
      </w:tabs>
    </w:pPr>
  </w:style>
  <w:style w:type="character" w:customStyle="1" w:styleId="WingdingSymbols">
    <w:name w:val="Wingding Symbols"/>
    <w:rsid w:val="00FE307E"/>
    <w:rPr>
      <w:rFonts w:ascii="Wingdings" w:hAnsi="Wingdings"/>
    </w:rPr>
  </w:style>
  <w:style w:type="paragraph" w:customStyle="1" w:styleId="TableHeading">
    <w:name w:val="Table Heading"/>
    <w:basedOn w:val="HeadingBase"/>
    <w:rsid w:val="00FE307E"/>
    <w:pPr>
      <w:keepLines/>
      <w:pBdr>
        <w:bottom w:val="single" w:sz="6" w:space="1" w:color="918585"/>
      </w:pBdr>
      <w:spacing w:before="240"/>
    </w:pPr>
  </w:style>
  <w:style w:type="character" w:customStyle="1" w:styleId="HotSpot">
    <w:name w:val="HotSpot"/>
    <w:rsid w:val="00FE307E"/>
    <w:rPr>
      <w:color w:val="0033CC"/>
      <w:u w:val="none"/>
    </w:rPr>
  </w:style>
  <w:style w:type="paragraph" w:customStyle="1" w:styleId="BodyTextRight">
    <w:name w:val="Body Text Right"/>
    <w:basedOn w:val="BodyText"/>
    <w:rsid w:val="00FE307E"/>
    <w:pPr>
      <w:spacing w:before="0" w:after="0"/>
      <w:jc w:val="right"/>
    </w:pPr>
  </w:style>
  <w:style w:type="paragraph" w:styleId="Index3">
    <w:name w:val="index 3"/>
    <w:basedOn w:val="ListNumber2"/>
    <w:next w:val="Normal"/>
    <w:semiHidden/>
    <w:rsid w:val="00FE307E"/>
    <w:pPr>
      <w:numPr>
        <w:numId w:val="0"/>
      </w:numPr>
      <w:tabs>
        <w:tab w:val="right" w:leader="dot" w:pos="4176"/>
      </w:tabs>
    </w:pPr>
  </w:style>
  <w:style w:type="paragraph" w:styleId="ListNumber2">
    <w:name w:val="List Number 2"/>
    <w:basedOn w:val="List2"/>
    <w:rsid w:val="00FE307E"/>
    <w:pPr>
      <w:numPr>
        <w:numId w:val="11"/>
      </w:numPr>
      <w:tabs>
        <w:tab w:val="clear" w:pos="1060"/>
      </w:tabs>
    </w:pPr>
  </w:style>
  <w:style w:type="paragraph" w:customStyle="1" w:styleId="MarginNote">
    <w:name w:val="Margin Note"/>
    <w:basedOn w:val="BodyText"/>
    <w:rsid w:val="00FE3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07E"/>
    <w:rPr>
      <w:sz w:val="32"/>
    </w:rPr>
  </w:style>
  <w:style w:type="paragraph" w:customStyle="1" w:styleId="HeadingProcedure">
    <w:name w:val="Heading Procedure"/>
    <w:basedOn w:val="HeadingBase"/>
    <w:next w:val="Normal"/>
    <w:rsid w:val="00FE307E"/>
    <w:pPr>
      <w:tabs>
        <w:tab w:val="left" w:pos="0"/>
      </w:tabs>
      <w:spacing w:before="120" w:after="60"/>
    </w:pPr>
    <w:rPr>
      <w:i/>
      <w:color w:val="918585"/>
      <w:sz w:val="22"/>
    </w:rPr>
  </w:style>
  <w:style w:type="paragraph" w:customStyle="1" w:styleId="TableBodyText">
    <w:name w:val="Table Body Text"/>
    <w:basedOn w:val="BodyText"/>
    <w:rsid w:val="00FE307E"/>
    <w:pPr>
      <w:spacing w:before="60" w:after="60"/>
    </w:pPr>
  </w:style>
  <w:style w:type="paragraph" w:styleId="ListContinue">
    <w:name w:val="List Continue"/>
    <w:basedOn w:val="List"/>
    <w:rsid w:val="00FE307E"/>
    <w:pPr>
      <w:ind w:firstLine="0"/>
    </w:pPr>
  </w:style>
  <w:style w:type="paragraph" w:customStyle="1" w:styleId="ListNote">
    <w:name w:val="List Note"/>
    <w:basedOn w:val="List"/>
    <w:rsid w:val="00FE307E"/>
    <w:pPr>
      <w:pBdr>
        <w:top w:val="single" w:sz="6" w:space="2" w:color="918585"/>
        <w:bottom w:val="single" w:sz="6" w:space="2" w:color="918585"/>
      </w:pBdr>
      <w:tabs>
        <w:tab w:val="left" w:pos="1021"/>
      </w:tabs>
      <w:ind w:firstLine="0"/>
    </w:pPr>
  </w:style>
  <w:style w:type="paragraph" w:customStyle="1" w:styleId="Warning">
    <w:name w:val="Warning"/>
    <w:basedOn w:val="BodyText"/>
    <w:rsid w:val="00FE307E"/>
    <w:pPr>
      <w:shd w:val="clear" w:color="auto" w:fill="D9D9D9"/>
      <w:tabs>
        <w:tab w:val="left" w:pos="992"/>
      </w:tabs>
      <w:ind w:left="119" w:right="119"/>
    </w:pPr>
    <w:rPr>
      <w:sz w:val="20"/>
    </w:rPr>
  </w:style>
  <w:style w:type="paragraph" w:customStyle="1" w:styleId="MarginIcons">
    <w:name w:val="Margin Icons"/>
    <w:basedOn w:val="BodyText"/>
    <w:rsid w:val="00FE3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07E"/>
    <w:rPr>
      <w:rFonts w:ascii="Courier New" w:hAnsi="Courier New"/>
    </w:rPr>
  </w:style>
  <w:style w:type="paragraph" w:customStyle="1" w:styleId="NoteBullet">
    <w:name w:val="Note Bullet"/>
    <w:basedOn w:val="Note"/>
    <w:rsid w:val="00FE307E"/>
    <w:pPr>
      <w:tabs>
        <w:tab w:val="clear" w:pos="680"/>
      </w:tabs>
      <w:spacing w:before="60" w:after="60"/>
    </w:pPr>
  </w:style>
  <w:style w:type="paragraph" w:customStyle="1" w:styleId="SubHeading2">
    <w:name w:val="SubHeading2"/>
    <w:basedOn w:val="HeadingBase"/>
    <w:rsid w:val="00FE307E"/>
    <w:pPr>
      <w:spacing w:before="240" w:after="60"/>
    </w:pPr>
    <w:rPr>
      <w:sz w:val="20"/>
    </w:rPr>
  </w:style>
  <w:style w:type="paragraph" w:customStyle="1" w:styleId="SubHeading1">
    <w:name w:val="SubHeading1"/>
    <w:basedOn w:val="HeadingBase"/>
    <w:rsid w:val="00FE307E"/>
    <w:pPr>
      <w:spacing w:before="240" w:after="60"/>
    </w:pPr>
    <w:rPr>
      <w:color w:val="918585"/>
      <w:sz w:val="22"/>
    </w:rPr>
  </w:style>
  <w:style w:type="paragraph" w:customStyle="1" w:styleId="SideHeading">
    <w:name w:val="Side Heading"/>
    <w:basedOn w:val="HeadingBase"/>
    <w:rsid w:val="00FE3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07E"/>
    <w:pPr>
      <w:numPr>
        <w:numId w:val="12"/>
      </w:numPr>
    </w:pPr>
  </w:style>
  <w:style w:type="paragraph" w:styleId="PlainText">
    <w:name w:val="Plain Text"/>
    <w:basedOn w:val="Normal"/>
    <w:link w:val="PlainTextChar"/>
    <w:rsid w:val="00FE307E"/>
    <w:rPr>
      <w:sz w:val="20"/>
    </w:rPr>
  </w:style>
  <w:style w:type="character" w:customStyle="1" w:styleId="PlainTextChar">
    <w:name w:val="Plain Text Char"/>
    <w:basedOn w:val="DefaultParagraphFont"/>
    <w:link w:val="PlainText"/>
    <w:rsid w:val="00FE307E"/>
    <w:rPr>
      <w:rFonts w:ascii="Courier New" w:eastAsia="Times New Roman" w:hAnsi="Courier New" w:cs="Times New Roman"/>
      <w:sz w:val="20"/>
      <w:szCs w:val="20"/>
      <w:lang w:eastAsia="en-US"/>
    </w:rPr>
  </w:style>
  <w:style w:type="character" w:customStyle="1" w:styleId="MenuOption">
    <w:name w:val="Menu Option"/>
    <w:basedOn w:val="DefaultParagraphFont"/>
    <w:rsid w:val="00FE307E"/>
    <w:rPr>
      <w:b/>
      <w:smallCaps/>
    </w:rPr>
  </w:style>
  <w:style w:type="paragraph" w:customStyle="1" w:styleId="TableListNumber">
    <w:name w:val="Table List Number"/>
    <w:basedOn w:val="ListNumber"/>
    <w:rsid w:val="00FE307E"/>
    <w:pPr>
      <w:numPr>
        <w:numId w:val="0"/>
      </w:numPr>
    </w:pPr>
  </w:style>
  <w:style w:type="paragraph" w:styleId="TOC4">
    <w:name w:val="toc 4"/>
    <w:basedOn w:val="TOCBase"/>
    <w:next w:val="Normal"/>
    <w:semiHidden/>
    <w:rsid w:val="00FE307E"/>
    <w:pPr>
      <w:tabs>
        <w:tab w:val="right" w:leader="dot" w:pos="9071"/>
      </w:tabs>
      <w:ind w:left="1701"/>
    </w:pPr>
  </w:style>
  <w:style w:type="paragraph" w:customStyle="1" w:styleId="ListAlpha">
    <w:name w:val="List Alpha"/>
    <w:basedOn w:val="List"/>
    <w:rsid w:val="00FE307E"/>
    <w:pPr>
      <w:numPr>
        <w:numId w:val="10"/>
      </w:numPr>
    </w:pPr>
  </w:style>
  <w:style w:type="paragraph" w:customStyle="1" w:styleId="ListAlpha2">
    <w:name w:val="List Alpha 2"/>
    <w:basedOn w:val="List2"/>
    <w:rsid w:val="00FE307E"/>
    <w:pPr>
      <w:numPr>
        <w:numId w:val="9"/>
      </w:numPr>
    </w:pPr>
  </w:style>
  <w:style w:type="paragraph" w:styleId="List3">
    <w:name w:val="List 3"/>
    <w:basedOn w:val="BodyText"/>
    <w:rsid w:val="00FE307E"/>
    <w:pPr>
      <w:tabs>
        <w:tab w:val="left" w:pos="1021"/>
      </w:tabs>
      <w:spacing w:before="60" w:after="60"/>
      <w:ind w:left="1020" w:hanging="340"/>
    </w:pPr>
  </w:style>
  <w:style w:type="paragraph" w:styleId="List4">
    <w:name w:val="List 4"/>
    <w:basedOn w:val="BodyText"/>
    <w:rsid w:val="00FE307E"/>
    <w:pPr>
      <w:tabs>
        <w:tab w:val="left" w:pos="1361"/>
      </w:tabs>
      <w:spacing w:before="60" w:after="60"/>
      <w:ind w:left="1361" w:hanging="340"/>
    </w:pPr>
  </w:style>
  <w:style w:type="paragraph" w:styleId="List5">
    <w:name w:val="List 5"/>
    <w:basedOn w:val="BodyText"/>
    <w:rsid w:val="00FE307E"/>
    <w:pPr>
      <w:tabs>
        <w:tab w:val="left" w:pos="1701"/>
      </w:tabs>
      <w:spacing w:before="60" w:after="60"/>
      <w:ind w:left="1701" w:hanging="340"/>
    </w:pPr>
  </w:style>
  <w:style w:type="paragraph" w:styleId="ListBullet4">
    <w:name w:val="List Bullet 4"/>
    <w:basedOn w:val="List4"/>
    <w:rsid w:val="00FE307E"/>
    <w:pPr>
      <w:numPr>
        <w:numId w:val="4"/>
      </w:numPr>
      <w:tabs>
        <w:tab w:val="clear" w:pos="1361"/>
      </w:tabs>
    </w:pPr>
  </w:style>
  <w:style w:type="paragraph" w:styleId="ListBullet5">
    <w:name w:val="List Bullet 5"/>
    <w:basedOn w:val="List5"/>
    <w:rsid w:val="00FE307E"/>
    <w:pPr>
      <w:numPr>
        <w:numId w:val="5"/>
      </w:numPr>
    </w:pPr>
  </w:style>
  <w:style w:type="paragraph" w:styleId="ListContinue2">
    <w:name w:val="List Continue 2"/>
    <w:basedOn w:val="List2"/>
    <w:rsid w:val="00FE307E"/>
    <w:pPr>
      <w:ind w:firstLine="0"/>
    </w:pPr>
  </w:style>
  <w:style w:type="paragraph" w:styleId="ListContinue3">
    <w:name w:val="List Continue 3"/>
    <w:basedOn w:val="List3"/>
    <w:rsid w:val="00FE307E"/>
    <w:pPr>
      <w:ind w:left="1021" w:firstLine="0"/>
    </w:pPr>
  </w:style>
  <w:style w:type="paragraph" w:styleId="ListContinue4">
    <w:name w:val="List Continue 4"/>
    <w:basedOn w:val="List4"/>
    <w:rsid w:val="00FE307E"/>
    <w:pPr>
      <w:ind w:firstLine="0"/>
    </w:pPr>
  </w:style>
  <w:style w:type="paragraph" w:styleId="ListContinue5">
    <w:name w:val="List Continue 5"/>
    <w:basedOn w:val="List5"/>
    <w:rsid w:val="00FE307E"/>
    <w:pPr>
      <w:ind w:firstLine="0"/>
    </w:pPr>
  </w:style>
  <w:style w:type="paragraph" w:styleId="ListNumber3">
    <w:name w:val="List Number 3"/>
    <w:basedOn w:val="List3"/>
    <w:rsid w:val="00FE307E"/>
    <w:pPr>
      <w:numPr>
        <w:numId w:val="6"/>
      </w:numPr>
    </w:pPr>
  </w:style>
  <w:style w:type="paragraph" w:styleId="ListNumber4">
    <w:name w:val="List Number 4"/>
    <w:basedOn w:val="List4"/>
    <w:rsid w:val="00FE307E"/>
    <w:pPr>
      <w:numPr>
        <w:numId w:val="7"/>
      </w:numPr>
    </w:pPr>
  </w:style>
  <w:style w:type="paragraph" w:styleId="ListNumber5">
    <w:name w:val="List Number 5"/>
    <w:basedOn w:val="List5"/>
    <w:rsid w:val="00FE307E"/>
    <w:pPr>
      <w:numPr>
        <w:numId w:val="8"/>
      </w:numPr>
    </w:pPr>
  </w:style>
  <w:style w:type="paragraph" w:styleId="BlockText">
    <w:name w:val="Block Text"/>
    <w:basedOn w:val="Normal"/>
    <w:rsid w:val="00FE307E"/>
    <w:pPr>
      <w:spacing w:after="120"/>
      <w:ind w:left="1440" w:right="1440"/>
    </w:pPr>
  </w:style>
  <w:style w:type="character" w:customStyle="1" w:styleId="Subscript">
    <w:name w:val="Subscript"/>
    <w:basedOn w:val="DefaultParagraphFont"/>
    <w:rsid w:val="00FE307E"/>
    <w:rPr>
      <w:sz w:val="16"/>
      <w:vertAlign w:val="subscript"/>
    </w:rPr>
  </w:style>
  <w:style w:type="character" w:customStyle="1" w:styleId="Superscript">
    <w:name w:val="Superscript"/>
    <w:basedOn w:val="DefaultParagraphFont"/>
    <w:rsid w:val="00FE307E"/>
    <w:rPr>
      <w:sz w:val="16"/>
      <w:vertAlign w:val="superscript"/>
    </w:rPr>
  </w:style>
  <w:style w:type="character" w:customStyle="1" w:styleId="Symbols">
    <w:name w:val="Symbols"/>
    <w:basedOn w:val="DefaultParagraphFont"/>
    <w:rsid w:val="00FE307E"/>
    <w:rPr>
      <w:rFonts w:ascii="Symbol" w:hAnsi="Symbol"/>
    </w:rPr>
  </w:style>
  <w:style w:type="character" w:customStyle="1" w:styleId="MenuOptions">
    <w:name w:val="Menu Options"/>
    <w:basedOn w:val="DefaultParagraphFont"/>
    <w:rsid w:val="00FE307E"/>
    <w:rPr>
      <w:rFonts w:ascii="Arial Narrow" w:hAnsi="Arial Narrow"/>
      <w:smallCaps/>
    </w:rPr>
  </w:style>
  <w:style w:type="character" w:customStyle="1" w:styleId="Buttons">
    <w:name w:val="Buttons"/>
    <w:basedOn w:val="DefaultParagraphFont"/>
    <w:rsid w:val="00FE307E"/>
    <w:rPr>
      <w:b/>
    </w:rPr>
  </w:style>
  <w:style w:type="character" w:customStyle="1" w:styleId="Underlined">
    <w:name w:val="Underlined"/>
    <w:basedOn w:val="DefaultParagraphFont"/>
    <w:rsid w:val="00FE307E"/>
    <w:rPr>
      <w:u w:val="single"/>
    </w:rPr>
  </w:style>
  <w:style w:type="paragraph" w:customStyle="1" w:styleId="TableBodyTextRight">
    <w:name w:val="Table Body Text Right"/>
    <w:basedOn w:val="TableBodyText"/>
    <w:rsid w:val="00FE307E"/>
    <w:pPr>
      <w:widowControl w:val="0"/>
      <w:autoSpaceDE w:val="0"/>
      <w:autoSpaceDN w:val="0"/>
      <w:adjustRightInd w:val="0"/>
      <w:jc w:val="right"/>
    </w:pPr>
    <w:rPr>
      <w:rFonts w:cs="Arial"/>
      <w:szCs w:val="18"/>
    </w:rPr>
  </w:style>
  <w:style w:type="paragraph" w:customStyle="1" w:styleId="CopyrightText">
    <w:name w:val="Copyright Text"/>
    <w:basedOn w:val="BodyText"/>
    <w:rsid w:val="00FE307E"/>
    <w:rPr>
      <w:sz w:val="18"/>
    </w:rPr>
  </w:style>
  <w:style w:type="paragraph" w:customStyle="1" w:styleId="BodySmallRight">
    <w:name w:val="Body Small Right"/>
    <w:basedOn w:val="BodyTextRight"/>
    <w:rsid w:val="00FE307E"/>
    <w:rPr>
      <w:sz w:val="18"/>
      <w:szCs w:val="18"/>
    </w:rPr>
  </w:style>
  <w:style w:type="paragraph" w:customStyle="1" w:styleId="MarginEdition">
    <w:name w:val="Margin Edition"/>
    <w:basedOn w:val="MarginNote"/>
    <w:rsid w:val="00FE307E"/>
    <w:pPr>
      <w:spacing w:before="0" w:after="0"/>
    </w:pPr>
    <w:rPr>
      <w:rFonts w:ascii="Times New Roman" w:hAnsi="Times New Roman"/>
      <w:color w:val="999999"/>
    </w:rPr>
  </w:style>
  <w:style w:type="paragraph" w:customStyle="1" w:styleId="Spacer">
    <w:name w:val="Spacer"/>
    <w:basedOn w:val="Normal"/>
    <w:rsid w:val="00FE307E"/>
    <w:rPr>
      <w:sz w:val="2"/>
      <w:szCs w:val="2"/>
    </w:rPr>
  </w:style>
  <w:style w:type="character" w:customStyle="1" w:styleId="Small">
    <w:name w:val="Small"/>
    <w:basedOn w:val="DefaultParagraphFont"/>
    <w:rsid w:val="00FE307E"/>
    <w:rPr>
      <w:sz w:val="16"/>
    </w:rPr>
  </w:style>
  <w:style w:type="paragraph" w:customStyle="1" w:styleId="WideTable">
    <w:name w:val="Wide Table"/>
    <w:basedOn w:val="Normal"/>
    <w:rsid w:val="00FE307E"/>
    <w:pPr>
      <w:ind w:left="-1418"/>
    </w:pPr>
    <w:rPr>
      <w:sz w:val="2"/>
      <w:szCs w:val="2"/>
    </w:rPr>
  </w:style>
  <w:style w:type="character" w:styleId="PageNumber">
    <w:name w:val="page number"/>
    <w:basedOn w:val="DefaultParagraphFont"/>
    <w:rsid w:val="00FE307E"/>
  </w:style>
  <w:style w:type="paragraph" w:styleId="Quote">
    <w:name w:val="Quote"/>
    <w:basedOn w:val="Heading1"/>
    <w:link w:val="QuoteChar"/>
    <w:qFormat/>
    <w:rsid w:val="00FE307E"/>
    <w:rPr>
      <w:b w:val="0"/>
      <w:sz w:val="72"/>
      <w:szCs w:val="72"/>
      <w:lang w:val="en-NZ"/>
    </w:rPr>
  </w:style>
  <w:style w:type="character" w:customStyle="1" w:styleId="QuoteChar">
    <w:name w:val="Quote Char"/>
    <w:basedOn w:val="DefaultParagraphFont"/>
    <w:link w:val="Quote"/>
    <w:rsid w:val="00FE3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07E"/>
    <w:pPr>
      <w:pageBreakBefore/>
    </w:pPr>
  </w:style>
  <w:style w:type="paragraph" w:customStyle="1" w:styleId="Border">
    <w:name w:val="Border"/>
    <w:basedOn w:val="Normal"/>
    <w:qFormat/>
    <w:rsid w:val="00FE3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07E"/>
    <w:rPr>
      <w:b/>
      <w:bCs/>
      <w:i/>
      <w:iCs/>
      <w:color w:val="auto"/>
    </w:rPr>
  </w:style>
  <w:style w:type="paragraph" w:styleId="IntenseQuote">
    <w:name w:val="Intense Quote"/>
    <w:basedOn w:val="Normal"/>
    <w:next w:val="Normal"/>
    <w:link w:val="IntenseQuoteChar"/>
    <w:uiPriority w:val="30"/>
    <w:qFormat/>
    <w:rsid w:val="00FE3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07E"/>
    <w:rPr>
      <w:smallCaps/>
      <w:color w:val="auto"/>
      <w:u w:val="single"/>
    </w:rPr>
  </w:style>
  <w:style w:type="character" w:styleId="IntenseReference">
    <w:name w:val="Intense Reference"/>
    <w:basedOn w:val="DefaultParagraphFont"/>
    <w:uiPriority w:val="32"/>
    <w:qFormat/>
    <w:rsid w:val="00FE307E"/>
    <w:rPr>
      <w:b/>
      <w:bCs/>
      <w:smallCaps/>
      <w:color w:val="auto"/>
      <w:spacing w:val="5"/>
      <w:u w:val="single"/>
    </w:rPr>
  </w:style>
  <w:style w:type="paragraph" w:customStyle="1" w:styleId="2ColumnHeading">
    <w:name w:val="2Column Heading"/>
    <w:basedOn w:val="BodyText"/>
    <w:qFormat/>
    <w:rsid w:val="00FE307E"/>
    <w:pPr>
      <w:spacing w:after="60"/>
      <w:ind w:left="-2268"/>
    </w:pPr>
    <w:rPr>
      <w:b/>
    </w:rPr>
  </w:style>
  <w:style w:type="paragraph" w:customStyle="1" w:styleId="Heading1TOC">
    <w:name w:val="Heading1 TOC"/>
    <w:basedOn w:val="Normal"/>
    <w:qFormat/>
    <w:rsid w:val="00FE307E"/>
    <w:pPr>
      <w:spacing w:before="240" w:after="120"/>
    </w:pPr>
    <w:rPr>
      <w:rFonts w:ascii="Times New Roman" w:hAnsi="Times New Roman"/>
      <w:b/>
      <w:sz w:val="32"/>
    </w:rPr>
  </w:style>
  <w:style w:type="paragraph" w:customStyle="1" w:styleId="Heading2TOC">
    <w:name w:val="Heading2 TOC"/>
    <w:basedOn w:val="Normal"/>
    <w:qFormat/>
    <w:rsid w:val="00FE307E"/>
    <w:pPr>
      <w:spacing w:before="240" w:after="60"/>
    </w:pPr>
    <w:rPr>
      <w:rFonts w:ascii="Times New Roman" w:hAnsi="Times New Roman"/>
      <w:b/>
      <w:sz w:val="28"/>
    </w:rPr>
  </w:style>
  <w:style w:type="character" w:customStyle="1" w:styleId="Underline">
    <w:name w:val="Underline"/>
    <w:basedOn w:val="DefaultParagraphFont"/>
    <w:qFormat/>
    <w:rsid w:val="00FE307E"/>
    <w:rPr>
      <w:u w:val="single"/>
    </w:rPr>
  </w:style>
  <w:style w:type="character" w:customStyle="1" w:styleId="BoldandItalics">
    <w:name w:val="Bold and Italics"/>
    <w:qFormat/>
    <w:rsid w:val="00FE307E"/>
    <w:rPr>
      <w:b/>
      <w:i/>
      <w:u w:val="none"/>
    </w:rPr>
  </w:style>
  <w:style w:type="paragraph" w:styleId="BalloonText">
    <w:name w:val="Balloon Text"/>
    <w:basedOn w:val="Normal"/>
    <w:link w:val="BalloonTextChar"/>
    <w:rsid w:val="00FE307E"/>
    <w:rPr>
      <w:rFonts w:ascii="Tahoma" w:hAnsi="Tahoma" w:cs="Tahoma"/>
      <w:sz w:val="16"/>
      <w:szCs w:val="16"/>
    </w:rPr>
  </w:style>
  <w:style w:type="character" w:customStyle="1" w:styleId="BalloonTextChar">
    <w:name w:val="Balloon Text Char"/>
    <w:basedOn w:val="DefaultParagraphFont"/>
    <w:link w:val="BalloonText"/>
    <w:rsid w:val="00FE3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07E"/>
    <w:rPr>
      <w:b/>
      <w:color w:val="660033"/>
      <w:spacing w:val="0"/>
    </w:rPr>
  </w:style>
  <w:style w:type="paragraph" w:customStyle="1" w:styleId="Nameditemlist">
    <w:name w:val="Named item list"/>
    <w:basedOn w:val="BodyText"/>
    <w:qFormat/>
    <w:rsid w:val="00FE307E"/>
    <w:pPr>
      <w:tabs>
        <w:tab w:val="left" w:pos="2835"/>
      </w:tabs>
      <w:ind w:left="2835" w:hanging="2835"/>
    </w:pPr>
  </w:style>
  <w:style w:type="paragraph" w:customStyle="1" w:styleId="BodyTextnopadding">
    <w:name w:val="Body Text no padding"/>
    <w:basedOn w:val="BodyText"/>
    <w:qFormat/>
    <w:rsid w:val="00FE307E"/>
    <w:pPr>
      <w:spacing w:before="0" w:after="0"/>
    </w:pPr>
  </w:style>
  <w:style w:type="paragraph" w:customStyle="1" w:styleId="BodyTextBold">
    <w:name w:val="Body Text Bold"/>
    <w:basedOn w:val="BodyText"/>
    <w:qFormat/>
    <w:rsid w:val="00FE307E"/>
    <w:rPr>
      <w:b/>
    </w:rPr>
  </w:style>
  <w:style w:type="character" w:styleId="Hyperlink">
    <w:name w:val="Hyperlink"/>
    <w:basedOn w:val="DefaultParagraphFont"/>
    <w:uiPriority w:val="99"/>
    <w:unhideWhenUsed/>
    <w:rsid w:val="009E48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1578</Words>
  <Characters>10374</Characters>
  <Application>Microsoft Office Word</Application>
  <DocSecurity>0</DocSecurity>
  <Lines>273</Lines>
  <Paragraphs>186</Paragraphs>
  <ScaleCrop>false</ScaleCrop>
  <Company>Author-it Software Corporation Ltd.</Company>
  <LinksUpToDate>false</LinksUpToDate>
  <CharactersWithSpaces>11766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RIIMEX403E Supervise canal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