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614" w:rsidP="00CF26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RIIMEX303 Conduct local geotechnical risk control in surface operations</w:t>
      </w:r>
      <w:r>
        <w:fldChar w:fldCharType="end"/>
      </w:r>
    </w:p>
    <w:p w:rsidR="00CF2614" w:rsidP="00CF2614">
      <w:pPr>
        <w:pStyle w:val="Version"/>
        <w:sectPr w:rsidSect="00FF7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440" w:rsidP="00FF7440">
      <w:pPr>
        <w:pStyle w:val="SuperHeading"/>
      </w:pPr>
      <w:r w:rsidRPr="00FF7440">
        <w:t>RIIMEX303 Conduct local geotechnical risk control in surface operations</w:t>
      </w:r>
    </w:p>
    <w:p w:rsidR="00000000" w:rsidRPr="00FF7440" w:rsidP="00FF7440">
      <w:pPr>
        <w:pStyle w:val="Heading1"/>
      </w:pPr>
      <w:bookmarkStart w:id="1" w:name="O_1103187"/>
      <w:bookmarkEnd w:id="1"/>
      <w:r w:rsidRPr="00FF744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FF74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BodyText"/>
            </w:pPr>
            <w:r w:rsidRPr="00FF744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rPr>
                <w:rStyle w:val="SpecialBold"/>
              </w:rPr>
              <w:t>Comments</w:t>
            </w:r>
          </w:p>
        </w:tc>
      </w:tr>
      <w:tr w:rsidTr="00FF74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BodyText"/>
            </w:pPr>
            <w:r w:rsidRPr="00FF7440">
              <w:t>This version first released with RII Resources and Infrastructure Industry Training Package Version 5.0.</w:t>
            </w:r>
          </w:p>
        </w:tc>
      </w:tr>
    </w:tbl>
    <w:p w:rsidR="00000000" w:rsidRPr="00FF7440" w:rsidP="00FF7440">
      <w:pPr>
        <w:pStyle w:val="BodyText"/>
      </w:pPr>
    </w:p>
    <w:p w:rsidR="00000000" w:rsidRPr="00FF7440" w:rsidP="00FF7440">
      <w:pPr>
        <w:pStyle w:val="AllowPageBreak"/>
      </w:pPr>
    </w:p>
    <w:p w:rsidR="00000000" w:rsidRPr="00FF7440" w:rsidP="00FF7440">
      <w:pPr>
        <w:pStyle w:val="Heading1"/>
      </w:pPr>
      <w:bookmarkStart w:id="2" w:name="O_1103192"/>
      <w:bookmarkEnd w:id="2"/>
      <w:r w:rsidRPr="00FF7440">
        <w:t>Application</w:t>
      </w:r>
    </w:p>
    <w:p w:rsidR="00000000" w:rsidRPr="00FF7440" w:rsidP="00CF2614">
      <w:pPr>
        <w:pStyle w:val="BodyText"/>
      </w:pPr>
      <w:r w:rsidRPr="00FF7440">
        <w:t>This unit describes the skills and knowledge required to conduct local geotechnical risk control in surface operations, including identifying ground conditions and implementing geotechnical risk controls.</w:t>
      </w:r>
    </w:p>
    <w:p w:rsidR="00000000" w:rsidRPr="00FF7440" w:rsidP="00CF2614">
      <w:pPr>
        <w:pStyle w:val="BodyText"/>
      </w:pPr>
      <w:r w:rsidRPr="00FF7440">
        <w:t>It applies to those w</w:t>
      </w:r>
      <w:r w:rsidRPr="00FF7440">
        <w:t>orking in operational roles. They generally work under minimal supervision to undertake a broad range of skilled applications in varied work contexts, using some discretion and judgement in selecting equipment, services or contingency measures.</w:t>
      </w:r>
    </w:p>
    <w:p w:rsidR="00000000" w:rsidRPr="00FF7440" w:rsidP="00CF2614">
      <w:pPr>
        <w:pStyle w:val="BodyText"/>
      </w:pPr>
      <w:r w:rsidRPr="00FF7440">
        <w:t xml:space="preserve">Licensing, </w:t>
      </w:r>
      <w:r w:rsidRPr="00FF7440">
        <w:t>legislative and certification requirements that apply to this unit can vary between states, territories and industry sectors. Users must check requirements with relevant body before applying the unit.</w:t>
      </w:r>
    </w:p>
    <w:p w:rsidR="00000000" w:rsidRPr="00FF7440" w:rsidP="00FF7440">
      <w:pPr>
        <w:pStyle w:val="Heading1"/>
      </w:pPr>
      <w:bookmarkStart w:id="3" w:name="O_1103191"/>
      <w:bookmarkEnd w:id="3"/>
      <w:r w:rsidRPr="00FF7440">
        <w:t>Unit Sector</w:t>
      </w:r>
    </w:p>
    <w:p w:rsidR="00000000" w:rsidRPr="00FF7440" w:rsidP="00CF2614">
      <w:pPr>
        <w:pStyle w:val="List"/>
      </w:pPr>
      <w:r w:rsidRPr="00FF7440">
        <w:t>Coal mining</w:t>
      </w:r>
    </w:p>
    <w:p w:rsidR="00000000" w:rsidRPr="00FF7440" w:rsidP="00CF2614">
      <w:pPr>
        <w:pStyle w:val="List"/>
      </w:pPr>
      <w:r w:rsidRPr="00FF7440">
        <w:t>Extractive</w:t>
      </w:r>
    </w:p>
    <w:p w:rsidR="00000000" w:rsidRPr="00FF7440" w:rsidP="00CF2614">
      <w:pPr>
        <w:pStyle w:val="List"/>
      </w:pPr>
      <w:r w:rsidRPr="00FF7440">
        <w:t>Metalliferous mining</w:t>
      </w:r>
    </w:p>
    <w:p w:rsidR="00000000" w:rsidRPr="00FF7440" w:rsidP="00FF7440">
      <w:pPr>
        <w:pStyle w:val="AllowPageBreak"/>
      </w:pPr>
    </w:p>
    <w:p w:rsidR="00000000" w:rsidRPr="00FF7440" w:rsidP="00FF7440">
      <w:pPr>
        <w:pStyle w:val="Heading1"/>
      </w:pPr>
      <w:bookmarkStart w:id="4" w:name="O_1103190"/>
      <w:bookmarkEnd w:id="4"/>
      <w:r w:rsidRPr="00FF744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FF74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BodyText"/>
            </w:pPr>
            <w:r w:rsidRPr="00FF7440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rPr>
                <w:rStyle w:val="SpecialBold"/>
              </w:rPr>
              <w:t>PERFORMANCE CRITERIA</w:t>
            </w:r>
          </w:p>
        </w:tc>
      </w:tr>
      <w:tr w:rsidTr="00FF74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BodyText"/>
            </w:pPr>
            <w:r w:rsidRPr="00FF7440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4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List"/>
              <w:rPr>
                <w:lang w:val="en-NZ"/>
              </w:rPr>
            </w:pPr>
            <w:r w:rsidRPr="00FF7440">
              <w:t>1. Plan and p</w:t>
            </w:r>
            <w:r w:rsidRPr="00FF7440">
              <w:t>repare for assessment of ground conditions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List"/>
            </w:pPr>
            <w:r w:rsidRPr="00FF7440">
              <w:t>1.1 Obtain, interpret and confirm work requirements</w:t>
            </w:r>
          </w:p>
          <w:p w:rsidR="00000000" w:rsidRPr="00FF7440" w:rsidP="00FF7440">
            <w:pPr>
              <w:pStyle w:val="List"/>
            </w:pPr>
            <w:r w:rsidRPr="00FF7440">
              <w:t>1.2 Access, interpret and apply documentation and procedures required for conducting local geotechnical risk control in surface operations</w:t>
            </w:r>
          </w:p>
          <w:p w:rsidR="00000000" w:rsidRPr="00FF7440" w:rsidP="00FF7440">
            <w:pPr>
              <w:pStyle w:val="List"/>
            </w:pPr>
            <w:r w:rsidRPr="00FF7440">
              <w:t>1.3 Select and wear pe</w:t>
            </w:r>
            <w:r w:rsidRPr="00FF7440">
              <w:t>rsonal protective equipment according to site requirements</w:t>
            </w:r>
          </w:p>
          <w:p w:rsidR="00000000" w:rsidRPr="00FF7440" w:rsidP="00FF7440">
            <w:pPr>
              <w:pStyle w:val="List"/>
            </w:pPr>
            <w:r w:rsidRPr="00FF7440">
              <w:t>1.4 Confirm the work areas to be inspected and assessed</w:t>
            </w:r>
          </w:p>
          <w:p w:rsidR="00000000" w:rsidRPr="00FF7440" w:rsidP="00FF7440">
            <w:pPr>
              <w:pStyle w:val="List"/>
            </w:pPr>
            <w:r w:rsidRPr="00FF7440">
              <w:t>1.5 Obtain and interpret existing information on ground conditions and hazards according to site requirements</w:t>
            </w:r>
          </w:p>
          <w:p w:rsidR="00000000" w:rsidRPr="00FF7440" w:rsidP="00FF7440">
            <w:pPr>
              <w:pStyle w:val="List"/>
            </w:pPr>
            <w:r w:rsidRPr="00FF7440">
              <w:t>1.6 Identify key pit design features and associated hazards</w:t>
            </w:r>
          </w:p>
          <w:p w:rsidR="00000000" w:rsidRPr="00FF7440" w:rsidP="00FF7440">
            <w:pPr>
              <w:pStyle w:val="List"/>
            </w:pPr>
            <w:r w:rsidRPr="00FF7440">
              <w:t>1.7 Discuss and address potential hazards and environmental factors with relevant personnel and identify potential control measures</w:t>
            </w:r>
          </w:p>
          <w:p w:rsidR="00000000" w:rsidRPr="00FF7440" w:rsidP="00FF7440">
            <w:pPr>
              <w:pStyle w:val="List"/>
            </w:pPr>
            <w:r w:rsidRPr="00FF7440">
              <w:t>1.8 Identify and understand the ground control management plan w</w:t>
            </w:r>
            <w:r w:rsidRPr="00FF7440">
              <w:t>ithin scope of own role</w:t>
            </w:r>
          </w:p>
          <w:p w:rsidR="00000000" w:rsidP="00FF7440">
            <w:pPr>
              <w:pStyle w:val="List"/>
              <w:rPr>
                <w:lang w:val="en-NZ"/>
              </w:rPr>
            </w:pPr>
            <w:r w:rsidRPr="00FF7440">
              <w:t>1.9 Obtain and interpret emergency procedures and identify steps required to respond to emergencies according to site requirements</w:t>
            </w:r>
          </w:p>
        </w:tc>
      </w:tr>
      <w:tr w:rsidTr="00FF74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List"/>
              <w:rPr>
                <w:lang w:val="en-NZ"/>
              </w:rPr>
            </w:pPr>
            <w:r w:rsidRPr="00FF7440">
              <w:t>2. Inspect, assess and implement ground condition controls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List"/>
            </w:pPr>
            <w:r w:rsidRPr="00FF7440">
              <w:t xml:space="preserve">2.1 Inspect and assess ground conditions </w:t>
            </w:r>
            <w:r w:rsidRPr="00FF7440">
              <w:t>and implement controls</w:t>
            </w:r>
          </w:p>
          <w:p w:rsidR="00000000" w:rsidRPr="00FF7440" w:rsidP="00FF7440">
            <w:pPr>
              <w:pStyle w:val="List"/>
            </w:pPr>
            <w:r w:rsidRPr="00FF7440">
              <w:t>2.2 Conduct an assessment of the work areas to confirm stability and record findings</w:t>
            </w:r>
          </w:p>
          <w:p w:rsidR="00000000" w:rsidRPr="00FF7440" w:rsidP="00FF7440">
            <w:pPr>
              <w:pStyle w:val="List"/>
            </w:pPr>
            <w:r w:rsidRPr="00FF7440">
              <w:t>2.3 Implement appropriate controls to make safe or to maintain stable ground conditions in accordance with job role and workplace procedures</w:t>
            </w:r>
          </w:p>
          <w:p w:rsidR="00000000" w:rsidRPr="00FF7440" w:rsidP="00FF7440">
            <w:pPr>
              <w:pStyle w:val="List"/>
            </w:pPr>
            <w:r w:rsidRPr="00FF7440">
              <w:t>2.4 Ins</w:t>
            </w:r>
            <w:r w:rsidRPr="00FF7440">
              <w:t>tall barricades and warning signs where area cannot be made safe according to job and site requirements and report to relevant personnel</w:t>
            </w:r>
          </w:p>
          <w:p w:rsidR="00000000" w:rsidP="00FF7440">
            <w:pPr>
              <w:pStyle w:val="List"/>
              <w:rPr>
                <w:lang w:val="en-NZ"/>
              </w:rPr>
            </w:pPr>
            <w:r w:rsidRPr="00FF7440">
              <w:t>2.5 Monitor and assess ground conditions during work activities according to site requirements</w:t>
            </w:r>
          </w:p>
        </w:tc>
      </w:tr>
      <w:tr w:rsidTr="00FF744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List"/>
              <w:rPr>
                <w:lang w:val="en-NZ"/>
              </w:rPr>
            </w:pPr>
            <w:r w:rsidRPr="00FF7440">
              <w:t>3. Record and report gr</w:t>
            </w:r>
            <w:r w:rsidRPr="00FF7440">
              <w:t>ound conditions, and conduct housekeeping activities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List"/>
            </w:pPr>
            <w:r w:rsidRPr="00FF7440">
              <w:t>3.1 Record and report ground conditions and corrective actions to relevant personnel according to workplace procedures</w:t>
            </w:r>
          </w:p>
          <w:p w:rsidR="00000000" w:rsidRPr="00FF7440" w:rsidP="00FF7440">
            <w:pPr>
              <w:pStyle w:val="List"/>
            </w:pPr>
            <w:r w:rsidRPr="00FF7440">
              <w:t>3.2 Report potential hazards to relevant personnel according to workplace procedures</w:t>
            </w:r>
          </w:p>
          <w:p w:rsidR="00000000" w:rsidRPr="00FF7440" w:rsidP="00FF7440">
            <w:pPr>
              <w:pStyle w:val="List"/>
            </w:pPr>
            <w:r w:rsidRPr="00FF7440">
              <w:t>3.3 Clean, maintain and inspect equipment according to manufacturer specifications and site requirements, and address and report any issues to relevant personnel</w:t>
            </w:r>
          </w:p>
        </w:tc>
      </w:tr>
    </w:tbl>
    <w:p w:rsidR="00000000" w:rsidRPr="00FF7440" w:rsidP="00FF7440">
      <w:pPr>
        <w:pStyle w:val="BodyText"/>
      </w:pPr>
    </w:p>
    <w:p w:rsidR="00000000" w:rsidRPr="00FF7440" w:rsidP="00FF7440">
      <w:pPr>
        <w:pStyle w:val="AllowPageBreak"/>
      </w:pPr>
    </w:p>
    <w:p w:rsidR="00000000" w:rsidRPr="00FF7440" w:rsidP="00FF7440">
      <w:pPr>
        <w:pStyle w:val="Heading1"/>
      </w:pPr>
      <w:bookmarkStart w:id="5" w:name="O_1103189"/>
      <w:bookmarkEnd w:id="5"/>
      <w:r w:rsidRPr="00FF7440">
        <w:t>Foundation Skills</w:t>
      </w:r>
    </w:p>
    <w:p w:rsidR="00000000" w:rsidRPr="00CF2614" w:rsidP="00CF2614">
      <w:pPr>
        <w:pStyle w:val="BodyText"/>
        <w:rPr>
          <w:i/>
        </w:rPr>
      </w:pPr>
      <w:r w:rsidRPr="00CF26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FF74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BodyText"/>
            </w:pPr>
            <w:r w:rsidRPr="00FF744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rPr>
                <w:rStyle w:val="SpecialBold"/>
              </w:rPr>
              <w:t>DESCRIPTION</w:t>
            </w:r>
          </w:p>
        </w:tc>
      </w:tr>
      <w:tr w:rsidTr="00FF74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ListBullet"/>
              <w:rPr>
                <w:lang w:val="en-NZ"/>
              </w:rPr>
            </w:pPr>
            <w:r w:rsidRPr="00FF7440">
              <w:t xml:space="preserve">Identifies and interprets information from workplace procedures and </w:t>
            </w:r>
            <w:r w:rsidRPr="00FF7440">
              <w:t>documentation</w:t>
            </w:r>
          </w:p>
        </w:tc>
      </w:tr>
      <w:tr w:rsidTr="00FF744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440">
            <w:pPr>
              <w:pStyle w:val="BodyText"/>
              <w:rPr>
                <w:lang w:val="en-NZ"/>
              </w:rPr>
            </w:pPr>
            <w:r w:rsidRPr="00FF7440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440" w:rsidP="00FF7440">
            <w:pPr>
              <w:pStyle w:val="ListBullet"/>
            </w:pPr>
            <w:r w:rsidRPr="00FF7440">
              <w:t>Monitors and minimises own exposure to worksite risks and hazards during activities</w:t>
            </w:r>
          </w:p>
        </w:tc>
      </w:tr>
    </w:tbl>
    <w:p w:rsidR="00000000" w:rsidRPr="00FF7440" w:rsidP="00FF7440">
      <w:pPr>
        <w:pStyle w:val="BodyText"/>
      </w:pPr>
    </w:p>
    <w:p w:rsidR="00000000" w:rsidRPr="00FF7440" w:rsidP="00FF7440">
      <w:pPr>
        <w:pStyle w:val="AllowPageBreak"/>
      </w:pPr>
    </w:p>
    <w:p w:rsidR="00000000" w:rsidRPr="00FF7440" w:rsidP="00FF7440">
      <w:pPr>
        <w:pStyle w:val="Heading1"/>
      </w:pPr>
      <w:bookmarkStart w:id="6" w:name="O_1103188"/>
      <w:bookmarkEnd w:id="6"/>
      <w:r w:rsidRPr="00FF7440">
        <w:t>Unit Mapping Information</w:t>
      </w:r>
    </w:p>
    <w:p w:rsidR="00000000" w:rsidRPr="00FF7440" w:rsidP="00CF2614">
      <w:pPr>
        <w:pStyle w:val="BodyText"/>
      </w:pPr>
      <w:r w:rsidRPr="00FF7440">
        <w:t>New unit</w:t>
      </w:r>
    </w:p>
    <w:p w:rsidR="00000000" w:rsidRPr="00FF7440" w:rsidP="00FF7440">
      <w:pPr>
        <w:pStyle w:val="Heading1"/>
      </w:pPr>
      <w:bookmarkStart w:id="7" w:name="O_1103181"/>
      <w:bookmarkEnd w:id="7"/>
      <w:r w:rsidRPr="00FF7440">
        <w:t>Links</w:t>
      </w:r>
    </w:p>
    <w:p w:rsidR="00000000" w:rsidRPr="00FF7440" w:rsidP="00CF2614">
      <w:pPr>
        <w:pStyle w:val="BodyText"/>
      </w:pPr>
      <w:r w:rsidRPr="00FF74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705C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F7440" w:rsidP="00FF7440"/>
    <w:sectPr w:rsidSect="00FF74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0" w:rsidRPr="00CF2614" w:rsidP="00CF26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4" w:rsidP="00FF7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614" w:rsidP="00FF7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2614" w:rsidP="00FF7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440" w:rsidRPr="00CF2614" w:rsidP="00CF26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4" w:rsidRPr="002D2AF8" w:rsidP="00FF7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RIIMEX303 Conduct local geotechnical risk control in surface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F2614" w:rsidP="00FF7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224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C2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440"/>
  </w:style>
  <w:style w:type="character" w:customStyle="1" w:styleId="Heading1Char">
    <w:name w:val="Heading 1 Char"/>
    <w:basedOn w:val="DefaultParagraphFont"/>
    <w:link w:val="Heading1"/>
    <w:rsid w:val="00FF7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44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744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4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440"/>
    <w:rPr>
      <w:b/>
      <w:spacing w:val="0"/>
    </w:rPr>
  </w:style>
  <w:style w:type="character" w:styleId="Emphasis">
    <w:name w:val="Emphasis"/>
    <w:basedOn w:val="DefaultParagraphFont"/>
    <w:qFormat/>
    <w:rsid w:val="00FF7440"/>
    <w:rPr>
      <w:i/>
    </w:rPr>
  </w:style>
  <w:style w:type="paragraph" w:customStyle="1" w:styleId="SuperHeading">
    <w:name w:val="SuperHeading"/>
    <w:basedOn w:val="Normal"/>
    <w:rsid w:val="00FF7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44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7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4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440"/>
  </w:style>
  <w:style w:type="paragraph" w:styleId="TableofFigures">
    <w:name w:val="table of figures"/>
    <w:basedOn w:val="Normal"/>
    <w:next w:val="Normal"/>
    <w:semiHidden/>
    <w:rsid w:val="00FF7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4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7440"/>
    <w:rPr>
      <w:rFonts w:ascii="Wingdings" w:hAnsi="Wingdings"/>
    </w:rPr>
  </w:style>
  <w:style w:type="paragraph" w:customStyle="1" w:styleId="TableHeading">
    <w:name w:val="Table Heading"/>
    <w:basedOn w:val="HeadingBase"/>
    <w:rsid w:val="00FF7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440"/>
    <w:rPr>
      <w:color w:val="0033CC"/>
      <w:u w:val="none"/>
    </w:rPr>
  </w:style>
  <w:style w:type="paragraph" w:customStyle="1" w:styleId="BodyTextRight">
    <w:name w:val="Body Text Right"/>
    <w:basedOn w:val="BodyText"/>
    <w:rsid w:val="00FF7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4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440"/>
    <w:rPr>
      <w:sz w:val="32"/>
    </w:rPr>
  </w:style>
  <w:style w:type="paragraph" w:customStyle="1" w:styleId="HeadingProcedure">
    <w:name w:val="Heading Procedure"/>
    <w:basedOn w:val="HeadingBase"/>
    <w:next w:val="Normal"/>
    <w:rsid w:val="00FF7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440"/>
    <w:pPr>
      <w:spacing w:before="60" w:after="60"/>
    </w:pPr>
  </w:style>
  <w:style w:type="paragraph" w:styleId="ListContinue">
    <w:name w:val="List Continue"/>
    <w:basedOn w:val="List"/>
    <w:rsid w:val="00FF7440"/>
    <w:pPr>
      <w:ind w:firstLine="0"/>
    </w:pPr>
  </w:style>
  <w:style w:type="paragraph" w:customStyle="1" w:styleId="ListNote">
    <w:name w:val="List Note"/>
    <w:basedOn w:val="List"/>
    <w:rsid w:val="00FF7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440"/>
    <w:rPr>
      <w:rFonts w:ascii="Courier New" w:hAnsi="Courier New"/>
    </w:rPr>
  </w:style>
  <w:style w:type="paragraph" w:customStyle="1" w:styleId="NoteBullet">
    <w:name w:val="Note Bullet"/>
    <w:basedOn w:val="Note"/>
    <w:rsid w:val="00FF7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4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7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440"/>
    <w:rPr>
      <w:b/>
      <w:smallCaps/>
    </w:rPr>
  </w:style>
  <w:style w:type="paragraph" w:customStyle="1" w:styleId="TableListNumber">
    <w:name w:val="Table List Number"/>
    <w:basedOn w:val="ListNumber"/>
    <w:rsid w:val="00FF7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440"/>
    <w:pPr>
      <w:numPr>
        <w:numId w:val="8"/>
      </w:numPr>
    </w:pPr>
  </w:style>
  <w:style w:type="paragraph" w:customStyle="1" w:styleId="ListAlpha2">
    <w:name w:val="List Alpha 2"/>
    <w:basedOn w:val="List2"/>
    <w:rsid w:val="00FF7440"/>
    <w:pPr>
      <w:numPr>
        <w:numId w:val="7"/>
      </w:numPr>
    </w:pPr>
  </w:style>
  <w:style w:type="paragraph" w:styleId="List2">
    <w:name w:val="List 2"/>
    <w:basedOn w:val="BodyText"/>
    <w:rsid w:val="00FF7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4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4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440"/>
    <w:pPr>
      <w:numPr>
        <w:numId w:val="3"/>
      </w:numPr>
    </w:pPr>
  </w:style>
  <w:style w:type="paragraph" w:styleId="ListContinue2">
    <w:name w:val="List Continue 2"/>
    <w:basedOn w:val="List2"/>
    <w:rsid w:val="00FF7440"/>
    <w:pPr>
      <w:ind w:firstLine="0"/>
    </w:pPr>
  </w:style>
  <w:style w:type="paragraph" w:styleId="ListContinue3">
    <w:name w:val="List Continue 3"/>
    <w:basedOn w:val="List3"/>
    <w:rsid w:val="00FF7440"/>
    <w:pPr>
      <w:ind w:left="1021" w:firstLine="0"/>
    </w:pPr>
  </w:style>
  <w:style w:type="paragraph" w:styleId="ListContinue4">
    <w:name w:val="List Continue 4"/>
    <w:basedOn w:val="List4"/>
    <w:rsid w:val="00FF7440"/>
    <w:pPr>
      <w:ind w:firstLine="0"/>
    </w:pPr>
  </w:style>
  <w:style w:type="paragraph" w:styleId="ListContinue5">
    <w:name w:val="List Continue 5"/>
    <w:basedOn w:val="List5"/>
    <w:rsid w:val="00FF7440"/>
    <w:pPr>
      <w:ind w:firstLine="0"/>
    </w:pPr>
  </w:style>
  <w:style w:type="paragraph" w:styleId="ListNumber3">
    <w:name w:val="List Number 3"/>
    <w:basedOn w:val="List3"/>
    <w:rsid w:val="00FF7440"/>
    <w:pPr>
      <w:numPr>
        <w:numId w:val="4"/>
      </w:numPr>
    </w:pPr>
  </w:style>
  <w:style w:type="paragraph" w:styleId="ListNumber4">
    <w:name w:val="List Number 4"/>
    <w:basedOn w:val="List4"/>
    <w:rsid w:val="00FF7440"/>
    <w:pPr>
      <w:numPr>
        <w:numId w:val="5"/>
      </w:numPr>
    </w:pPr>
  </w:style>
  <w:style w:type="paragraph" w:styleId="ListNumber5">
    <w:name w:val="List Number 5"/>
    <w:basedOn w:val="List5"/>
    <w:rsid w:val="00FF7440"/>
    <w:pPr>
      <w:numPr>
        <w:numId w:val="6"/>
      </w:numPr>
    </w:pPr>
  </w:style>
  <w:style w:type="paragraph" w:styleId="BlockText">
    <w:name w:val="Block Text"/>
    <w:basedOn w:val="Normal"/>
    <w:rsid w:val="00FF7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440"/>
    <w:rPr>
      <w:sz w:val="16"/>
      <w:vertAlign w:val="superscript"/>
    </w:rPr>
  </w:style>
  <w:style w:type="character" w:customStyle="1" w:styleId="Symbols">
    <w:name w:val="Symbols"/>
    <w:basedOn w:val="DefaultParagraphFont"/>
    <w:rsid w:val="00FF7440"/>
    <w:rPr>
      <w:rFonts w:ascii="Symbol" w:hAnsi="Symbol"/>
    </w:rPr>
  </w:style>
  <w:style w:type="character" w:customStyle="1" w:styleId="MenuOptions">
    <w:name w:val="Menu Options"/>
    <w:basedOn w:val="DefaultParagraphFont"/>
    <w:rsid w:val="00FF7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440"/>
    <w:rPr>
      <w:b/>
    </w:rPr>
  </w:style>
  <w:style w:type="character" w:customStyle="1" w:styleId="Underlined">
    <w:name w:val="Underlined"/>
    <w:basedOn w:val="DefaultParagraphFont"/>
    <w:rsid w:val="00FF7440"/>
    <w:rPr>
      <w:u w:val="single"/>
    </w:rPr>
  </w:style>
  <w:style w:type="paragraph" w:customStyle="1" w:styleId="TableBodyTextRight">
    <w:name w:val="Table Body Text Right"/>
    <w:basedOn w:val="TableBodyText"/>
    <w:rsid w:val="00FF7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440"/>
    <w:rPr>
      <w:sz w:val="18"/>
    </w:rPr>
  </w:style>
  <w:style w:type="paragraph" w:customStyle="1" w:styleId="BodySmallRight">
    <w:name w:val="Body Small Right"/>
    <w:basedOn w:val="BodyTextRight"/>
    <w:rsid w:val="00FF7440"/>
    <w:rPr>
      <w:sz w:val="18"/>
      <w:szCs w:val="18"/>
    </w:rPr>
  </w:style>
  <w:style w:type="paragraph" w:customStyle="1" w:styleId="MarginEdition">
    <w:name w:val="Margin Edition"/>
    <w:basedOn w:val="MarginNote"/>
    <w:rsid w:val="00FF7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440"/>
    <w:rPr>
      <w:sz w:val="2"/>
      <w:szCs w:val="2"/>
    </w:rPr>
  </w:style>
  <w:style w:type="character" w:customStyle="1" w:styleId="Small">
    <w:name w:val="Small"/>
    <w:basedOn w:val="DefaultParagraphFont"/>
    <w:rsid w:val="00FF7440"/>
    <w:rPr>
      <w:sz w:val="16"/>
    </w:rPr>
  </w:style>
  <w:style w:type="paragraph" w:customStyle="1" w:styleId="WideTable">
    <w:name w:val="Wide Table"/>
    <w:basedOn w:val="Normal"/>
    <w:rsid w:val="00FF7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440"/>
  </w:style>
  <w:style w:type="paragraph" w:styleId="Quote">
    <w:name w:val="Quote"/>
    <w:basedOn w:val="Heading1"/>
    <w:link w:val="QuoteChar"/>
    <w:qFormat/>
    <w:rsid w:val="00FF7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440"/>
    <w:pPr>
      <w:pageBreakBefore/>
    </w:pPr>
  </w:style>
  <w:style w:type="paragraph" w:customStyle="1" w:styleId="Border">
    <w:name w:val="Border"/>
    <w:basedOn w:val="Normal"/>
    <w:qFormat/>
    <w:rsid w:val="00FF7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440"/>
    <w:rPr>
      <w:u w:val="single"/>
    </w:rPr>
  </w:style>
  <w:style w:type="character" w:customStyle="1" w:styleId="BoldandItalics">
    <w:name w:val="Bold and Italics"/>
    <w:qFormat/>
    <w:rsid w:val="00FF7440"/>
    <w:rPr>
      <w:b/>
      <w:i/>
      <w:u w:val="none"/>
    </w:rPr>
  </w:style>
  <w:style w:type="paragraph" w:styleId="BalloonText">
    <w:name w:val="Balloon Text"/>
    <w:basedOn w:val="Normal"/>
    <w:link w:val="BalloonTextChar"/>
    <w:rsid w:val="00FF7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440"/>
    <w:pPr>
      <w:spacing w:before="0" w:after="0"/>
    </w:pPr>
  </w:style>
  <w:style w:type="paragraph" w:customStyle="1" w:styleId="BodyTextBold">
    <w:name w:val="Body Text Bold"/>
    <w:basedOn w:val="BodyText"/>
    <w:qFormat/>
    <w:rsid w:val="00FF7440"/>
    <w:rPr>
      <w:b/>
    </w:rPr>
  </w:style>
  <w:style w:type="character" w:styleId="Hyperlink">
    <w:name w:val="Hyperlink"/>
    <w:basedOn w:val="DefaultParagraphFont"/>
    <w:uiPriority w:val="99"/>
    <w:unhideWhenUsed/>
    <w:rsid w:val="00CF26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3423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RIIMEX303 Conduct local geotechnical risk control in surface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