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915" w:rsidP="00377915">
      <w:pPr>
        <w:pStyle w:val="Title"/>
      </w:pPr>
      <w:r>
        <w:fldChar w:fldCharType="begin"/>
      </w:r>
      <w:r>
        <w:instrText xml:space="preserve"> TITLE   \* MERGEFORMAT </w:instrText>
      </w:r>
      <w:r>
        <w:fldChar w:fldCharType="separate"/>
      </w:r>
      <w:r>
        <w:t>RIIMEX303 Conduct local geotechnical risk control in surface operations</w:t>
      </w:r>
      <w:r>
        <w:fldChar w:fldCharType="end"/>
      </w:r>
    </w:p>
    <w:p w:rsidR="00377915" w:rsidP="00377915">
      <w:pPr>
        <w:pStyle w:val="Version"/>
        <w:sectPr w:rsidSect="006550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0C8" w:rsidP="006550C8">
      <w:pPr>
        <w:pStyle w:val="SuperHeading"/>
      </w:pPr>
      <w:r w:rsidRPr="006550C8">
        <w:t>RIIMEX303 Conduct local geotechnical risk control in surface operations</w:t>
      </w:r>
    </w:p>
    <w:p w:rsidR="00000000" w:rsidRPr="006550C8" w:rsidP="006550C8">
      <w:pPr>
        <w:pStyle w:val="Heading1"/>
      </w:pPr>
      <w:bookmarkStart w:id="1" w:name="O_1103187"/>
      <w:bookmarkEnd w:id="1"/>
      <w:r w:rsidRPr="006550C8">
        <w:t>Modification History</w:t>
      </w:r>
    </w:p>
    <w:tbl>
      <w:tblPr>
        <w:tblW w:w="9522" w:type="dxa"/>
        <w:tblLayout w:type="fixed"/>
        <w:tblCellMar>
          <w:left w:w="62" w:type="dxa"/>
          <w:right w:w="62" w:type="dxa"/>
        </w:tblCellMar>
        <w:tblLook w:val="0000"/>
      </w:tblPr>
      <w:tblGrid>
        <w:gridCol w:w="2929"/>
        <w:gridCol w:w="6593"/>
      </w:tblGrid>
      <w:tr w:rsidTr="006550C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BodyText"/>
            </w:pPr>
            <w:r w:rsidRPr="006550C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BodyText"/>
              <w:rPr>
                <w:lang w:val="en-NZ"/>
              </w:rPr>
            </w:pPr>
            <w:r w:rsidRPr="006550C8">
              <w:rPr>
                <w:rStyle w:val="SpecialBold"/>
              </w:rPr>
              <w:t>Comments</w:t>
            </w:r>
          </w:p>
        </w:tc>
      </w:tr>
      <w:tr w:rsidTr="006550C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BodyText"/>
              <w:rPr>
                <w:lang w:val="en-NZ"/>
              </w:rPr>
            </w:pPr>
            <w:r w:rsidRPr="006550C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BodyText"/>
            </w:pPr>
            <w:r w:rsidRPr="006550C8">
              <w:t>This version first released with RII Resources and Infrastructure Industry Training Package Version 5.0.</w:t>
            </w:r>
          </w:p>
        </w:tc>
      </w:tr>
    </w:tbl>
    <w:p w:rsidR="00000000" w:rsidRPr="006550C8" w:rsidP="006550C8">
      <w:pPr>
        <w:pStyle w:val="BodyText"/>
      </w:pPr>
    </w:p>
    <w:p w:rsidR="00000000" w:rsidRPr="006550C8" w:rsidP="006550C8">
      <w:pPr>
        <w:pStyle w:val="AllowPageBreak"/>
      </w:pPr>
    </w:p>
    <w:p w:rsidR="00000000" w:rsidRPr="006550C8" w:rsidP="006550C8">
      <w:pPr>
        <w:pStyle w:val="Heading1"/>
      </w:pPr>
      <w:bookmarkStart w:id="2" w:name="O_1103192"/>
      <w:bookmarkEnd w:id="2"/>
      <w:r w:rsidRPr="006550C8">
        <w:t>Application</w:t>
      </w:r>
    </w:p>
    <w:p w:rsidR="00000000" w:rsidRPr="006550C8" w:rsidP="00377915">
      <w:pPr>
        <w:pStyle w:val="BodyText"/>
      </w:pPr>
      <w:r w:rsidRPr="006550C8">
        <w:t>This unit describes the skills and knowledge required to conduct local geotechnical risk control in surface operations, including identifying ground conditions and implementing geotechnical risk controls.</w:t>
      </w:r>
    </w:p>
    <w:p w:rsidR="00000000" w:rsidRPr="006550C8" w:rsidP="00377915">
      <w:pPr>
        <w:pStyle w:val="BodyText"/>
      </w:pPr>
      <w:r w:rsidRPr="006550C8">
        <w:t>It applies to those w</w:t>
      </w:r>
      <w:r w:rsidRPr="006550C8">
        <w:t>orking in operational roles. They generally work under minimal supervision to undertake a broad range of skilled applications in varied work contexts, using some discretion and judgement in selecting equipment, services or contingency measures.</w:t>
      </w:r>
    </w:p>
    <w:p w:rsidR="00000000" w:rsidRPr="006550C8" w:rsidP="00377915">
      <w:pPr>
        <w:pStyle w:val="BodyText"/>
      </w:pPr>
      <w:r w:rsidRPr="006550C8">
        <w:t xml:space="preserve">Licensing, </w:t>
      </w:r>
      <w:r w:rsidRPr="006550C8">
        <w:t>legislative and certification requirements that apply to this unit can vary between states, territories and industry sectors. Users must check requirements with relevant body before applying the unit.</w:t>
      </w:r>
    </w:p>
    <w:p w:rsidR="00000000" w:rsidRPr="006550C8" w:rsidP="006550C8">
      <w:pPr>
        <w:pStyle w:val="Heading1"/>
      </w:pPr>
      <w:bookmarkStart w:id="3" w:name="O_1103191"/>
      <w:bookmarkEnd w:id="3"/>
      <w:r w:rsidRPr="006550C8">
        <w:t>Unit Sector</w:t>
      </w:r>
    </w:p>
    <w:p w:rsidR="00000000" w:rsidRPr="006550C8" w:rsidP="00377915">
      <w:pPr>
        <w:pStyle w:val="List"/>
      </w:pPr>
      <w:r w:rsidRPr="006550C8">
        <w:t>Coal mining</w:t>
      </w:r>
    </w:p>
    <w:p w:rsidR="00000000" w:rsidRPr="006550C8" w:rsidP="00377915">
      <w:pPr>
        <w:pStyle w:val="List"/>
      </w:pPr>
      <w:r w:rsidRPr="006550C8">
        <w:t>Extractive</w:t>
      </w:r>
    </w:p>
    <w:p w:rsidR="00000000" w:rsidRPr="006550C8" w:rsidP="00377915">
      <w:pPr>
        <w:pStyle w:val="List"/>
      </w:pPr>
      <w:r w:rsidRPr="006550C8">
        <w:t>Metalliferous mining</w:t>
      </w:r>
    </w:p>
    <w:p w:rsidR="00000000" w:rsidRPr="006550C8" w:rsidP="006550C8">
      <w:pPr>
        <w:pStyle w:val="AllowPageBreak"/>
      </w:pPr>
    </w:p>
    <w:p w:rsidR="00000000" w:rsidRPr="006550C8" w:rsidP="006550C8">
      <w:pPr>
        <w:pStyle w:val="Heading1"/>
      </w:pPr>
      <w:bookmarkStart w:id="4" w:name="O_1103190"/>
      <w:bookmarkEnd w:id="4"/>
      <w:r w:rsidRPr="006550C8">
        <w:t>Elements and Performance Criteria</w:t>
      </w:r>
    </w:p>
    <w:tbl>
      <w:tblPr>
        <w:tblW w:w="9568" w:type="dxa"/>
        <w:tblLayout w:type="fixed"/>
        <w:tblCellMar>
          <w:left w:w="62" w:type="dxa"/>
          <w:right w:w="62" w:type="dxa"/>
        </w:tblCellMar>
        <w:tblLook w:val="0000"/>
      </w:tblPr>
      <w:tblGrid>
        <w:gridCol w:w="2376"/>
        <w:gridCol w:w="7192"/>
      </w:tblGrid>
      <w:tr w:rsidTr="006550C8">
        <w:tblPrEx>
          <w:tblW w:w="9568" w:type="dxa"/>
          <w:tblLayout w:type="fixed"/>
          <w:tblCellMar>
            <w:left w:w="62" w:type="dxa"/>
            <w:right w:w="62" w:type="dxa"/>
          </w:tblCellMar>
          <w:tblLook w:val="0000"/>
        </w:tblPrEx>
        <w:trPr>
          <w:trHeight w:val="91"/>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BodyText"/>
            </w:pPr>
            <w:r w:rsidRPr="006550C8">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BodyText"/>
              <w:rPr>
                <w:lang w:val="en-NZ"/>
              </w:rPr>
            </w:pPr>
            <w:r w:rsidRPr="006550C8">
              <w:rPr>
                <w:rStyle w:val="SpecialBold"/>
              </w:rPr>
              <w:t>PERFORMANCE CRITERIA</w:t>
            </w:r>
          </w:p>
        </w:tc>
      </w:tr>
      <w:tr w:rsidTr="006550C8">
        <w:tblPrEx>
          <w:tblW w:w="9568" w:type="dxa"/>
          <w:tblLayout w:type="fixed"/>
          <w:tblCellMar>
            <w:left w:w="62" w:type="dxa"/>
            <w:right w:w="62" w:type="dxa"/>
          </w:tblCellMar>
          <w:tblLook w:val="0000"/>
        </w:tblPrEx>
        <w:trPr>
          <w:trHeight w:val="91"/>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BodyText"/>
            </w:pPr>
            <w:r w:rsidRPr="006550C8">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BodyText"/>
              <w:rPr>
                <w:lang w:val="en-NZ"/>
              </w:rPr>
            </w:pPr>
            <w:r w:rsidRPr="006550C8">
              <w:rPr>
                <w:rStyle w:val="Emphasis"/>
              </w:rPr>
              <w:t>Performance criteria describe the performance needed to demonstrate achievement of the element.</w:t>
            </w:r>
          </w:p>
        </w:tc>
      </w:tr>
      <w:tr w:rsidTr="006550C8">
        <w:tblPrEx>
          <w:tblW w:w="9568" w:type="dxa"/>
          <w:tblLayout w:type="fixed"/>
          <w:tblCellMar>
            <w:left w:w="62" w:type="dxa"/>
            <w:right w:w="62" w:type="dxa"/>
          </w:tblCellMar>
          <w:tblLook w:val="0000"/>
        </w:tblPrEx>
        <w:trPr>
          <w:trHeight w:val="91"/>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List"/>
              <w:rPr>
                <w:lang w:val="en-NZ"/>
              </w:rPr>
            </w:pPr>
            <w:r w:rsidRPr="006550C8">
              <w:t>1. Plan and p</w:t>
            </w:r>
            <w:r w:rsidRPr="006550C8">
              <w:t>repare for assessment of ground conditions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List"/>
            </w:pPr>
            <w:r w:rsidRPr="006550C8">
              <w:t>1.1 Obtain, interpret and confirm work requirements</w:t>
            </w:r>
          </w:p>
          <w:p w:rsidR="00000000" w:rsidRPr="006550C8" w:rsidP="006550C8">
            <w:pPr>
              <w:pStyle w:val="List"/>
            </w:pPr>
            <w:r w:rsidRPr="006550C8">
              <w:t>1.2 Access, interpret and apply documentation and procedures required for conducting local geotechnical risk control in surface operations</w:t>
            </w:r>
          </w:p>
          <w:p w:rsidR="00000000" w:rsidRPr="006550C8" w:rsidP="006550C8">
            <w:pPr>
              <w:pStyle w:val="List"/>
            </w:pPr>
            <w:r w:rsidRPr="006550C8">
              <w:t>1.3 Select and wear personal protective equipment according to site requirements</w:t>
            </w:r>
          </w:p>
          <w:p w:rsidR="00000000" w:rsidRPr="006550C8" w:rsidP="006550C8">
            <w:pPr>
              <w:pStyle w:val="List"/>
            </w:pPr>
            <w:r w:rsidRPr="006550C8">
              <w:t>1.4 Confirm the work areas to be inspected and assessed</w:t>
            </w:r>
          </w:p>
          <w:p w:rsidR="00000000" w:rsidRPr="006550C8" w:rsidP="006550C8">
            <w:pPr>
              <w:pStyle w:val="List"/>
            </w:pPr>
            <w:r w:rsidRPr="006550C8">
              <w:t>1.5 Obtain and interpret existing information on ground conditions and hazards according to site requirements</w:t>
            </w:r>
          </w:p>
          <w:p w:rsidR="00000000" w:rsidRPr="006550C8" w:rsidP="006550C8">
            <w:pPr>
              <w:pStyle w:val="List"/>
            </w:pPr>
            <w:r w:rsidRPr="006550C8">
              <w:t>1.6 Ident</w:t>
            </w:r>
            <w:r w:rsidRPr="006550C8">
              <w:t>ify key pit design features and associated hazards</w:t>
            </w:r>
          </w:p>
          <w:p w:rsidR="00000000" w:rsidRPr="006550C8" w:rsidP="006550C8">
            <w:pPr>
              <w:pStyle w:val="List"/>
            </w:pPr>
            <w:r w:rsidRPr="006550C8">
              <w:t>1.7 Discuss and address potential hazards and environmental factors with relevant personnel and identify potential control measures</w:t>
            </w:r>
          </w:p>
          <w:p w:rsidR="00000000" w:rsidRPr="006550C8" w:rsidP="006550C8">
            <w:pPr>
              <w:pStyle w:val="List"/>
            </w:pPr>
            <w:r w:rsidRPr="006550C8">
              <w:t>1.8 Identify and understand the ground control management plan within sco</w:t>
            </w:r>
            <w:r w:rsidRPr="006550C8">
              <w:t>pe of own role</w:t>
            </w:r>
          </w:p>
          <w:p w:rsidR="00000000" w:rsidP="006550C8">
            <w:pPr>
              <w:pStyle w:val="List"/>
              <w:rPr>
                <w:lang w:val="en-NZ"/>
              </w:rPr>
            </w:pPr>
            <w:r w:rsidRPr="006550C8">
              <w:t>1.9 Obtain and interpret emergency procedures and identify steps required to respond to emergencies according to site requirements</w:t>
            </w:r>
          </w:p>
        </w:tc>
      </w:tr>
      <w:tr w:rsidTr="006550C8">
        <w:tblPrEx>
          <w:tblW w:w="9568" w:type="dxa"/>
          <w:tblLayout w:type="fixed"/>
          <w:tblCellMar>
            <w:left w:w="62" w:type="dxa"/>
            <w:right w:w="62" w:type="dxa"/>
          </w:tblCellMar>
          <w:tblLook w:val="0000"/>
        </w:tblPrEx>
        <w:trPr>
          <w:trHeight w:val="91"/>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List"/>
              <w:rPr>
                <w:lang w:val="en-NZ"/>
              </w:rPr>
            </w:pPr>
            <w:r w:rsidRPr="006550C8">
              <w:t>2. Inspect, assess and implement ground condition controls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List"/>
            </w:pPr>
            <w:r w:rsidRPr="006550C8">
              <w:t>2.1 Inspect and assess ground conditions and imple</w:t>
            </w:r>
            <w:r w:rsidRPr="006550C8">
              <w:t>ment controls</w:t>
            </w:r>
          </w:p>
          <w:p w:rsidR="00000000" w:rsidRPr="006550C8" w:rsidP="006550C8">
            <w:pPr>
              <w:pStyle w:val="List"/>
            </w:pPr>
            <w:r w:rsidRPr="006550C8">
              <w:t>2.2 Conduct an assessment of the work areas to confirm stability and record findings</w:t>
            </w:r>
          </w:p>
          <w:p w:rsidR="00000000" w:rsidRPr="006550C8" w:rsidP="006550C8">
            <w:pPr>
              <w:pStyle w:val="List"/>
            </w:pPr>
            <w:r w:rsidRPr="006550C8">
              <w:t>2.3 Implement appropriate controls to make safe or to maintain stable ground conditions in accordance with job role and workplace procedures</w:t>
            </w:r>
          </w:p>
          <w:p w:rsidR="00000000" w:rsidRPr="006550C8" w:rsidP="006550C8">
            <w:pPr>
              <w:pStyle w:val="List"/>
            </w:pPr>
            <w:r w:rsidRPr="006550C8">
              <w:t>2.4 Install barr</w:t>
            </w:r>
            <w:r w:rsidRPr="006550C8">
              <w:t>icades and warning signs where area cannot be made safe according to job and site requirements and report to relevant personnel</w:t>
            </w:r>
          </w:p>
          <w:p w:rsidR="00000000" w:rsidP="006550C8">
            <w:pPr>
              <w:pStyle w:val="List"/>
              <w:rPr>
                <w:lang w:val="en-NZ"/>
              </w:rPr>
            </w:pPr>
            <w:r w:rsidRPr="006550C8">
              <w:t>2.5 Monitor and assess ground conditions during work activities according to site requirements</w:t>
            </w:r>
          </w:p>
        </w:tc>
      </w:tr>
      <w:tr w:rsidTr="006550C8">
        <w:tblPrEx>
          <w:tblW w:w="9568" w:type="dxa"/>
          <w:tblLayout w:type="fixed"/>
          <w:tblCellMar>
            <w:left w:w="62" w:type="dxa"/>
            <w:right w:w="62" w:type="dxa"/>
          </w:tblCellMar>
          <w:tblLook w:val="0000"/>
        </w:tblPrEx>
        <w:trPr>
          <w:trHeight w:val="91"/>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List"/>
              <w:rPr>
                <w:lang w:val="en-NZ"/>
              </w:rPr>
            </w:pPr>
            <w:r w:rsidRPr="006550C8">
              <w:t>3. Record and report ground cond</w:t>
            </w:r>
            <w:r w:rsidRPr="006550C8">
              <w:t>itions, and conduct housekeeping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List"/>
            </w:pPr>
            <w:r w:rsidRPr="006550C8">
              <w:t>3.1 Record and report ground conditions and corrective actions to relevant personnel according to workplace procedures</w:t>
            </w:r>
          </w:p>
          <w:p w:rsidR="00000000" w:rsidRPr="006550C8" w:rsidP="006550C8">
            <w:pPr>
              <w:pStyle w:val="List"/>
            </w:pPr>
            <w:r w:rsidRPr="006550C8">
              <w:t>3.2 Report potential hazards to relevant personnel according to workplace procedures</w:t>
            </w:r>
          </w:p>
          <w:p w:rsidR="00000000" w:rsidRPr="006550C8" w:rsidP="006550C8">
            <w:pPr>
              <w:pStyle w:val="List"/>
            </w:pPr>
            <w:r w:rsidRPr="006550C8">
              <w:t>3.3 Clea</w:t>
            </w:r>
            <w:r w:rsidRPr="006550C8">
              <w:t>n, maintain and inspect equipment according to manufacturer specifications and site requirements, and address and report any issues to relevant personnel</w:t>
            </w:r>
          </w:p>
        </w:tc>
      </w:tr>
    </w:tbl>
    <w:p w:rsidR="00000000" w:rsidRPr="006550C8" w:rsidP="006550C8">
      <w:pPr>
        <w:pStyle w:val="BodyText"/>
      </w:pPr>
    </w:p>
    <w:p w:rsidR="00000000" w:rsidRPr="006550C8" w:rsidP="006550C8">
      <w:pPr>
        <w:pStyle w:val="AllowPageBreak"/>
      </w:pPr>
    </w:p>
    <w:p w:rsidR="00000000" w:rsidRPr="006550C8" w:rsidP="006550C8">
      <w:pPr>
        <w:pStyle w:val="Heading1"/>
      </w:pPr>
      <w:bookmarkStart w:id="5" w:name="O_1103189"/>
      <w:bookmarkEnd w:id="5"/>
      <w:r w:rsidRPr="006550C8">
        <w:t>Foundation Skills</w:t>
      </w:r>
    </w:p>
    <w:p w:rsidR="00000000" w:rsidRPr="00377915" w:rsidP="00377915">
      <w:pPr>
        <w:pStyle w:val="BodyText"/>
        <w:rPr>
          <w:i/>
        </w:rPr>
      </w:pPr>
      <w:r w:rsidRPr="0037791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550C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BodyText"/>
            </w:pPr>
            <w:r w:rsidRPr="006550C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BodyText"/>
              <w:rPr>
                <w:lang w:val="en-NZ"/>
              </w:rPr>
            </w:pPr>
            <w:r w:rsidRPr="006550C8">
              <w:rPr>
                <w:rStyle w:val="SpecialBold"/>
              </w:rPr>
              <w:t>DESCRIPTION</w:t>
            </w:r>
          </w:p>
        </w:tc>
      </w:tr>
      <w:tr w:rsidTr="006550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BodyText"/>
              <w:rPr>
                <w:lang w:val="en-NZ"/>
              </w:rPr>
            </w:pPr>
            <w:r w:rsidRPr="006550C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ListBullet"/>
              <w:rPr>
                <w:lang w:val="en-NZ"/>
              </w:rPr>
            </w:pPr>
            <w:r w:rsidRPr="006550C8">
              <w:t xml:space="preserve">Identifies and interprets information from workplace procedures and </w:t>
            </w:r>
            <w:r w:rsidRPr="006550C8">
              <w:t>documentation</w:t>
            </w:r>
          </w:p>
        </w:tc>
      </w:tr>
      <w:tr w:rsidTr="006550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BodyText"/>
              <w:rPr>
                <w:lang w:val="en-NZ"/>
              </w:rPr>
            </w:pPr>
            <w:r w:rsidRPr="006550C8">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ListBullet"/>
            </w:pPr>
            <w:r w:rsidRPr="006550C8">
              <w:t>Monitors and minimises own exposure to worksite risks and hazards during activities</w:t>
            </w:r>
          </w:p>
        </w:tc>
      </w:tr>
    </w:tbl>
    <w:p w:rsidR="00000000" w:rsidRPr="006550C8" w:rsidP="006550C8">
      <w:pPr>
        <w:pStyle w:val="BodyText"/>
      </w:pPr>
    </w:p>
    <w:p w:rsidR="00000000" w:rsidRPr="006550C8" w:rsidP="006550C8">
      <w:pPr>
        <w:pStyle w:val="AllowPageBreak"/>
      </w:pPr>
    </w:p>
    <w:p w:rsidR="00000000" w:rsidRPr="006550C8" w:rsidP="006550C8">
      <w:pPr>
        <w:pStyle w:val="Heading1"/>
      </w:pPr>
      <w:bookmarkStart w:id="6" w:name="O_1103188"/>
      <w:bookmarkEnd w:id="6"/>
      <w:r w:rsidRPr="006550C8">
        <w:t>Unit Mapping Information</w:t>
      </w:r>
    </w:p>
    <w:p w:rsidR="00000000" w:rsidRPr="006550C8" w:rsidP="00377915">
      <w:pPr>
        <w:pStyle w:val="BodyText"/>
      </w:pPr>
      <w:r w:rsidRPr="006550C8">
        <w:t>New unit</w:t>
      </w:r>
    </w:p>
    <w:p w:rsidR="00000000" w:rsidRPr="006550C8" w:rsidP="006550C8">
      <w:pPr>
        <w:pStyle w:val="Heading1"/>
      </w:pPr>
      <w:bookmarkStart w:id="7" w:name="O_1103181"/>
      <w:bookmarkEnd w:id="7"/>
      <w:r w:rsidRPr="006550C8">
        <w:t>Links</w:t>
      </w:r>
    </w:p>
    <w:p w:rsidR="00000000" w:rsidRPr="006550C8" w:rsidP="00377915">
      <w:pPr>
        <w:pStyle w:val="BodyText"/>
      </w:pPr>
      <w:r w:rsidRPr="006550C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40B51">
        <w:rPr>
          <w:rStyle w:val="Hyperlink"/>
        </w:rPr>
        <w:t>https://vetnet.gov.au/Pages/TrainingDocs.aspx?q=88a61002-9a21-4386-aaf8-69c76e675272</w:t>
      </w:r>
      <w:r>
        <w:fldChar w:fldCharType="end"/>
      </w:r>
    </w:p>
    <w:p w:rsidR="00000000" w:rsidRPr="006550C8" w:rsidP="00377915">
      <w:pPr>
        <w:pStyle w:val="BodyText"/>
        <w:sectPr w:rsidSect="006550C8">
          <w:headerReference w:type="default" r:id="rId10"/>
          <w:footerReference w:type="default" r:id="rId11"/>
          <w:pgSz w:w="11908" w:h="16833"/>
          <w:pgMar w:top="1702" w:right="1418" w:bottom="1702" w:left="1418" w:header="992" w:footer="992" w:gutter="0"/>
          <w:cols w:space="720"/>
          <w:noEndnote/>
          <w:docGrid w:linePitch="299"/>
        </w:sectPr>
      </w:pPr>
    </w:p>
    <w:p w:rsidR="00000000" w:rsidRPr="006550C8" w:rsidP="006550C8">
      <w:pPr>
        <w:pStyle w:val="SuperHeading"/>
      </w:pPr>
      <w:r w:rsidRPr="006550C8">
        <w:t xml:space="preserve">Assessment </w:t>
      </w:r>
      <w:r w:rsidRPr="006550C8">
        <w:t>Requirements for RIIMEX303 Conduct local geotechnical risk control in surface operations</w:t>
      </w:r>
    </w:p>
    <w:p w:rsidR="00000000" w:rsidRPr="006550C8" w:rsidP="006550C8">
      <w:pPr>
        <w:pStyle w:val="Heading1"/>
      </w:pPr>
      <w:bookmarkStart w:id="8" w:name="O_1103183"/>
      <w:bookmarkEnd w:id="8"/>
      <w:r w:rsidRPr="006550C8">
        <w:t>Modification History</w:t>
      </w:r>
    </w:p>
    <w:tbl>
      <w:tblPr>
        <w:tblW w:w="9522" w:type="dxa"/>
        <w:tblLayout w:type="fixed"/>
        <w:tblCellMar>
          <w:left w:w="62" w:type="dxa"/>
          <w:right w:w="62" w:type="dxa"/>
        </w:tblCellMar>
        <w:tblLook w:val="0000"/>
      </w:tblPr>
      <w:tblGrid>
        <w:gridCol w:w="2929"/>
        <w:gridCol w:w="6593"/>
      </w:tblGrid>
      <w:tr w:rsidTr="006550C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BodyText"/>
            </w:pPr>
            <w:r w:rsidRPr="006550C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BodyText"/>
              <w:rPr>
                <w:lang w:val="en-NZ"/>
              </w:rPr>
            </w:pPr>
            <w:r w:rsidRPr="006550C8">
              <w:rPr>
                <w:rStyle w:val="SpecialBold"/>
              </w:rPr>
              <w:t>Comments</w:t>
            </w:r>
          </w:p>
        </w:tc>
      </w:tr>
      <w:tr w:rsidTr="006550C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0C8">
            <w:pPr>
              <w:pStyle w:val="BodyText"/>
              <w:rPr>
                <w:lang w:val="en-NZ"/>
              </w:rPr>
            </w:pPr>
            <w:r w:rsidRPr="006550C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0C8" w:rsidP="006550C8">
            <w:pPr>
              <w:pStyle w:val="BodyText"/>
            </w:pPr>
            <w:r w:rsidRPr="006550C8">
              <w:t xml:space="preserve">This version first released with RII Resources and Infrastructure Industry Training Package Version </w:t>
            </w:r>
            <w:r w:rsidRPr="006550C8">
              <w:t>5.0.</w:t>
            </w:r>
          </w:p>
        </w:tc>
      </w:tr>
    </w:tbl>
    <w:p w:rsidR="00000000" w:rsidRPr="006550C8" w:rsidP="006550C8">
      <w:pPr>
        <w:pStyle w:val="BodyText"/>
      </w:pPr>
    </w:p>
    <w:p w:rsidR="00000000" w:rsidRPr="006550C8" w:rsidP="006550C8">
      <w:pPr>
        <w:pStyle w:val="AllowPageBreak"/>
      </w:pPr>
    </w:p>
    <w:p w:rsidR="00000000" w:rsidRPr="006550C8" w:rsidP="006550C8">
      <w:pPr>
        <w:pStyle w:val="Heading1"/>
      </w:pPr>
      <w:bookmarkStart w:id="9" w:name="O_1103186"/>
      <w:bookmarkEnd w:id="9"/>
      <w:r w:rsidRPr="006550C8">
        <w:t>Performance Evidence</w:t>
      </w:r>
    </w:p>
    <w:p w:rsidR="00000000" w:rsidRPr="006550C8" w:rsidP="00377915">
      <w:pPr>
        <w:pStyle w:val="BodyText"/>
      </w:pPr>
      <w:r w:rsidRPr="006550C8">
        <w:t>The candidate must demonstrate the ability to complete the tasks outlined in the elements, performance criteria and foundation skills of this unit, including evidence of the ability to:</w:t>
      </w:r>
    </w:p>
    <w:p w:rsidR="00000000" w:rsidRPr="006550C8" w:rsidP="006550C8">
      <w:pPr>
        <w:pStyle w:val="ListBullet"/>
      </w:pPr>
      <w:r w:rsidRPr="006550C8">
        <w:t>conduct local geotechnical risk control in surface operations on at least two occasions, including:</w:t>
      </w:r>
    </w:p>
    <w:p w:rsidR="00000000" w:rsidRPr="006550C8" w:rsidP="006550C8">
      <w:pPr>
        <w:pStyle w:val="ListBullet2"/>
      </w:pPr>
      <w:r w:rsidRPr="006550C8">
        <w:t>identifying ground conditions, including stable and unstable ground</w:t>
      </w:r>
    </w:p>
    <w:p w:rsidR="00000000" w:rsidRPr="006550C8" w:rsidP="006550C8">
      <w:pPr>
        <w:pStyle w:val="ListBullet2"/>
      </w:pPr>
      <w:r w:rsidRPr="006550C8">
        <w:t>identifying key pit design features</w:t>
      </w:r>
    </w:p>
    <w:p w:rsidR="00000000" w:rsidRPr="006550C8" w:rsidP="006550C8">
      <w:pPr>
        <w:pStyle w:val="ListBullet2"/>
      </w:pPr>
      <w:r w:rsidRPr="006550C8">
        <w:t>identifying and understanding the requirements of the ground control management plan relevant to own job role</w:t>
      </w:r>
    </w:p>
    <w:p w:rsidR="00000000" w:rsidRPr="006550C8" w:rsidP="006550C8">
      <w:pPr>
        <w:pStyle w:val="ListBullet2"/>
      </w:pPr>
      <w:r w:rsidRPr="006550C8">
        <w:t>selecting and using tools, equipment and techniques for the inspection of ground conditions</w:t>
      </w:r>
    </w:p>
    <w:p w:rsidR="00000000" w:rsidRPr="006550C8" w:rsidP="006550C8">
      <w:pPr>
        <w:pStyle w:val="ListBullet2"/>
      </w:pPr>
      <w:r w:rsidRPr="006550C8">
        <w:t>identifying and inspecting work areas for geotechnical</w:t>
      </w:r>
      <w:r w:rsidRPr="006550C8">
        <w:t xml:space="preserve"> hazards, including:</w:t>
      </w:r>
    </w:p>
    <w:p w:rsidR="00000000" w:rsidRPr="006550C8" w:rsidP="006550C8">
      <w:pPr>
        <w:pStyle w:val="ListBullet3"/>
      </w:pPr>
      <w:r w:rsidRPr="006550C8">
        <w:t>ground deformation</w:t>
      </w:r>
    </w:p>
    <w:p w:rsidR="00000000" w:rsidRPr="006550C8" w:rsidP="006550C8">
      <w:pPr>
        <w:pStyle w:val="ListBullet3"/>
      </w:pPr>
      <w:r w:rsidRPr="006550C8">
        <w:t>blocky ground</w:t>
      </w:r>
    </w:p>
    <w:p w:rsidR="00000000" w:rsidRPr="006550C8" w:rsidP="006550C8">
      <w:pPr>
        <w:pStyle w:val="ListBullet3"/>
      </w:pPr>
      <w:r w:rsidRPr="006550C8">
        <w:t>structure</w:t>
      </w:r>
    </w:p>
    <w:p w:rsidR="00000000" w:rsidRPr="006550C8" w:rsidP="006550C8">
      <w:pPr>
        <w:pStyle w:val="ListBullet3"/>
      </w:pPr>
      <w:r w:rsidRPr="006550C8">
        <w:t>subsidence</w:t>
      </w:r>
    </w:p>
    <w:p w:rsidR="00000000" w:rsidRPr="006550C8" w:rsidP="006550C8">
      <w:pPr>
        <w:pStyle w:val="ListBullet3"/>
      </w:pPr>
      <w:r w:rsidRPr="006550C8">
        <w:t>open cracks</w:t>
      </w:r>
    </w:p>
    <w:p w:rsidR="00000000" w:rsidRPr="006550C8" w:rsidP="006550C8">
      <w:pPr>
        <w:pStyle w:val="ListBullet3"/>
      </w:pPr>
      <w:r w:rsidRPr="006550C8">
        <w:t>water</w:t>
      </w:r>
    </w:p>
    <w:p w:rsidR="00000000" w:rsidRPr="006550C8" w:rsidP="006550C8">
      <w:pPr>
        <w:pStyle w:val="ListBullet3"/>
      </w:pPr>
      <w:r w:rsidRPr="006550C8">
        <w:t>loss of catch capacity</w:t>
      </w:r>
    </w:p>
    <w:p w:rsidR="00000000" w:rsidRPr="006550C8" w:rsidP="006550C8">
      <w:pPr>
        <w:pStyle w:val="ListBullet3"/>
      </w:pPr>
      <w:r w:rsidRPr="006550C8">
        <w:t>rock fall</w:t>
      </w:r>
    </w:p>
    <w:p w:rsidR="00000000" w:rsidRPr="006550C8" w:rsidP="006550C8">
      <w:pPr>
        <w:pStyle w:val="ListBullet3"/>
      </w:pPr>
      <w:r w:rsidRPr="006550C8">
        <w:t>overhanging walls</w:t>
      </w:r>
    </w:p>
    <w:p w:rsidR="00000000" w:rsidRPr="006550C8" w:rsidP="006550C8">
      <w:pPr>
        <w:pStyle w:val="ListBullet2"/>
      </w:pPr>
      <w:r w:rsidRPr="006550C8">
        <w:t>communicating geotechnical risks to relevant personnel</w:t>
      </w:r>
    </w:p>
    <w:p w:rsidR="00000000" w:rsidRPr="006550C8" w:rsidP="006550C8">
      <w:pPr>
        <w:pStyle w:val="ListBullet2"/>
      </w:pPr>
      <w:r w:rsidRPr="006550C8">
        <w:t>identifying and clarify</w:t>
      </w:r>
      <w:r w:rsidRPr="006550C8">
        <w:t>ing the location that requires ground controls and installing barricades.</w:t>
      </w:r>
    </w:p>
    <w:p w:rsidR="00000000" w:rsidRPr="006550C8" w:rsidP="006550C8">
      <w:pPr>
        <w:pStyle w:val="List"/>
      </w:pPr>
    </w:p>
    <w:p w:rsidR="00000000" w:rsidRPr="006550C8" w:rsidP="00377915">
      <w:pPr>
        <w:pStyle w:val="BodyText"/>
      </w:pPr>
      <w:r w:rsidRPr="006550C8">
        <w:t xml:space="preserve">During the above, the candidate must: </w:t>
      </w:r>
    </w:p>
    <w:p w:rsidR="00000000" w:rsidRPr="006550C8" w:rsidP="006550C8">
      <w:pPr>
        <w:pStyle w:val="ListBullet"/>
      </w:pPr>
      <w:r w:rsidRPr="006550C8">
        <w:t>locate and apply relevant documentation, policies and procedures and confirm that the work activity is compliant</w:t>
      </w:r>
    </w:p>
    <w:p w:rsidR="00000000" w:rsidRPr="006550C8" w:rsidP="006550C8">
      <w:pPr>
        <w:pStyle w:val="ListBullet"/>
      </w:pPr>
      <w:r w:rsidRPr="006550C8">
        <w:t>implement the requirements, procedures and techniques for conducting local geotechnical risk control in surface operations</w:t>
      </w:r>
    </w:p>
    <w:p w:rsidR="00000000" w:rsidRPr="006550C8" w:rsidP="006550C8">
      <w:pPr>
        <w:pStyle w:val="ListBullet"/>
      </w:pPr>
      <w:r w:rsidRPr="006550C8">
        <w:t>working with others to conduct local geotechnical risk control in surface operations</w:t>
      </w:r>
    </w:p>
    <w:p w:rsidR="00000000" w:rsidRPr="006550C8" w:rsidP="006550C8">
      <w:pPr>
        <w:pStyle w:val="ListBullet"/>
      </w:pPr>
      <w:r w:rsidRPr="006550C8">
        <w:t>communicate clearly and concisely with others to</w:t>
      </w:r>
      <w:r w:rsidRPr="006550C8">
        <w:t xml:space="preserve"> receive and clarify work instructions and to resolve coordination requirements prior to commencing and during work activities.</w:t>
      </w:r>
    </w:p>
    <w:p w:rsidR="00000000" w:rsidRPr="006550C8" w:rsidP="006550C8">
      <w:pPr>
        <w:pStyle w:val="AllowPageBreak"/>
      </w:pPr>
    </w:p>
    <w:p w:rsidR="00000000" w:rsidRPr="006550C8" w:rsidP="006550C8">
      <w:pPr>
        <w:pStyle w:val="Heading1"/>
      </w:pPr>
      <w:bookmarkStart w:id="10" w:name="O_1103185"/>
      <w:bookmarkEnd w:id="10"/>
      <w:r w:rsidRPr="006550C8">
        <w:t>Knowledge Evidence</w:t>
      </w:r>
    </w:p>
    <w:p w:rsidR="00000000" w:rsidRPr="006550C8" w:rsidP="00377915">
      <w:pPr>
        <w:pStyle w:val="BodyText"/>
      </w:pPr>
      <w:r w:rsidRPr="006550C8">
        <w:t xml:space="preserve">The candidate must be able to demonstrate knowledge to complete the tasks outlined in the </w:t>
      </w:r>
      <w:r w:rsidRPr="006550C8">
        <w:t>elements, performance criteria and foundation skills of this unit, including knowledge of:</w:t>
      </w:r>
    </w:p>
    <w:p w:rsidR="00000000" w:rsidRPr="006550C8" w:rsidP="006550C8">
      <w:pPr>
        <w:pStyle w:val="ListBullet"/>
      </w:pPr>
      <w:r w:rsidRPr="006550C8">
        <w:t>key policies, procedures and documentation required to conduct local geotechnical risk control in surface operations, including:</w:t>
      </w:r>
    </w:p>
    <w:p w:rsidR="00000000" w:rsidRPr="006550C8" w:rsidP="006550C8">
      <w:pPr>
        <w:pStyle w:val="ListBullet2"/>
      </w:pPr>
      <w:r w:rsidRPr="006550C8">
        <w:t>the ground control management plan</w:t>
      </w:r>
    </w:p>
    <w:p w:rsidR="00000000" w:rsidRPr="006550C8" w:rsidP="006550C8">
      <w:pPr>
        <w:pStyle w:val="ListBullet2"/>
      </w:pPr>
      <w:r w:rsidRPr="006550C8">
        <w:t>safe operating procedures</w:t>
      </w:r>
    </w:p>
    <w:p w:rsidR="00000000" w:rsidRPr="006550C8" w:rsidP="006550C8">
      <w:pPr>
        <w:pStyle w:val="ListBullet"/>
      </w:pPr>
      <w:r w:rsidRPr="006550C8">
        <w:t>principles of basic geology, including:</w:t>
      </w:r>
    </w:p>
    <w:p w:rsidR="00000000" w:rsidRPr="006550C8" w:rsidP="006550C8">
      <w:pPr>
        <w:pStyle w:val="ListBullet2"/>
      </w:pPr>
      <w:r w:rsidRPr="006550C8">
        <w:t>rock types</w:t>
      </w:r>
    </w:p>
    <w:p w:rsidR="00000000" w:rsidRPr="006550C8" w:rsidP="006550C8">
      <w:pPr>
        <w:pStyle w:val="ListBullet2"/>
      </w:pPr>
      <w:r w:rsidRPr="006550C8">
        <w:t>geological processes</w:t>
      </w:r>
    </w:p>
    <w:p w:rsidR="00000000" w:rsidRPr="006550C8" w:rsidP="006550C8">
      <w:pPr>
        <w:pStyle w:val="ListBullet2"/>
      </w:pPr>
      <w:r w:rsidRPr="006550C8">
        <w:t>geological structures</w:t>
      </w:r>
    </w:p>
    <w:p w:rsidR="00000000" w:rsidRPr="006550C8" w:rsidP="006550C8">
      <w:pPr>
        <w:pStyle w:val="ListBullet"/>
      </w:pPr>
      <w:r w:rsidRPr="006550C8">
        <w:t>common survey and slope design terminology and surface operation design parameters</w:t>
      </w:r>
    </w:p>
    <w:p w:rsidR="00000000" w:rsidRPr="006550C8" w:rsidP="006550C8">
      <w:pPr>
        <w:pStyle w:val="ListBullet"/>
      </w:pPr>
      <w:r w:rsidRPr="006550C8">
        <w:t>characteristics, limitations and placement of plant and equipment to reduce exposure to geotechnical hazards, including:</w:t>
      </w:r>
    </w:p>
    <w:p w:rsidR="00000000" w:rsidRPr="006550C8" w:rsidP="006550C8">
      <w:pPr>
        <w:pStyle w:val="ListBullet2"/>
      </w:pPr>
      <w:r w:rsidRPr="006550C8">
        <w:t>exclusion zones</w:t>
      </w:r>
    </w:p>
    <w:p w:rsidR="00000000" w:rsidRPr="006550C8" w:rsidP="006550C8">
      <w:pPr>
        <w:pStyle w:val="ListBullet2"/>
      </w:pPr>
      <w:r w:rsidRPr="006550C8">
        <w:t>catch troughs</w:t>
      </w:r>
    </w:p>
    <w:p w:rsidR="00000000" w:rsidRPr="006550C8" w:rsidP="006550C8">
      <w:pPr>
        <w:pStyle w:val="ListBullet2"/>
      </w:pPr>
      <w:r w:rsidRPr="006550C8">
        <w:t>catch bunds</w:t>
      </w:r>
    </w:p>
    <w:p w:rsidR="00000000" w:rsidRPr="006550C8" w:rsidP="006550C8">
      <w:pPr>
        <w:pStyle w:val="ListBullet2"/>
      </w:pPr>
      <w:r w:rsidRPr="006550C8">
        <w:t>cab placement</w:t>
      </w:r>
    </w:p>
    <w:p w:rsidR="00000000" w:rsidRPr="006550C8" w:rsidP="006550C8">
      <w:pPr>
        <w:pStyle w:val="ListBullet2"/>
      </w:pPr>
      <w:r w:rsidRPr="006550C8">
        <w:t>safe load and dump methods</w:t>
      </w:r>
    </w:p>
    <w:p w:rsidR="00000000" w:rsidRPr="006550C8" w:rsidP="006550C8">
      <w:pPr>
        <w:pStyle w:val="ListBullet"/>
      </w:pPr>
      <w:r w:rsidRPr="006550C8">
        <w:t>principles and techniques for the use of plant and</w:t>
      </w:r>
      <w:r w:rsidRPr="006550C8">
        <w:t xml:space="preserve"> equipment within manufacturer specifications</w:t>
      </w:r>
    </w:p>
    <w:p w:rsidR="00000000" w:rsidRPr="006550C8" w:rsidP="006550C8">
      <w:pPr>
        <w:pStyle w:val="ListBullet"/>
      </w:pPr>
      <w:r w:rsidRPr="006550C8">
        <w:t>factors impacting on slope stability, including:</w:t>
      </w:r>
    </w:p>
    <w:p w:rsidR="00000000" w:rsidRPr="006550C8" w:rsidP="006550C8">
      <w:pPr>
        <w:pStyle w:val="ListBullet2"/>
      </w:pPr>
      <w:r w:rsidRPr="006550C8">
        <w:t>material properties</w:t>
      </w:r>
    </w:p>
    <w:p w:rsidR="00000000" w:rsidRPr="006550C8" w:rsidP="006550C8">
      <w:pPr>
        <w:pStyle w:val="ListBullet2"/>
      </w:pPr>
      <w:r w:rsidRPr="006550C8">
        <w:t>fault zones</w:t>
      </w:r>
    </w:p>
    <w:p w:rsidR="00000000" w:rsidRPr="006550C8" w:rsidP="006550C8">
      <w:pPr>
        <w:pStyle w:val="ListBullet2"/>
      </w:pPr>
      <w:r w:rsidRPr="006550C8">
        <w:t>blasting</w:t>
      </w:r>
    </w:p>
    <w:p w:rsidR="00000000" w:rsidRPr="006550C8" w:rsidP="006550C8">
      <w:pPr>
        <w:pStyle w:val="ListBullet2"/>
      </w:pPr>
      <w:r w:rsidRPr="006550C8">
        <w:t xml:space="preserve">pit wall profile </w:t>
      </w:r>
    </w:p>
    <w:p w:rsidR="00000000" w:rsidRPr="006550C8" w:rsidP="006550C8">
      <w:pPr>
        <w:pStyle w:val="ListBullet2"/>
      </w:pPr>
      <w:r w:rsidRPr="006550C8">
        <w:t>surface and ground water</w:t>
      </w:r>
    </w:p>
    <w:p w:rsidR="00000000" w:rsidRPr="006550C8" w:rsidP="006550C8">
      <w:pPr>
        <w:pStyle w:val="ListBullet2"/>
      </w:pPr>
      <w:r w:rsidRPr="006550C8">
        <w:t>changes in ground temperature</w:t>
      </w:r>
    </w:p>
    <w:p w:rsidR="00000000" w:rsidRPr="006550C8" w:rsidP="006550C8">
      <w:pPr>
        <w:pStyle w:val="ListBullet2"/>
      </w:pPr>
      <w:r w:rsidRPr="006550C8">
        <w:t>presence of underground workings</w:t>
      </w:r>
    </w:p>
    <w:p w:rsidR="00000000" w:rsidRPr="006550C8" w:rsidP="006550C8">
      <w:pPr>
        <w:pStyle w:val="ListBullet"/>
      </w:pPr>
      <w:r w:rsidRPr="006550C8">
        <w:t>visual signs of ground instability, including:</w:t>
      </w:r>
    </w:p>
    <w:p w:rsidR="00000000" w:rsidRPr="006550C8" w:rsidP="006550C8">
      <w:pPr>
        <w:pStyle w:val="ListBullet2"/>
      </w:pPr>
      <w:r w:rsidRPr="006550C8">
        <w:t>blocky conditions</w:t>
      </w:r>
    </w:p>
    <w:p w:rsidR="00000000" w:rsidRPr="006550C8" w:rsidP="006550C8">
      <w:pPr>
        <w:pStyle w:val="ListBullet2"/>
      </w:pPr>
      <w:r w:rsidRPr="006550C8">
        <w:t>adverse jointing</w:t>
      </w:r>
    </w:p>
    <w:p w:rsidR="00000000" w:rsidRPr="006550C8" w:rsidP="006550C8">
      <w:pPr>
        <w:pStyle w:val="ListBullet2"/>
      </w:pPr>
      <w:r w:rsidRPr="006550C8">
        <w:t>tension cracks</w:t>
      </w:r>
    </w:p>
    <w:p w:rsidR="00000000" w:rsidRPr="006550C8" w:rsidP="006550C8">
      <w:pPr>
        <w:pStyle w:val="ListBullet2"/>
      </w:pPr>
      <w:r w:rsidRPr="006550C8">
        <w:t>batter movement or deformation</w:t>
      </w:r>
    </w:p>
    <w:p w:rsidR="00000000" w:rsidRPr="006550C8" w:rsidP="006550C8">
      <w:pPr>
        <w:pStyle w:val="ListBullet2"/>
      </w:pPr>
      <w:r w:rsidRPr="006550C8">
        <w:t>water seepage and infiltrations</w:t>
      </w:r>
    </w:p>
    <w:p w:rsidR="00000000" w:rsidRPr="006550C8" w:rsidP="006550C8">
      <w:pPr>
        <w:pStyle w:val="ListBullet2"/>
      </w:pPr>
      <w:r w:rsidRPr="006550C8">
        <w:t>rock fall</w:t>
      </w:r>
    </w:p>
    <w:p w:rsidR="00000000" w:rsidRPr="006550C8" w:rsidP="006550C8">
      <w:pPr>
        <w:pStyle w:val="ListBullet2"/>
      </w:pPr>
      <w:r w:rsidRPr="006550C8">
        <w:t>undercut/overhang</w:t>
      </w:r>
    </w:p>
    <w:p w:rsidR="00000000" w:rsidRPr="006550C8" w:rsidP="006550C8">
      <w:pPr>
        <w:pStyle w:val="ListBullet"/>
      </w:pPr>
      <w:r w:rsidRPr="006550C8">
        <w:t>backbreak or underbreak techniques for controlling instability through:</w:t>
      </w:r>
    </w:p>
    <w:p w:rsidR="00000000" w:rsidRPr="006550C8" w:rsidP="006550C8">
      <w:pPr>
        <w:pStyle w:val="ListBullet2"/>
      </w:pPr>
      <w:r w:rsidRPr="006550C8">
        <w:t>excavation control and scaling</w:t>
      </w:r>
    </w:p>
    <w:p w:rsidR="00000000" w:rsidRPr="006550C8" w:rsidP="006550C8">
      <w:pPr>
        <w:pStyle w:val="ListBullet2"/>
      </w:pPr>
      <w:r w:rsidRPr="006550C8">
        <w:t>waste dump and stockpile formation methodology</w:t>
      </w:r>
    </w:p>
    <w:p w:rsidR="00000000" w:rsidRPr="006550C8" w:rsidP="006550C8">
      <w:pPr>
        <w:pStyle w:val="ListBullet2"/>
      </w:pPr>
      <w:r w:rsidRPr="006550C8">
        <w:t>groundwater and surface water control</w:t>
      </w:r>
    </w:p>
    <w:p w:rsidR="00000000" w:rsidRPr="006550C8" w:rsidP="006550C8">
      <w:pPr>
        <w:pStyle w:val="ListBullet"/>
      </w:pPr>
      <w:r w:rsidRPr="006550C8">
        <w:t>principles and techniques for identifying relevant emergencies</w:t>
      </w:r>
    </w:p>
    <w:p w:rsidR="00000000" w:rsidRPr="006550C8" w:rsidP="006550C8">
      <w:pPr>
        <w:pStyle w:val="ListBullet"/>
      </w:pPr>
      <w:r w:rsidRPr="006550C8">
        <w:t>rec</w:t>
      </w:r>
      <w:r w:rsidRPr="006550C8">
        <w:t>ording and reporting according to workplace procedures</w:t>
      </w:r>
    </w:p>
    <w:p w:rsidR="00000000" w:rsidRPr="006550C8" w:rsidP="006550C8">
      <w:pPr>
        <w:pStyle w:val="ListBullet"/>
      </w:pPr>
      <w:r w:rsidRPr="006550C8">
        <w:t>techniques for coordinating and communicating job activities with others.</w:t>
      </w:r>
    </w:p>
    <w:p w:rsidR="00000000" w:rsidRPr="006550C8" w:rsidP="006550C8">
      <w:pPr>
        <w:pStyle w:val="AllowPageBreak"/>
      </w:pPr>
    </w:p>
    <w:p w:rsidR="00000000" w:rsidRPr="006550C8" w:rsidP="006550C8">
      <w:pPr>
        <w:pStyle w:val="Heading1"/>
      </w:pPr>
      <w:bookmarkStart w:id="11" w:name="O_1103184"/>
      <w:bookmarkEnd w:id="11"/>
      <w:r w:rsidRPr="006550C8">
        <w:t>Assessment Conditions</w:t>
      </w:r>
    </w:p>
    <w:p w:rsidR="00000000" w:rsidRPr="006550C8" w:rsidP="00377915">
      <w:pPr>
        <w:pStyle w:val="BodyText"/>
      </w:pPr>
      <w:r w:rsidRPr="006550C8">
        <w:t xml:space="preserve">Mandatory conditions for assessment of this unit are stipulated below. The assessment </w:t>
      </w:r>
      <w:r w:rsidRPr="006550C8">
        <w:t>must:</w:t>
      </w:r>
    </w:p>
    <w:p w:rsidR="00000000" w:rsidRPr="006550C8" w:rsidP="006550C8">
      <w:pPr>
        <w:pStyle w:val="ListBullet"/>
      </w:pPr>
      <w:r w:rsidRPr="006550C8">
        <w:t>include access to:</w:t>
      </w:r>
    </w:p>
    <w:p w:rsidR="00000000" w:rsidRPr="006550C8" w:rsidP="006550C8">
      <w:pPr>
        <w:pStyle w:val="ListBullet2"/>
      </w:pPr>
      <w:r w:rsidRPr="006550C8">
        <w:t>personal and protective equipment</w:t>
      </w:r>
    </w:p>
    <w:p w:rsidR="00000000" w:rsidRPr="006550C8" w:rsidP="006550C8">
      <w:pPr>
        <w:pStyle w:val="ListBullet2"/>
      </w:pPr>
      <w:r w:rsidRPr="006550C8">
        <w:t>equipment required to conduct local geotechnical risk control in surface operations</w:t>
      </w:r>
    </w:p>
    <w:p w:rsidR="00000000" w:rsidRPr="006550C8" w:rsidP="006550C8">
      <w:pPr>
        <w:pStyle w:val="ListBullet2"/>
      </w:pPr>
      <w:r w:rsidRPr="006550C8">
        <w:t>relevant documentation</w:t>
      </w:r>
    </w:p>
    <w:p w:rsidR="00000000" w:rsidRPr="006550C8" w:rsidP="006550C8">
      <w:pPr>
        <w:pStyle w:val="ListBullet"/>
      </w:pPr>
      <w:r w:rsidRPr="006550C8">
        <w:t xml:space="preserve">be conducted in a safe environment; and, </w:t>
      </w:r>
    </w:p>
    <w:p w:rsidR="00000000" w:rsidRPr="006550C8" w:rsidP="006550C8">
      <w:pPr>
        <w:pStyle w:val="ListBullet"/>
      </w:pPr>
      <w:r w:rsidRPr="006550C8">
        <w:t>be assessed in the context of this sector</w:t>
      </w:r>
      <w:r>
        <w:t>’</w:t>
      </w:r>
      <w:r w:rsidRPr="006550C8">
        <w:t xml:space="preserve">s work environment; and, </w:t>
      </w:r>
    </w:p>
    <w:p w:rsidR="00000000" w:rsidRPr="006550C8" w:rsidP="006550C8">
      <w:pPr>
        <w:pStyle w:val="ListBullet"/>
      </w:pPr>
      <w:r w:rsidRPr="006550C8">
        <w:t>be assessed in compliance with relevant legislation/regulation and using policies, procedures and processes directly related to the industry sector for which it is being assessed; and,</w:t>
      </w:r>
    </w:p>
    <w:p w:rsidR="00000000" w:rsidRPr="006550C8" w:rsidP="006550C8">
      <w:pPr>
        <w:pStyle w:val="ListBullet"/>
      </w:pPr>
      <w:r w:rsidRPr="006550C8">
        <w:t>con</w:t>
      </w:r>
      <w:r w:rsidRPr="006550C8">
        <w:t>firm consistent performance can be applied in a range of relevant workplace circumstances.</w:t>
      </w:r>
    </w:p>
    <w:p w:rsidR="00000000" w:rsidRPr="006550C8" w:rsidP="00377915">
      <w:pPr>
        <w:pStyle w:val="BodyText"/>
      </w:pPr>
      <w:r w:rsidRPr="006550C8">
        <w:t>Where personal safety or environmental damage are limiting factors, assessment may occur in a simulated work environment* provided it is realistic and sufficiently r</w:t>
      </w:r>
      <w:r w:rsidRPr="006550C8">
        <w:t>igorous to cover all aspects of this sector’s workplace performance, including environment, task skills, task management skills, contingency management skills and job role environment skills.</w:t>
      </w:r>
    </w:p>
    <w:p w:rsidR="00000000" w:rsidRPr="006550C8" w:rsidP="006550C8">
      <w:pPr>
        <w:pStyle w:val="BodyTextBold"/>
      </w:pPr>
      <w:r w:rsidRPr="006550C8">
        <w:t>Assessor requirements</w:t>
      </w:r>
    </w:p>
    <w:p w:rsidR="00000000" w:rsidRPr="006550C8" w:rsidP="00377915">
      <w:pPr>
        <w:pStyle w:val="BodyText"/>
      </w:pPr>
      <w:r w:rsidRPr="006550C8">
        <w:t>Assessors must be able to clearly demonstr</w:t>
      </w:r>
      <w:r w:rsidRPr="006550C8">
        <w:t>ate current and relevant industry knowledge and experience to satisfy the mandatory regulatory standards as set out in the Standards for Registered Training Organisations (RTOs) 2015/Australian Quality Training Framework mandatory requirements for assessor</w:t>
      </w:r>
      <w:r w:rsidRPr="006550C8">
        <w:t>s current at the time of assessment and any relevant licensing and certification requirements. This includes:</w:t>
      </w:r>
    </w:p>
    <w:p w:rsidR="00000000" w:rsidRPr="006550C8" w:rsidP="006550C8">
      <w:pPr>
        <w:pStyle w:val="ListBullet"/>
      </w:pPr>
      <w:r w:rsidRPr="006550C8">
        <w:t>vocational competencies at least to the level being delivered and assessed</w:t>
      </w:r>
    </w:p>
    <w:p w:rsidR="00000000" w:rsidRPr="006550C8" w:rsidP="006550C8">
      <w:pPr>
        <w:pStyle w:val="ListBullet"/>
      </w:pPr>
      <w:r w:rsidRPr="006550C8">
        <w:t>current industry skills directly relevant to the training and assessme</w:t>
      </w:r>
      <w:r w:rsidRPr="006550C8">
        <w:t>nt being provided</w:t>
      </w:r>
    </w:p>
    <w:p w:rsidR="00000000" w:rsidRPr="006550C8" w:rsidP="006550C8">
      <w:pPr>
        <w:pStyle w:val="ListBullet"/>
      </w:pPr>
      <w:r w:rsidRPr="006550C8">
        <w:t>current knowledge and skills in vocational training and learning that informs their training and assessment</w:t>
      </w:r>
    </w:p>
    <w:p w:rsidR="00000000" w:rsidRPr="006550C8" w:rsidP="006550C8">
      <w:pPr>
        <w:pStyle w:val="ListBullet"/>
      </w:pPr>
      <w:r w:rsidRPr="006550C8">
        <w:t>formal relevant qualifications in training and assessment</w:t>
      </w:r>
    </w:p>
    <w:p w:rsidR="00000000" w:rsidRPr="006550C8" w:rsidP="006550C8">
      <w:pPr>
        <w:pStyle w:val="ListBullet"/>
      </w:pPr>
      <w:r w:rsidRPr="006550C8">
        <w:t xml:space="preserve">having knowledge of and/or experience using the latest techniques and processes </w:t>
      </w:r>
    </w:p>
    <w:p w:rsidR="00000000" w:rsidRPr="006550C8" w:rsidP="006550C8">
      <w:pPr>
        <w:pStyle w:val="ListBullet"/>
      </w:pPr>
      <w:r w:rsidRPr="006550C8">
        <w:t>possessing the required level of RII training product knowledge</w:t>
      </w:r>
    </w:p>
    <w:p w:rsidR="00000000" w:rsidRPr="006550C8" w:rsidP="006550C8">
      <w:pPr>
        <w:pStyle w:val="ListBullet"/>
      </w:pPr>
      <w:r w:rsidRPr="006550C8">
        <w:t>having an understanding and knowledge of legislation and regulations relevant to the industry and to employment</w:t>
      </w:r>
      <w:r w:rsidRPr="006550C8">
        <w:t xml:space="preserve"> and workplaces</w:t>
      </w:r>
    </w:p>
    <w:p w:rsidR="00000000" w:rsidRPr="006550C8" w:rsidP="006550C8">
      <w:pPr>
        <w:pStyle w:val="ListBullet"/>
      </w:pPr>
      <w:r w:rsidRPr="006550C8">
        <w:t>demonstrating the performance evidence, and knowledge evidence outlined in this unit of competency, and</w:t>
      </w:r>
    </w:p>
    <w:p w:rsidR="00000000" w:rsidRPr="006550C8" w:rsidP="006550C8">
      <w:pPr>
        <w:pStyle w:val="ListBullet"/>
      </w:pPr>
      <w:r w:rsidRPr="006550C8">
        <w:t>the minimum years of current** work experience after competency has been obtained as specified below in an industry sector relevant to t</w:t>
      </w:r>
      <w:r w:rsidRPr="006550C8">
        <w:t>he outcomes of the unit.</w:t>
      </w:r>
    </w:p>
    <w:p w:rsidR="00000000" w:rsidRPr="006550C8" w:rsidP="00377915">
      <w:pPr>
        <w:pStyle w:val="BodyText"/>
      </w:pPr>
      <w:r w:rsidRPr="006550C8">
        <w:t>This unit is also acceptable for the appropriately qualified assessor to work with an industry expert to conduct assessment together and for the industry expert to be involved in the assessment judgement. The industry expert must h</w:t>
      </w:r>
      <w:r w:rsidRPr="006550C8">
        <w:t>ave current industry skills directly relevant to the training and assessment being provided. This means the industry subject matter expert must demonstrate skills and knowledge from the minimum years of current work experience after competency has been obt</w:t>
      </w:r>
      <w:r w:rsidRPr="006550C8">
        <w: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6550C8">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50C8" w:rsidP="006550C8">
            <w:pPr>
              <w:pStyle w:val="BodyText"/>
            </w:pPr>
            <w:r w:rsidRPr="006550C8">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50C8" w:rsidP="006550C8">
            <w:pPr>
              <w:pStyle w:val="BodyText"/>
            </w:pPr>
            <w:r w:rsidRPr="006550C8">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0C8">
            <w:pPr>
              <w:pStyle w:val="BodyText"/>
              <w:rPr>
                <w:lang w:val="en-NZ"/>
              </w:rPr>
            </w:pPr>
            <w:r w:rsidRPr="006550C8">
              <w:rPr>
                <w:rStyle w:val="SpecialBold"/>
              </w:rPr>
              <w:t>Required assessor or industry subject matter expert experience</w:t>
            </w:r>
          </w:p>
        </w:tc>
      </w:tr>
      <w:tr w:rsidTr="006550C8">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0C8">
            <w:pPr>
              <w:pStyle w:val="BodyText"/>
              <w:rPr>
                <w:lang w:val="en-NZ"/>
              </w:rPr>
            </w:pPr>
            <w:r w:rsidRPr="006550C8">
              <w:t>Drilling, Metalliferous Mining, Coal Mining, Extractive (Quar</w:t>
            </w:r>
            <w:r w:rsidRPr="006550C8">
              <w:t>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0C8">
            <w:pPr>
              <w:pStyle w:val="BodyText"/>
              <w:rPr>
                <w:lang w:val="en-NZ"/>
              </w:rPr>
            </w:pPr>
            <w:r w:rsidRPr="006550C8">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0C8">
            <w:pPr>
              <w:pStyle w:val="BodyText"/>
              <w:rPr>
                <w:lang w:val="en-NZ"/>
              </w:rPr>
            </w:pPr>
            <w:r w:rsidRPr="006550C8">
              <w:t>1 year</w:t>
            </w:r>
          </w:p>
        </w:tc>
      </w:tr>
      <w:tr w:rsidTr="006550C8">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0C8">
            <w:pPr>
              <w:pStyle w:val="BodyText"/>
              <w:rPr>
                <w:lang w:val="en-NZ"/>
              </w:rPr>
            </w:pPr>
            <w:r w:rsidRPr="006550C8">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0C8">
            <w:pPr>
              <w:pStyle w:val="BodyText"/>
              <w:rPr>
                <w:lang w:val="en-NZ"/>
              </w:rPr>
            </w:pPr>
            <w:r w:rsidRPr="006550C8">
              <w:t>2 years</w:t>
            </w:r>
          </w:p>
        </w:tc>
      </w:tr>
      <w:tr w:rsidTr="006550C8">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0C8">
            <w:pPr>
              <w:pStyle w:val="BodyText"/>
              <w:rPr>
                <w:lang w:val="en-NZ"/>
              </w:rPr>
            </w:pPr>
            <w:r w:rsidRPr="006550C8">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0C8">
            <w:pPr>
              <w:pStyle w:val="BodyText"/>
              <w:rPr>
                <w:lang w:val="en-NZ"/>
              </w:rPr>
            </w:pPr>
            <w:r w:rsidRPr="006550C8">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0C8">
            <w:pPr>
              <w:pStyle w:val="BodyText"/>
              <w:rPr>
                <w:lang w:val="en-NZ"/>
              </w:rPr>
            </w:pPr>
            <w:r w:rsidRPr="006550C8">
              <w:t>3 years</w:t>
            </w:r>
          </w:p>
        </w:tc>
      </w:tr>
      <w:tr w:rsidTr="006550C8">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50C8">
            <w:pPr>
              <w:pStyle w:val="BodyText"/>
              <w:rPr>
                <w:lang w:val="en-NZ"/>
              </w:rPr>
            </w:pPr>
            <w:r w:rsidRPr="006550C8">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50C8" w:rsidP="006550C8">
            <w:pPr>
              <w:pStyle w:val="BodyText"/>
            </w:pPr>
            <w:r w:rsidRPr="006550C8">
              <w:t>Where this unit is being assessed outside of the resources and infrastructure sectors assessor and/or industry subject matter expert experience should be in-line with industry standards for the sector in which it is being assessed and where no industry sta</w:t>
            </w:r>
            <w:r w:rsidRPr="006550C8">
              <w:t>ndard is specified should comply with any relevant regulation.</w:t>
            </w:r>
          </w:p>
        </w:tc>
      </w:tr>
    </w:tbl>
    <w:p w:rsidR="00000000" w:rsidRPr="006550C8" w:rsidP="00377915">
      <w:pPr>
        <w:pStyle w:val="BodyText"/>
      </w:pPr>
      <w:r w:rsidRPr="006550C8">
        <w:t>*Guidance on simulated environments has been stipulated in the RII implementation guide located on VETNet.</w:t>
      </w:r>
    </w:p>
    <w:p w:rsidR="00000000" w:rsidRPr="006550C8" w:rsidP="00377915">
      <w:pPr>
        <w:pStyle w:val="BodyText"/>
      </w:pPr>
      <w:r w:rsidRPr="006550C8">
        <w:t>**Assessors can demonstrate current work experience through employment within indust</w:t>
      </w:r>
      <w:r w:rsidRPr="006550C8">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6550C8" w:rsidP="00377915">
      <w:pPr>
        <w:pStyle w:val="BodyText"/>
      </w:pPr>
      <w:r w:rsidRPr="006550C8">
        <w:t xml:space="preserve">*** While a unit of competency does not have an AQF level, where a unit is being delivered outside of a qualification the first numeric character in the unit code should be considered as the AQF indicator level for </w:t>
      </w:r>
      <w:r w:rsidRPr="006550C8">
        <w:t>assessment purposes.</w:t>
      </w:r>
    </w:p>
    <w:p w:rsidR="00000000" w:rsidRPr="006550C8" w:rsidP="006550C8">
      <w:pPr>
        <w:pStyle w:val="Heading1"/>
      </w:pPr>
      <w:bookmarkStart w:id="12" w:name="O_1103182"/>
      <w:bookmarkEnd w:id="12"/>
      <w:r w:rsidRPr="006550C8">
        <w:t>L</w:t>
      </w:r>
      <w:r w:rsidRPr="006550C8">
        <w:t>inks</w:t>
      </w:r>
    </w:p>
    <w:p w:rsidR="00000000" w:rsidRPr="006550C8" w:rsidP="00377915">
      <w:pPr>
        <w:pStyle w:val="BodyText"/>
      </w:pPr>
      <w:r w:rsidRPr="006550C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40B51">
        <w:rPr>
          <w:rStyle w:val="Hyperlink"/>
        </w:rPr>
        <w:t>https://vetnet.gov.au/Pages/TrainingDocs.aspx?q=88a61002-9a21-4386-aaf8-69c76e675272</w:t>
      </w:r>
      <w:r>
        <w:fldChar w:fldCharType="end"/>
      </w:r>
    </w:p>
    <w:p w:rsidR="00000000" w:rsidRPr="006550C8" w:rsidP="006550C8"/>
    <w:sectPr w:rsidSect="006550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C8" w:rsidRPr="00377915" w:rsidP="003779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15" w:rsidP="00655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77915" w:rsidP="006550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7915" w:rsidP="006550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C8" w:rsidP="006550C8">
    <w:pPr>
      <w:pStyle w:val="Footer"/>
      <w:framePr w:wrap="around"/>
    </w:pPr>
    <w:r>
      <w:fldChar w:fldCharType="begin"/>
    </w:r>
    <w:r>
      <w:instrText xml:space="preserve"> DOCPROPERTY  Subject  \* MERGEFORMAT </w:instrText>
    </w:r>
    <w:r>
      <w:fldChar w:fldCharType="separate"/>
    </w:r>
    <w:r w:rsidR="00377915">
      <w:t>Approved</w:t>
    </w:r>
    <w:r w:rsidR="00377915">
      <w:fldChar w:fldCharType="end"/>
    </w:r>
    <w:r>
      <w:tab/>
      <w:t xml:space="preserve">Page </w:t>
    </w:r>
    <w:r>
      <w:fldChar w:fldCharType="begin"/>
    </w:r>
    <w:r>
      <w:instrText xml:space="preserve"> PAGE  \* Arabic  \* MERGEFORMAT </w:instrText>
    </w:r>
    <w:r>
      <w:fldChar w:fldCharType="separate"/>
    </w:r>
    <w:r w:rsidR="0037791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7915">
      <w:rPr>
        <w:noProof/>
      </w:rPr>
      <w:t>6</w:t>
    </w:r>
    <w:r>
      <w:rPr>
        <w:noProof/>
      </w:rPr>
      <w:fldChar w:fldCharType="end"/>
    </w:r>
  </w:p>
  <w:p w:rsidR="006550C8" w:rsidP="006550C8">
    <w:pPr>
      <w:pStyle w:val="Footer"/>
      <w:framePr w:wrap="around"/>
    </w:pPr>
    <w:r>
      <w:t xml:space="preserve">© Commonwealth of Australia, </w:t>
    </w:r>
    <w:r>
      <w:fldChar w:fldCharType="begin"/>
    </w:r>
    <w:r>
      <w:instrText xml:space="preserve"> DATE  \@ "yyyy"  \* MERGEFORMAT </w:instrText>
    </w:r>
    <w:r>
      <w:fldChar w:fldCharType="separate"/>
    </w:r>
    <w:r w:rsidR="00377915">
      <w:rPr>
        <w:noProof/>
      </w:rPr>
      <w:t>2025</w:t>
    </w:r>
    <w:r>
      <w:fldChar w:fldCharType="end"/>
    </w:r>
    <w:r>
      <w:tab/>
    </w:r>
    <w:r>
      <w:fldChar w:fldCharType="begin"/>
    </w:r>
    <w:r>
      <w:instrText xml:space="preserve"> DOCPROPERTY  Author  \* MERGEFORMAT </w:instrText>
    </w:r>
    <w:r>
      <w:fldChar w:fldCharType="separate"/>
    </w:r>
    <w:r w:rsidR="00377915">
      <w:t>Mining and Automotive Skills Alliance</w:t>
    </w:r>
    <w:r w:rsidR="00377915">
      <w:fldChar w:fldCharType="end"/>
    </w:r>
  </w:p>
  <w:p w:rsidR="006550C8" w:rsidP="00655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0C8" w:rsidRPr="00377915" w:rsidP="003779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15" w:rsidRPr="002D2AF8" w:rsidP="006550C8">
    <w:pPr>
      <w:pStyle w:val="Header"/>
      <w:framePr w:wrap="around"/>
    </w:pPr>
    <w:r>
      <w:fldChar w:fldCharType="begin"/>
    </w:r>
    <w:r>
      <w:instrText xml:space="preserve"> TITLE   \* MERGEFORMAT </w:instrText>
    </w:r>
    <w:r>
      <w:fldChar w:fldCharType="separate"/>
    </w:r>
    <w:r>
      <w:t>RIIMEX303 Conduct local geotechnical risk control in surface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7915" w:rsidP="006550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C8" w:rsidRPr="002D2AF8" w:rsidP="006550C8">
    <w:pPr>
      <w:pStyle w:val="Header"/>
      <w:framePr w:wrap="around"/>
    </w:pPr>
    <w:r>
      <w:fldChar w:fldCharType="begin"/>
    </w:r>
    <w:r>
      <w:instrText xml:space="preserve"> TITLE   \* MERGEFORMAT </w:instrText>
    </w:r>
    <w:r>
      <w:fldChar w:fldCharType="separate"/>
    </w:r>
    <w:r w:rsidR="00377915">
      <w:t>RIIMEX303 Conduct local geotechnical risk control in surface operations</w:t>
    </w:r>
    <w:r w:rsidR="00377915">
      <w:fldChar w:fldCharType="end"/>
    </w:r>
    <w:r>
      <w:tab/>
      <w:t xml:space="preserve">Date this document was generated: </w:t>
    </w:r>
    <w:r>
      <w:fldChar w:fldCharType="begin"/>
    </w:r>
    <w:r>
      <w:instrText xml:space="preserve"> CREATEDATE  \@ "d MMMM yyyy"  \* MERGEFORMAT </w:instrText>
    </w:r>
    <w:r>
      <w:fldChar w:fldCharType="separate"/>
    </w:r>
    <w:r w:rsidR="00377915">
      <w:rPr>
        <w:noProof/>
      </w:rPr>
      <w:t>2 March 2025</w:t>
    </w:r>
    <w:r>
      <w:fldChar w:fldCharType="end"/>
    </w:r>
  </w:p>
  <w:p w:rsidR="006550C8" w:rsidP="00655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EE8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520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049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0C8"/>
    <w:pPr>
      <w:spacing w:before="360" w:after="60"/>
      <w:outlineLvl w:val="0"/>
    </w:pPr>
    <w:rPr>
      <w:sz w:val="32"/>
    </w:rPr>
  </w:style>
  <w:style w:type="paragraph" w:styleId="Heading2">
    <w:name w:val="heading 2"/>
    <w:basedOn w:val="HeadingBase"/>
    <w:next w:val="BodyText"/>
    <w:link w:val="Heading2Char"/>
    <w:qFormat/>
    <w:rsid w:val="006550C8"/>
    <w:pPr>
      <w:keepLines/>
      <w:spacing w:before="240" w:after="120"/>
      <w:outlineLvl w:val="1"/>
    </w:pPr>
    <w:rPr>
      <w:sz w:val="28"/>
      <w:szCs w:val="40"/>
    </w:rPr>
  </w:style>
  <w:style w:type="paragraph" w:styleId="Heading3">
    <w:name w:val="heading 3"/>
    <w:basedOn w:val="HeadingBase"/>
    <w:next w:val="BodyText"/>
    <w:link w:val="Heading3Char"/>
    <w:qFormat/>
    <w:rsid w:val="006550C8"/>
    <w:pPr>
      <w:spacing w:before="180" w:after="120"/>
      <w:outlineLvl w:val="2"/>
    </w:pPr>
    <w:rPr>
      <w:spacing w:val="-10"/>
      <w:kern w:val="32"/>
    </w:rPr>
  </w:style>
  <w:style w:type="paragraph" w:styleId="Heading4">
    <w:name w:val="heading 4"/>
    <w:basedOn w:val="HeadingBase"/>
    <w:next w:val="BodyText"/>
    <w:link w:val="Heading4Char"/>
    <w:qFormat/>
    <w:rsid w:val="006550C8"/>
    <w:pPr>
      <w:spacing w:before="160" w:after="120"/>
      <w:outlineLvl w:val="3"/>
    </w:pPr>
    <w:rPr>
      <w:sz w:val="22"/>
    </w:rPr>
  </w:style>
  <w:style w:type="paragraph" w:styleId="Heading5">
    <w:name w:val="heading 5"/>
    <w:basedOn w:val="HeadingBase"/>
    <w:next w:val="Normal"/>
    <w:link w:val="Heading5Char"/>
    <w:qFormat/>
    <w:rsid w:val="006550C8"/>
    <w:pPr>
      <w:spacing w:before="80"/>
      <w:outlineLvl w:val="4"/>
    </w:pPr>
    <w:rPr>
      <w:color w:val="918585"/>
      <w:sz w:val="20"/>
    </w:rPr>
  </w:style>
  <w:style w:type="paragraph" w:styleId="Heading6">
    <w:name w:val="heading 6"/>
    <w:basedOn w:val="HeadingBase"/>
    <w:next w:val="Normal"/>
    <w:link w:val="Heading6Char"/>
    <w:qFormat/>
    <w:rsid w:val="006550C8"/>
    <w:pPr>
      <w:spacing w:before="60"/>
      <w:outlineLvl w:val="5"/>
    </w:pPr>
    <w:rPr>
      <w:color w:val="918585"/>
      <w:sz w:val="20"/>
    </w:rPr>
  </w:style>
  <w:style w:type="paragraph" w:styleId="Heading7">
    <w:name w:val="heading 7"/>
    <w:basedOn w:val="Normal"/>
    <w:next w:val="Normal"/>
    <w:link w:val="Heading7Char"/>
    <w:qFormat/>
    <w:rsid w:val="006550C8"/>
    <w:pPr>
      <w:ind w:left="720"/>
      <w:outlineLvl w:val="6"/>
    </w:pPr>
    <w:rPr>
      <w:i/>
    </w:rPr>
  </w:style>
  <w:style w:type="paragraph" w:styleId="Heading8">
    <w:name w:val="heading 8"/>
    <w:basedOn w:val="Normal"/>
    <w:next w:val="Normal"/>
    <w:link w:val="Heading8Char"/>
    <w:qFormat/>
    <w:rsid w:val="006550C8"/>
    <w:pPr>
      <w:ind w:left="720"/>
      <w:outlineLvl w:val="7"/>
    </w:pPr>
    <w:rPr>
      <w:i/>
    </w:rPr>
  </w:style>
  <w:style w:type="paragraph" w:styleId="Heading9">
    <w:name w:val="heading 9"/>
    <w:basedOn w:val="Normal"/>
    <w:next w:val="Normal"/>
    <w:link w:val="Heading9Char"/>
    <w:qFormat/>
    <w:rsid w:val="006550C8"/>
    <w:pPr>
      <w:ind w:left="720"/>
      <w:outlineLvl w:val="8"/>
    </w:pPr>
    <w:rPr>
      <w:i/>
    </w:rPr>
  </w:style>
  <w:style w:type="character" w:default="1" w:styleId="DefaultParagraphFont">
    <w:name w:val="Default Paragraph Font"/>
    <w:uiPriority w:val="1"/>
    <w:unhideWhenUsed/>
    <w:rsid w:val="00655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0C8"/>
  </w:style>
  <w:style w:type="character" w:customStyle="1" w:styleId="Heading1Char">
    <w:name w:val="Heading 1 Char"/>
    <w:basedOn w:val="DefaultParagraphFont"/>
    <w:link w:val="Heading1"/>
    <w:rsid w:val="006550C8"/>
    <w:rPr>
      <w:rFonts w:ascii="Times New Roman" w:eastAsia="Times New Roman" w:hAnsi="Times New Roman" w:cs="Times New Roman"/>
      <w:b/>
      <w:sz w:val="32"/>
      <w:szCs w:val="20"/>
      <w:lang w:eastAsia="en-US"/>
    </w:rPr>
  </w:style>
  <w:style w:type="paragraph" w:styleId="BodyText">
    <w:name w:val="Body Text"/>
    <w:basedOn w:val="Normal"/>
    <w:link w:val="BodyTextChar"/>
    <w:rsid w:val="00655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0C8"/>
    <w:rPr>
      <w:rFonts w:ascii="Times New Roman" w:eastAsia="Times New Roman" w:hAnsi="Times New Roman" w:cs="Times New Roman"/>
      <w:sz w:val="24"/>
      <w:lang w:eastAsia="en-US"/>
    </w:rPr>
  </w:style>
  <w:style w:type="paragraph" w:styleId="List">
    <w:name w:val="List"/>
    <w:basedOn w:val="BodyText"/>
    <w:next w:val="BodyText"/>
    <w:rsid w:val="006550C8"/>
    <w:pPr>
      <w:tabs>
        <w:tab w:val="left" w:pos="340"/>
      </w:tabs>
      <w:spacing w:before="60" w:after="60"/>
      <w:ind w:left="340" w:hanging="340"/>
    </w:pPr>
  </w:style>
  <w:style w:type="paragraph" w:styleId="ListBullet">
    <w:name w:val="List Bullet"/>
    <w:basedOn w:val="List"/>
    <w:rsid w:val="006550C8"/>
    <w:pPr>
      <w:numPr>
        <w:numId w:val="13"/>
      </w:numPr>
      <w:tabs>
        <w:tab w:val="clear" w:pos="340"/>
      </w:tabs>
      <w:spacing w:before="40" w:after="40"/>
    </w:pPr>
  </w:style>
  <w:style w:type="character" w:customStyle="1" w:styleId="SpecialBold">
    <w:name w:val="Special Bold"/>
    <w:basedOn w:val="DefaultParagraphFont"/>
    <w:rsid w:val="006550C8"/>
    <w:rPr>
      <w:b/>
      <w:spacing w:val="0"/>
    </w:rPr>
  </w:style>
  <w:style w:type="paragraph" w:styleId="ListBullet2">
    <w:name w:val="List Bullet 2"/>
    <w:basedOn w:val="List2"/>
    <w:rsid w:val="006550C8"/>
    <w:pPr>
      <w:numPr>
        <w:numId w:val="14"/>
      </w:numPr>
      <w:tabs>
        <w:tab w:val="clear" w:pos="680"/>
      </w:tabs>
    </w:pPr>
  </w:style>
  <w:style w:type="character" w:styleId="Emphasis">
    <w:name w:val="Emphasis"/>
    <w:basedOn w:val="DefaultParagraphFont"/>
    <w:qFormat/>
    <w:rsid w:val="006550C8"/>
    <w:rPr>
      <w:i/>
    </w:rPr>
  </w:style>
  <w:style w:type="paragraph" w:customStyle="1" w:styleId="SuperHeading">
    <w:name w:val="SuperHeading"/>
    <w:basedOn w:val="Normal"/>
    <w:rsid w:val="006550C8"/>
    <w:pPr>
      <w:spacing w:before="240" w:after="120"/>
      <w:outlineLvl w:val="0"/>
    </w:pPr>
    <w:rPr>
      <w:rFonts w:ascii="Times New Roman" w:hAnsi="Times New Roman"/>
      <w:b/>
      <w:sz w:val="32"/>
    </w:rPr>
  </w:style>
  <w:style w:type="paragraph" w:customStyle="1" w:styleId="AllowPageBreak">
    <w:name w:val="AllowPageBreak"/>
    <w:rsid w:val="006550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50C8"/>
    <w:pPr>
      <w:numPr>
        <w:numId w:val="3"/>
      </w:numPr>
      <w:tabs>
        <w:tab w:val="clear" w:pos="1021"/>
      </w:tabs>
      <w:ind w:left="1037" w:hanging="357"/>
    </w:pPr>
  </w:style>
  <w:style w:type="paragraph" w:customStyle="1" w:styleId="BodyTextBold">
    <w:name w:val="Body Text Bold"/>
    <w:basedOn w:val="BodyText"/>
    <w:qFormat/>
    <w:rsid w:val="006550C8"/>
    <w:rPr>
      <w:b/>
    </w:rPr>
  </w:style>
  <w:style w:type="character" w:customStyle="1" w:styleId="Heading2Char">
    <w:name w:val="Heading 2 Char"/>
    <w:basedOn w:val="DefaultParagraphFont"/>
    <w:link w:val="Heading2"/>
    <w:rsid w:val="00655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0C8"/>
    <w:rPr>
      <w:rFonts w:ascii="Courier New" w:eastAsia="Times New Roman" w:hAnsi="Courier New" w:cs="Times New Roman"/>
      <w:i/>
      <w:szCs w:val="20"/>
      <w:lang w:eastAsia="en-US"/>
    </w:rPr>
  </w:style>
  <w:style w:type="paragraph" w:customStyle="1" w:styleId="HeadingBase">
    <w:name w:val="Heading Base"/>
    <w:rsid w:val="00655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0C8"/>
    <w:pPr>
      <w:tabs>
        <w:tab w:val="right" w:leader="dot" w:pos="9072"/>
      </w:tabs>
      <w:ind w:left="567"/>
    </w:pPr>
    <w:rPr>
      <w:szCs w:val="22"/>
    </w:rPr>
  </w:style>
  <w:style w:type="paragraph" w:customStyle="1" w:styleId="TOCBase">
    <w:name w:val="TOC Base"/>
    <w:rsid w:val="00655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0C8"/>
    <w:pPr>
      <w:tabs>
        <w:tab w:val="right" w:leader="dot" w:pos="9072"/>
      </w:tabs>
      <w:spacing w:before="40" w:after="40"/>
      <w:ind w:left="284"/>
    </w:pPr>
    <w:rPr>
      <w:rFonts w:ascii="Times New Roman" w:hAnsi="Times New Roman"/>
    </w:rPr>
  </w:style>
  <w:style w:type="paragraph" w:styleId="TOC1">
    <w:name w:val="toc 1"/>
    <w:basedOn w:val="TOCBase"/>
    <w:next w:val="Normal"/>
    <w:rsid w:val="00655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0C8"/>
    <w:rPr>
      <w:rFonts w:ascii="Times New Roman" w:eastAsia="Times New Roman" w:hAnsi="Times New Roman" w:cs="Times New Roman"/>
      <w:sz w:val="16"/>
      <w:lang w:eastAsia="en-US"/>
    </w:rPr>
  </w:style>
  <w:style w:type="paragraph" w:styleId="Title">
    <w:name w:val="Title"/>
    <w:basedOn w:val="HeadingBase"/>
    <w:link w:val="TitleChar"/>
    <w:qFormat/>
    <w:rsid w:val="006550C8"/>
    <w:pPr>
      <w:spacing w:before="5040"/>
      <w:jc w:val="center"/>
    </w:pPr>
    <w:rPr>
      <w:sz w:val="48"/>
      <w:szCs w:val="72"/>
      <w:lang w:val="en-US"/>
    </w:rPr>
  </w:style>
  <w:style w:type="character" w:customStyle="1" w:styleId="TitleChar">
    <w:name w:val="Title Char"/>
    <w:basedOn w:val="DefaultParagraphFont"/>
    <w:link w:val="Title"/>
    <w:rsid w:val="00655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0C8"/>
    <w:pPr>
      <w:tabs>
        <w:tab w:val="left" w:pos="3600"/>
        <w:tab w:val="left" w:pos="3958"/>
      </w:tabs>
    </w:pPr>
  </w:style>
  <w:style w:type="paragraph" w:customStyle="1" w:styleId="Note">
    <w:name w:val="Note"/>
    <w:basedOn w:val="BodyText"/>
    <w:rsid w:val="00655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0C8"/>
    <w:pPr>
      <w:framePr w:wrap="auto" w:hAnchor="text" w:y="6049"/>
    </w:pPr>
    <w:rPr>
      <w:color w:val="000000"/>
      <w:sz w:val="40"/>
    </w:rPr>
  </w:style>
  <w:style w:type="paragraph" w:customStyle="1" w:styleId="TOCTitle">
    <w:name w:val="TOCTitle"/>
    <w:basedOn w:val="Heading1"/>
    <w:rsid w:val="006550C8"/>
    <w:pPr>
      <w:spacing w:after="240"/>
      <w:jc w:val="center"/>
      <w:outlineLvl w:val="9"/>
    </w:pPr>
    <w:rPr>
      <w:caps/>
    </w:rPr>
  </w:style>
  <w:style w:type="paragraph" w:customStyle="1" w:styleId="Version">
    <w:name w:val="Version"/>
    <w:rsid w:val="00655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0C8"/>
    <w:pPr>
      <w:keepNext w:val="0"/>
      <w:tabs>
        <w:tab w:val="right" w:pos="4176"/>
      </w:tabs>
      <w:ind w:left="198" w:hanging="198"/>
    </w:pPr>
    <w:rPr>
      <w:rFonts w:ascii="Garamond" w:hAnsi="Garamond"/>
    </w:rPr>
  </w:style>
  <w:style w:type="paragraph" w:styleId="IndexHeading">
    <w:name w:val="index heading"/>
    <w:basedOn w:val="Normal"/>
    <w:next w:val="Index1"/>
    <w:semiHidden/>
    <w:rsid w:val="006550C8"/>
    <w:pPr>
      <w:spacing w:before="120" w:after="120"/>
    </w:pPr>
    <w:rPr>
      <w:rFonts w:ascii="Arial" w:hAnsi="Arial"/>
      <w:b/>
      <w:color w:val="918585"/>
      <w:sz w:val="24"/>
    </w:rPr>
  </w:style>
  <w:style w:type="paragraph" w:styleId="Header">
    <w:name w:val="header"/>
    <w:basedOn w:val="Normal"/>
    <w:link w:val="HeaderChar"/>
    <w:rsid w:val="00655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0C8"/>
    <w:rPr>
      <w:rFonts w:ascii="Times New Roman" w:eastAsia="Times New Roman" w:hAnsi="Times New Roman" w:cs="Times New Roman"/>
      <w:sz w:val="16"/>
      <w:szCs w:val="20"/>
      <w:lang w:val="en-GB" w:eastAsia="en-US"/>
    </w:rPr>
  </w:style>
  <w:style w:type="paragraph" w:customStyle="1" w:styleId="Chapter">
    <w:name w:val="Chapter"/>
    <w:basedOn w:val="Normal"/>
    <w:rsid w:val="006550C8"/>
    <w:pPr>
      <w:spacing w:before="240"/>
    </w:pPr>
    <w:rPr>
      <w:rFonts w:ascii="Times New Roman" w:hAnsi="Times New Roman"/>
      <w:smallCaps/>
      <w:spacing w:val="80"/>
      <w:sz w:val="28"/>
    </w:rPr>
  </w:style>
  <w:style w:type="paragraph" w:customStyle="1" w:styleId="InChapter">
    <w:name w:val="InChapter"/>
    <w:basedOn w:val="Heading3"/>
    <w:rsid w:val="006550C8"/>
    <w:pPr>
      <w:spacing w:after="240"/>
      <w:outlineLvl w:val="9"/>
    </w:pPr>
    <w:rPr>
      <w:noProof/>
    </w:rPr>
  </w:style>
  <w:style w:type="paragraph" w:styleId="Index2">
    <w:name w:val="index 2"/>
    <w:basedOn w:val="Normal"/>
    <w:next w:val="Normal"/>
    <w:semiHidden/>
    <w:rsid w:val="006550C8"/>
    <w:pPr>
      <w:tabs>
        <w:tab w:val="right" w:pos="4176"/>
      </w:tabs>
      <w:ind w:left="568" w:hanging="284"/>
    </w:pPr>
    <w:rPr>
      <w:rFonts w:ascii="Garamond" w:hAnsi="Garamond"/>
    </w:rPr>
  </w:style>
  <w:style w:type="paragraph" w:customStyle="1" w:styleId="Byline">
    <w:name w:val="Byline"/>
    <w:rsid w:val="00655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0C8"/>
    <w:pPr>
      <w:tabs>
        <w:tab w:val="clear" w:pos="3600"/>
        <w:tab w:val="clear" w:pos="3958"/>
      </w:tabs>
      <w:jc w:val="right"/>
    </w:pPr>
  </w:style>
  <w:style w:type="paragraph" w:styleId="Caption">
    <w:name w:val="caption"/>
    <w:basedOn w:val="BodyText"/>
    <w:next w:val="Normal"/>
    <w:qFormat/>
    <w:rsid w:val="006550C8"/>
    <w:pPr>
      <w:framePr w:w="2268" w:hSpace="181" w:vSpace="181" w:wrap="around" w:vAnchor="text" w:hAnchor="page" w:x="1135" w:y="285" w:anchorLock="1"/>
    </w:pPr>
    <w:rPr>
      <w:i/>
    </w:rPr>
  </w:style>
  <w:style w:type="paragraph" w:customStyle="1" w:styleId="MiniTOCTitle">
    <w:name w:val="MiniTOCTitle"/>
    <w:basedOn w:val="Heading4"/>
    <w:rsid w:val="006550C8"/>
    <w:pPr>
      <w:spacing w:before="240"/>
      <w:outlineLvl w:val="9"/>
    </w:pPr>
    <w:rPr>
      <w:noProof/>
      <w:sz w:val="24"/>
    </w:rPr>
  </w:style>
  <w:style w:type="paragraph" w:customStyle="1" w:styleId="MiniTOCItem">
    <w:name w:val="MiniTOCItem"/>
    <w:basedOn w:val="ListBullet"/>
    <w:rsid w:val="006550C8"/>
    <w:pPr>
      <w:numPr>
        <w:numId w:val="0"/>
      </w:numPr>
      <w:tabs>
        <w:tab w:val="right" w:leader="dot" w:pos="6521"/>
      </w:tabs>
      <w:spacing w:before="0" w:after="0"/>
    </w:pPr>
  </w:style>
  <w:style w:type="paragraph" w:customStyle="1" w:styleId="TOFTitle">
    <w:name w:val="TOFTitle"/>
    <w:basedOn w:val="TOCTitle"/>
    <w:rsid w:val="006550C8"/>
  </w:style>
  <w:style w:type="paragraph" w:styleId="TableofFigures">
    <w:name w:val="table of figures"/>
    <w:basedOn w:val="Normal"/>
    <w:next w:val="Normal"/>
    <w:semiHidden/>
    <w:rsid w:val="006550C8"/>
    <w:pPr>
      <w:tabs>
        <w:tab w:val="right" w:leader="dot" w:pos="9072"/>
      </w:tabs>
      <w:ind w:left="970" w:hanging="403"/>
    </w:pPr>
    <w:rPr>
      <w:rFonts w:ascii="Times New Roman" w:hAnsi="Times New Roman"/>
      <w:b/>
    </w:rPr>
  </w:style>
  <w:style w:type="paragraph" w:styleId="ListNumber">
    <w:name w:val="List Number"/>
    <w:basedOn w:val="List"/>
    <w:rsid w:val="006550C8"/>
    <w:pPr>
      <w:numPr>
        <w:numId w:val="16"/>
      </w:numPr>
      <w:tabs>
        <w:tab w:val="clear" w:pos="340"/>
      </w:tabs>
    </w:pPr>
  </w:style>
  <w:style w:type="character" w:customStyle="1" w:styleId="WingdingSymbols">
    <w:name w:val="Wingding Symbols"/>
    <w:rsid w:val="006550C8"/>
    <w:rPr>
      <w:rFonts w:ascii="Wingdings" w:hAnsi="Wingdings"/>
    </w:rPr>
  </w:style>
  <w:style w:type="paragraph" w:customStyle="1" w:styleId="TableHeading">
    <w:name w:val="Table Heading"/>
    <w:basedOn w:val="HeadingBase"/>
    <w:rsid w:val="006550C8"/>
    <w:pPr>
      <w:keepLines/>
      <w:pBdr>
        <w:bottom w:val="single" w:sz="6" w:space="1" w:color="918585"/>
      </w:pBdr>
      <w:spacing w:before="240"/>
    </w:pPr>
  </w:style>
  <w:style w:type="character" w:customStyle="1" w:styleId="HotSpot">
    <w:name w:val="HotSpot"/>
    <w:rsid w:val="006550C8"/>
    <w:rPr>
      <w:color w:val="0033CC"/>
      <w:u w:val="none"/>
    </w:rPr>
  </w:style>
  <w:style w:type="paragraph" w:customStyle="1" w:styleId="BodyTextRight">
    <w:name w:val="Body Text Right"/>
    <w:basedOn w:val="BodyText"/>
    <w:rsid w:val="006550C8"/>
    <w:pPr>
      <w:spacing w:before="0" w:after="0"/>
      <w:jc w:val="right"/>
    </w:pPr>
  </w:style>
  <w:style w:type="paragraph" w:styleId="Index3">
    <w:name w:val="index 3"/>
    <w:basedOn w:val="ListNumber2"/>
    <w:next w:val="Normal"/>
    <w:semiHidden/>
    <w:rsid w:val="006550C8"/>
    <w:pPr>
      <w:numPr>
        <w:numId w:val="0"/>
      </w:numPr>
      <w:tabs>
        <w:tab w:val="right" w:leader="dot" w:pos="4176"/>
      </w:tabs>
    </w:pPr>
  </w:style>
  <w:style w:type="paragraph" w:styleId="ListNumber2">
    <w:name w:val="List Number 2"/>
    <w:basedOn w:val="List2"/>
    <w:rsid w:val="006550C8"/>
    <w:pPr>
      <w:numPr>
        <w:numId w:val="11"/>
      </w:numPr>
      <w:tabs>
        <w:tab w:val="clear" w:pos="1060"/>
      </w:tabs>
    </w:pPr>
  </w:style>
  <w:style w:type="paragraph" w:customStyle="1" w:styleId="MarginNote">
    <w:name w:val="Margin Note"/>
    <w:basedOn w:val="BodyText"/>
    <w:rsid w:val="00655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0C8"/>
    <w:rPr>
      <w:sz w:val="32"/>
    </w:rPr>
  </w:style>
  <w:style w:type="paragraph" w:customStyle="1" w:styleId="HeadingProcedure">
    <w:name w:val="Heading Procedure"/>
    <w:basedOn w:val="HeadingBase"/>
    <w:next w:val="Normal"/>
    <w:rsid w:val="006550C8"/>
    <w:pPr>
      <w:tabs>
        <w:tab w:val="left" w:pos="0"/>
      </w:tabs>
      <w:spacing w:before="120" w:after="60"/>
    </w:pPr>
    <w:rPr>
      <w:i/>
      <w:color w:val="918585"/>
      <w:sz w:val="22"/>
    </w:rPr>
  </w:style>
  <w:style w:type="paragraph" w:customStyle="1" w:styleId="TableBodyText">
    <w:name w:val="Table Body Text"/>
    <w:basedOn w:val="BodyText"/>
    <w:rsid w:val="006550C8"/>
    <w:pPr>
      <w:spacing w:before="60" w:after="60"/>
    </w:pPr>
  </w:style>
  <w:style w:type="paragraph" w:styleId="ListContinue">
    <w:name w:val="List Continue"/>
    <w:basedOn w:val="List"/>
    <w:rsid w:val="006550C8"/>
    <w:pPr>
      <w:ind w:firstLine="0"/>
    </w:pPr>
  </w:style>
  <w:style w:type="paragraph" w:customStyle="1" w:styleId="ListNote">
    <w:name w:val="List Note"/>
    <w:basedOn w:val="List"/>
    <w:rsid w:val="006550C8"/>
    <w:pPr>
      <w:pBdr>
        <w:top w:val="single" w:sz="6" w:space="2" w:color="918585"/>
        <w:bottom w:val="single" w:sz="6" w:space="2" w:color="918585"/>
      </w:pBdr>
      <w:tabs>
        <w:tab w:val="left" w:pos="1021"/>
      </w:tabs>
      <w:ind w:firstLine="0"/>
    </w:pPr>
  </w:style>
  <w:style w:type="paragraph" w:customStyle="1" w:styleId="Warning">
    <w:name w:val="Warning"/>
    <w:basedOn w:val="BodyText"/>
    <w:rsid w:val="006550C8"/>
    <w:pPr>
      <w:shd w:val="clear" w:color="auto" w:fill="D9D9D9"/>
      <w:tabs>
        <w:tab w:val="left" w:pos="992"/>
      </w:tabs>
      <w:ind w:left="119" w:right="119"/>
    </w:pPr>
    <w:rPr>
      <w:sz w:val="20"/>
    </w:rPr>
  </w:style>
  <w:style w:type="paragraph" w:customStyle="1" w:styleId="MarginIcons">
    <w:name w:val="Margin Icons"/>
    <w:basedOn w:val="BodyText"/>
    <w:rsid w:val="00655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0C8"/>
    <w:rPr>
      <w:rFonts w:ascii="Courier New" w:hAnsi="Courier New"/>
    </w:rPr>
  </w:style>
  <w:style w:type="paragraph" w:customStyle="1" w:styleId="NoteBullet">
    <w:name w:val="Note Bullet"/>
    <w:basedOn w:val="Note"/>
    <w:rsid w:val="006550C8"/>
    <w:pPr>
      <w:tabs>
        <w:tab w:val="clear" w:pos="680"/>
      </w:tabs>
      <w:spacing w:before="60" w:after="60"/>
    </w:pPr>
  </w:style>
  <w:style w:type="paragraph" w:customStyle="1" w:styleId="SubHeading2">
    <w:name w:val="SubHeading2"/>
    <w:basedOn w:val="HeadingBase"/>
    <w:rsid w:val="006550C8"/>
    <w:pPr>
      <w:spacing w:before="240" w:after="60"/>
    </w:pPr>
    <w:rPr>
      <w:sz w:val="20"/>
    </w:rPr>
  </w:style>
  <w:style w:type="paragraph" w:customStyle="1" w:styleId="SubHeading1">
    <w:name w:val="SubHeading1"/>
    <w:basedOn w:val="HeadingBase"/>
    <w:rsid w:val="006550C8"/>
    <w:pPr>
      <w:spacing w:before="240" w:after="60"/>
    </w:pPr>
    <w:rPr>
      <w:color w:val="918585"/>
      <w:sz w:val="22"/>
    </w:rPr>
  </w:style>
  <w:style w:type="paragraph" w:customStyle="1" w:styleId="SideHeading">
    <w:name w:val="Side Heading"/>
    <w:basedOn w:val="HeadingBase"/>
    <w:rsid w:val="00655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0C8"/>
    <w:pPr>
      <w:numPr>
        <w:numId w:val="12"/>
      </w:numPr>
    </w:pPr>
  </w:style>
  <w:style w:type="paragraph" w:styleId="PlainText">
    <w:name w:val="Plain Text"/>
    <w:basedOn w:val="Normal"/>
    <w:link w:val="PlainTextChar"/>
    <w:rsid w:val="006550C8"/>
    <w:rPr>
      <w:sz w:val="20"/>
    </w:rPr>
  </w:style>
  <w:style w:type="character" w:customStyle="1" w:styleId="PlainTextChar">
    <w:name w:val="Plain Text Char"/>
    <w:basedOn w:val="DefaultParagraphFont"/>
    <w:link w:val="PlainText"/>
    <w:rsid w:val="006550C8"/>
    <w:rPr>
      <w:rFonts w:ascii="Courier New" w:eastAsia="Times New Roman" w:hAnsi="Courier New" w:cs="Times New Roman"/>
      <w:sz w:val="20"/>
      <w:szCs w:val="20"/>
      <w:lang w:eastAsia="en-US"/>
    </w:rPr>
  </w:style>
  <w:style w:type="character" w:customStyle="1" w:styleId="MenuOption">
    <w:name w:val="Menu Option"/>
    <w:basedOn w:val="DefaultParagraphFont"/>
    <w:rsid w:val="006550C8"/>
    <w:rPr>
      <w:b/>
      <w:smallCaps/>
    </w:rPr>
  </w:style>
  <w:style w:type="paragraph" w:customStyle="1" w:styleId="TableListNumber">
    <w:name w:val="Table List Number"/>
    <w:basedOn w:val="ListNumber"/>
    <w:rsid w:val="006550C8"/>
    <w:pPr>
      <w:numPr>
        <w:numId w:val="0"/>
      </w:numPr>
    </w:pPr>
  </w:style>
  <w:style w:type="paragraph" w:styleId="TOC4">
    <w:name w:val="toc 4"/>
    <w:basedOn w:val="TOCBase"/>
    <w:next w:val="Normal"/>
    <w:semiHidden/>
    <w:rsid w:val="006550C8"/>
    <w:pPr>
      <w:tabs>
        <w:tab w:val="right" w:leader="dot" w:pos="9071"/>
      </w:tabs>
      <w:ind w:left="1701"/>
    </w:pPr>
  </w:style>
  <w:style w:type="paragraph" w:customStyle="1" w:styleId="ListAlpha">
    <w:name w:val="List Alpha"/>
    <w:basedOn w:val="List"/>
    <w:rsid w:val="006550C8"/>
    <w:pPr>
      <w:numPr>
        <w:numId w:val="10"/>
      </w:numPr>
    </w:pPr>
  </w:style>
  <w:style w:type="paragraph" w:customStyle="1" w:styleId="ListAlpha2">
    <w:name w:val="List Alpha 2"/>
    <w:basedOn w:val="List2"/>
    <w:rsid w:val="006550C8"/>
    <w:pPr>
      <w:numPr>
        <w:numId w:val="9"/>
      </w:numPr>
    </w:pPr>
  </w:style>
  <w:style w:type="paragraph" w:styleId="List2">
    <w:name w:val="List 2"/>
    <w:basedOn w:val="BodyText"/>
    <w:rsid w:val="006550C8"/>
    <w:pPr>
      <w:tabs>
        <w:tab w:val="left" w:pos="680"/>
      </w:tabs>
      <w:spacing w:before="60" w:after="60"/>
      <w:ind w:left="680" w:hanging="340"/>
    </w:pPr>
  </w:style>
  <w:style w:type="paragraph" w:styleId="List3">
    <w:name w:val="List 3"/>
    <w:basedOn w:val="BodyText"/>
    <w:rsid w:val="006550C8"/>
    <w:pPr>
      <w:tabs>
        <w:tab w:val="left" w:pos="1021"/>
      </w:tabs>
      <w:spacing w:before="60" w:after="60"/>
      <w:ind w:left="1020" w:hanging="340"/>
    </w:pPr>
  </w:style>
  <w:style w:type="paragraph" w:styleId="List4">
    <w:name w:val="List 4"/>
    <w:basedOn w:val="BodyText"/>
    <w:rsid w:val="006550C8"/>
    <w:pPr>
      <w:tabs>
        <w:tab w:val="left" w:pos="1361"/>
      </w:tabs>
      <w:spacing w:before="60" w:after="60"/>
      <w:ind w:left="1361" w:hanging="340"/>
    </w:pPr>
  </w:style>
  <w:style w:type="paragraph" w:styleId="List5">
    <w:name w:val="List 5"/>
    <w:basedOn w:val="BodyText"/>
    <w:rsid w:val="006550C8"/>
    <w:pPr>
      <w:tabs>
        <w:tab w:val="left" w:pos="1701"/>
      </w:tabs>
      <w:spacing w:before="60" w:after="60"/>
      <w:ind w:left="1701" w:hanging="340"/>
    </w:pPr>
  </w:style>
  <w:style w:type="paragraph" w:styleId="ListBullet4">
    <w:name w:val="List Bullet 4"/>
    <w:basedOn w:val="List4"/>
    <w:rsid w:val="006550C8"/>
    <w:pPr>
      <w:numPr>
        <w:numId w:val="4"/>
      </w:numPr>
      <w:tabs>
        <w:tab w:val="clear" w:pos="1361"/>
      </w:tabs>
    </w:pPr>
  </w:style>
  <w:style w:type="paragraph" w:styleId="ListBullet5">
    <w:name w:val="List Bullet 5"/>
    <w:basedOn w:val="List5"/>
    <w:rsid w:val="006550C8"/>
    <w:pPr>
      <w:numPr>
        <w:numId w:val="5"/>
      </w:numPr>
    </w:pPr>
  </w:style>
  <w:style w:type="paragraph" w:styleId="ListContinue2">
    <w:name w:val="List Continue 2"/>
    <w:basedOn w:val="List2"/>
    <w:rsid w:val="006550C8"/>
    <w:pPr>
      <w:ind w:firstLine="0"/>
    </w:pPr>
  </w:style>
  <w:style w:type="paragraph" w:styleId="ListContinue3">
    <w:name w:val="List Continue 3"/>
    <w:basedOn w:val="List3"/>
    <w:rsid w:val="006550C8"/>
    <w:pPr>
      <w:ind w:left="1021" w:firstLine="0"/>
    </w:pPr>
  </w:style>
  <w:style w:type="paragraph" w:styleId="ListContinue4">
    <w:name w:val="List Continue 4"/>
    <w:basedOn w:val="List4"/>
    <w:rsid w:val="006550C8"/>
    <w:pPr>
      <w:ind w:firstLine="0"/>
    </w:pPr>
  </w:style>
  <w:style w:type="paragraph" w:styleId="ListContinue5">
    <w:name w:val="List Continue 5"/>
    <w:basedOn w:val="List5"/>
    <w:rsid w:val="006550C8"/>
    <w:pPr>
      <w:ind w:firstLine="0"/>
    </w:pPr>
  </w:style>
  <w:style w:type="paragraph" w:styleId="ListNumber3">
    <w:name w:val="List Number 3"/>
    <w:basedOn w:val="List3"/>
    <w:rsid w:val="006550C8"/>
    <w:pPr>
      <w:numPr>
        <w:numId w:val="6"/>
      </w:numPr>
    </w:pPr>
  </w:style>
  <w:style w:type="paragraph" w:styleId="ListNumber4">
    <w:name w:val="List Number 4"/>
    <w:basedOn w:val="List4"/>
    <w:rsid w:val="006550C8"/>
    <w:pPr>
      <w:numPr>
        <w:numId w:val="7"/>
      </w:numPr>
    </w:pPr>
  </w:style>
  <w:style w:type="paragraph" w:styleId="ListNumber5">
    <w:name w:val="List Number 5"/>
    <w:basedOn w:val="List5"/>
    <w:rsid w:val="006550C8"/>
    <w:pPr>
      <w:numPr>
        <w:numId w:val="8"/>
      </w:numPr>
    </w:pPr>
  </w:style>
  <w:style w:type="paragraph" w:styleId="BlockText">
    <w:name w:val="Block Text"/>
    <w:basedOn w:val="Normal"/>
    <w:rsid w:val="006550C8"/>
    <w:pPr>
      <w:spacing w:after="120"/>
      <w:ind w:left="1440" w:right="1440"/>
    </w:pPr>
  </w:style>
  <w:style w:type="character" w:customStyle="1" w:styleId="Subscript">
    <w:name w:val="Subscript"/>
    <w:basedOn w:val="DefaultParagraphFont"/>
    <w:rsid w:val="006550C8"/>
    <w:rPr>
      <w:sz w:val="16"/>
      <w:vertAlign w:val="subscript"/>
    </w:rPr>
  </w:style>
  <w:style w:type="character" w:customStyle="1" w:styleId="Superscript">
    <w:name w:val="Superscript"/>
    <w:basedOn w:val="DefaultParagraphFont"/>
    <w:rsid w:val="006550C8"/>
    <w:rPr>
      <w:sz w:val="16"/>
      <w:vertAlign w:val="superscript"/>
    </w:rPr>
  </w:style>
  <w:style w:type="character" w:customStyle="1" w:styleId="Symbols">
    <w:name w:val="Symbols"/>
    <w:basedOn w:val="DefaultParagraphFont"/>
    <w:rsid w:val="006550C8"/>
    <w:rPr>
      <w:rFonts w:ascii="Symbol" w:hAnsi="Symbol"/>
    </w:rPr>
  </w:style>
  <w:style w:type="character" w:customStyle="1" w:styleId="MenuOptions">
    <w:name w:val="Menu Options"/>
    <w:basedOn w:val="DefaultParagraphFont"/>
    <w:rsid w:val="006550C8"/>
    <w:rPr>
      <w:rFonts w:ascii="Arial Narrow" w:hAnsi="Arial Narrow"/>
      <w:smallCaps/>
    </w:rPr>
  </w:style>
  <w:style w:type="character" w:customStyle="1" w:styleId="Buttons">
    <w:name w:val="Buttons"/>
    <w:basedOn w:val="DefaultParagraphFont"/>
    <w:rsid w:val="006550C8"/>
    <w:rPr>
      <w:b/>
    </w:rPr>
  </w:style>
  <w:style w:type="character" w:customStyle="1" w:styleId="Underlined">
    <w:name w:val="Underlined"/>
    <w:basedOn w:val="DefaultParagraphFont"/>
    <w:rsid w:val="006550C8"/>
    <w:rPr>
      <w:u w:val="single"/>
    </w:rPr>
  </w:style>
  <w:style w:type="paragraph" w:customStyle="1" w:styleId="TableBodyTextRight">
    <w:name w:val="Table Body Text Right"/>
    <w:basedOn w:val="TableBodyText"/>
    <w:rsid w:val="006550C8"/>
    <w:pPr>
      <w:widowControl w:val="0"/>
      <w:autoSpaceDE w:val="0"/>
      <w:autoSpaceDN w:val="0"/>
      <w:adjustRightInd w:val="0"/>
      <w:jc w:val="right"/>
    </w:pPr>
    <w:rPr>
      <w:rFonts w:cs="Arial"/>
      <w:szCs w:val="18"/>
    </w:rPr>
  </w:style>
  <w:style w:type="paragraph" w:customStyle="1" w:styleId="CopyrightText">
    <w:name w:val="Copyright Text"/>
    <w:basedOn w:val="BodyText"/>
    <w:rsid w:val="006550C8"/>
    <w:rPr>
      <w:sz w:val="18"/>
    </w:rPr>
  </w:style>
  <w:style w:type="paragraph" w:customStyle="1" w:styleId="BodySmallRight">
    <w:name w:val="Body Small Right"/>
    <w:basedOn w:val="BodyTextRight"/>
    <w:rsid w:val="006550C8"/>
    <w:rPr>
      <w:sz w:val="18"/>
      <w:szCs w:val="18"/>
    </w:rPr>
  </w:style>
  <w:style w:type="paragraph" w:customStyle="1" w:styleId="MarginEdition">
    <w:name w:val="Margin Edition"/>
    <w:basedOn w:val="MarginNote"/>
    <w:rsid w:val="006550C8"/>
    <w:pPr>
      <w:spacing w:before="0" w:after="0"/>
    </w:pPr>
    <w:rPr>
      <w:rFonts w:ascii="Times New Roman" w:hAnsi="Times New Roman"/>
      <w:color w:val="999999"/>
    </w:rPr>
  </w:style>
  <w:style w:type="paragraph" w:customStyle="1" w:styleId="Spacer">
    <w:name w:val="Spacer"/>
    <w:basedOn w:val="Normal"/>
    <w:rsid w:val="006550C8"/>
    <w:rPr>
      <w:sz w:val="2"/>
      <w:szCs w:val="2"/>
    </w:rPr>
  </w:style>
  <w:style w:type="character" w:customStyle="1" w:styleId="Small">
    <w:name w:val="Small"/>
    <w:basedOn w:val="DefaultParagraphFont"/>
    <w:rsid w:val="006550C8"/>
    <w:rPr>
      <w:sz w:val="16"/>
    </w:rPr>
  </w:style>
  <w:style w:type="paragraph" w:customStyle="1" w:styleId="WideTable">
    <w:name w:val="Wide Table"/>
    <w:basedOn w:val="Normal"/>
    <w:rsid w:val="006550C8"/>
    <w:pPr>
      <w:ind w:left="-1418"/>
    </w:pPr>
    <w:rPr>
      <w:sz w:val="2"/>
      <w:szCs w:val="2"/>
    </w:rPr>
  </w:style>
  <w:style w:type="character" w:styleId="PageNumber">
    <w:name w:val="page number"/>
    <w:basedOn w:val="DefaultParagraphFont"/>
    <w:rsid w:val="006550C8"/>
  </w:style>
  <w:style w:type="paragraph" w:styleId="Quote">
    <w:name w:val="Quote"/>
    <w:basedOn w:val="Heading1"/>
    <w:link w:val="QuoteChar"/>
    <w:qFormat/>
    <w:rsid w:val="006550C8"/>
    <w:rPr>
      <w:b w:val="0"/>
      <w:sz w:val="72"/>
      <w:szCs w:val="72"/>
      <w:lang w:val="en-NZ"/>
    </w:rPr>
  </w:style>
  <w:style w:type="character" w:customStyle="1" w:styleId="QuoteChar">
    <w:name w:val="Quote Char"/>
    <w:basedOn w:val="DefaultParagraphFont"/>
    <w:link w:val="Quote"/>
    <w:rsid w:val="00655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0C8"/>
    <w:pPr>
      <w:pageBreakBefore/>
    </w:pPr>
  </w:style>
  <w:style w:type="paragraph" w:customStyle="1" w:styleId="Border">
    <w:name w:val="Border"/>
    <w:basedOn w:val="Normal"/>
    <w:qFormat/>
    <w:rsid w:val="00655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0C8"/>
    <w:rPr>
      <w:b/>
      <w:bCs/>
      <w:i/>
      <w:iCs/>
      <w:color w:val="auto"/>
    </w:rPr>
  </w:style>
  <w:style w:type="paragraph" w:styleId="IntenseQuote">
    <w:name w:val="Intense Quote"/>
    <w:basedOn w:val="Normal"/>
    <w:next w:val="Normal"/>
    <w:link w:val="IntenseQuoteChar"/>
    <w:uiPriority w:val="30"/>
    <w:qFormat/>
    <w:rsid w:val="00655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0C8"/>
    <w:rPr>
      <w:smallCaps/>
      <w:color w:val="auto"/>
      <w:u w:val="single"/>
    </w:rPr>
  </w:style>
  <w:style w:type="character" w:styleId="IntenseReference">
    <w:name w:val="Intense Reference"/>
    <w:basedOn w:val="DefaultParagraphFont"/>
    <w:uiPriority w:val="32"/>
    <w:qFormat/>
    <w:rsid w:val="006550C8"/>
    <w:rPr>
      <w:b/>
      <w:bCs/>
      <w:smallCaps/>
      <w:color w:val="auto"/>
      <w:spacing w:val="5"/>
      <w:u w:val="single"/>
    </w:rPr>
  </w:style>
  <w:style w:type="paragraph" w:customStyle="1" w:styleId="2ColumnHeading">
    <w:name w:val="2Column Heading"/>
    <w:basedOn w:val="BodyText"/>
    <w:qFormat/>
    <w:rsid w:val="006550C8"/>
    <w:pPr>
      <w:spacing w:after="60"/>
      <w:ind w:left="-2268"/>
    </w:pPr>
    <w:rPr>
      <w:b/>
    </w:rPr>
  </w:style>
  <w:style w:type="paragraph" w:customStyle="1" w:styleId="Heading1TOC">
    <w:name w:val="Heading1 TOC"/>
    <w:basedOn w:val="Normal"/>
    <w:qFormat/>
    <w:rsid w:val="006550C8"/>
    <w:pPr>
      <w:spacing w:before="240" w:after="120"/>
    </w:pPr>
    <w:rPr>
      <w:rFonts w:ascii="Times New Roman" w:hAnsi="Times New Roman"/>
      <w:b/>
      <w:sz w:val="32"/>
    </w:rPr>
  </w:style>
  <w:style w:type="paragraph" w:customStyle="1" w:styleId="Heading2TOC">
    <w:name w:val="Heading2 TOC"/>
    <w:basedOn w:val="Normal"/>
    <w:qFormat/>
    <w:rsid w:val="006550C8"/>
    <w:pPr>
      <w:spacing w:before="240" w:after="60"/>
    </w:pPr>
    <w:rPr>
      <w:rFonts w:ascii="Times New Roman" w:hAnsi="Times New Roman"/>
      <w:b/>
      <w:sz w:val="28"/>
    </w:rPr>
  </w:style>
  <w:style w:type="character" w:customStyle="1" w:styleId="Underline">
    <w:name w:val="Underline"/>
    <w:basedOn w:val="DefaultParagraphFont"/>
    <w:qFormat/>
    <w:rsid w:val="006550C8"/>
    <w:rPr>
      <w:u w:val="single"/>
    </w:rPr>
  </w:style>
  <w:style w:type="character" w:customStyle="1" w:styleId="BoldandItalics">
    <w:name w:val="Bold and Italics"/>
    <w:qFormat/>
    <w:rsid w:val="006550C8"/>
    <w:rPr>
      <w:b/>
      <w:i/>
      <w:u w:val="none"/>
    </w:rPr>
  </w:style>
  <w:style w:type="paragraph" w:styleId="BalloonText">
    <w:name w:val="Balloon Text"/>
    <w:basedOn w:val="Normal"/>
    <w:link w:val="BalloonTextChar"/>
    <w:rsid w:val="006550C8"/>
    <w:rPr>
      <w:rFonts w:ascii="Tahoma" w:hAnsi="Tahoma" w:cs="Tahoma"/>
      <w:sz w:val="16"/>
      <w:szCs w:val="16"/>
    </w:rPr>
  </w:style>
  <w:style w:type="character" w:customStyle="1" w:styleId="BalloonTextChar">
    <w:name w:val="Balloon Text Char"/>
    <w:basedOn w:val="DefaultParagraphFont"/>
    <w:link w:val="BalloonText"/>
    <w:rsid w:val="00655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0C8"/>
    <w:rPr>
      <w:b/>
      <w:color w:val="660033"/>
      <w:spacing w:val="0"/>
    </w:rPr>
  </w:style>
  <w:style w:type="paragraph" w:customStyle="1" w:styleId="Nameditemlist">
    <w:name w:val="Named item list"/>
    <w:basedOn w:val="BodyText"/>
    <w:qFormat/>
    <w:rsid w:val="006550C8"/>
    <w:pPr>
      <w:tabs>
        <w:tab w:val="left" w:pos="2835"/>
      </w:tabs>
      <w:ind w:left="2835" w:hanging="2835"/>
    </w:pPr>
  </w:style>
  <w:style w:type="paragraph" w:customStyle="1" w:styleId="BodyTextnopadding">
    <w:name w:val="Body Text no padding"/>
    <w:basedOn w:val="BodyText"/>
    <w:qFormat/>
    <w:rsid w:val="006550C8"/>
    <w:pPr>
      <w:spacing w:before="0" w:after="0"/>
    </w:pPr>
  </w:style>
  <w:style w:type="character" w:styleId="Hyperlink">
    <w:name w:val="Hyperlink"/>
    <w:basedOn w:val="DefaultParagraphFont"/>
    <w:uiPriority w:val="99"/>
    <w:unhideWhenUsed/>
    <w:rsid w:val="003779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10236</Characters>
  <Application>Microsoft Office Word</Application>
  <DocSecurity>0</DocSecurity>
  <Lines>284</Lines>
  <Paragraphs>190</Paragraphs>
  <ScaleCrop>false</ScaleCrop>
  <Company>Author-it Software Corporation Ltd.</Company>
  <LinksUpToDate>false</LinksUpToDate>
  <CharactersWithSpaces>11645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RIIMEX303 Conduct local geotechnical risk control in surface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2025-03-01T23:29:00Z</dcterms:created>
  <dcterms:modified xsi:type="dcterms:W3CDTF">2025-03-01T23:29:00Z</dcterms:modified>
</cp:coreProperties>
</file>