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4E4A" w:rsidP="005E4E4A">
      <w:pPr>
        <w:pStyle w:val="Title"/>
      </w:pPr>
      <w:r>
        <w:fldChar w:fldCharType="begin"/>
      </w:r>
      <w:r>
        <w:instrText xml:space="preserve"> TITLE   \* MERGEFORMAT </w:instrText>
      </w:r>
      <w:r>
        <w:fldChar w:fldCharType="separate"/>
      </w:r>
      <w:r>
        <w:t>RIIMEX302D Assess ground conditions</w:t>
      </w:r>
      <w:r>
        <w:fldChar w:fldCharType="end"/>
      </w:r>
    </w:p>
    <w:p w:rsidR="005E4E4A" w:rsidP="005E4E4A">
      <w:pPr>
        <w:pStyle w:val="Version"/>
        <w:sectPr w:rsidSect="000169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169C6" w:rsidP="000169C6">
      <w:pPr>
        <w:pStyle w:val="SuperHeading"/>
      </w:pPr>
      <w:r w:rsidRPr="000169C6">
        <w:t>RIIMEX302D Assess ground conditions</w:t>
      </w:r>
    </w:p>
    <w:p w:rsidR="00000000" w:rsidRPr="000169C6" w:rsidP="000169C6">
      <w:pPr>
        <w:pStyle w:val="Heading1"/>
      </w:pPr>
      <w:bookmarkStart w:id="1" w:name="O_673327"/>
      <w:bookmarkEnd w:id="1"/>
      <w:r w:rsidRPr="000169C6">
        <w:t>Modification History</w:t>
      </w:r>
    </w:p>
    <w:tbl>
      <w:tblPr>
        <w:tblW w:w="9390" w:type="dxa"/>
        <w:tblLayout w:type="fixed"/>
        <w:tblCellMar>
          <w:left w:w="62" w:type="dxa"/>
          <w:right w:w="62" w:type="dxa"/>
        </w:tblCellMar>
        <w:tblLook w:val="0000"/>
      </w:tblPr>
      <w:tblGrid>
        <w:gridCol w:w="1170"/>
        <w:gridCol w:w="8220"/>
      </w:tblGrid>
      <w:tr w:rsidTr="005E4E4A">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9C6">
            <w:pPr>
              <w:pStyle w:val="BodyText"/>
              <w:rPr>
                <w:lang w:val="en-NZ"/>
              </w:rPr>
            </w:pPr>
            <w:r w:rsidRPr="000169C6">
              <w:t>Release</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9C6">
            <w:pPr>
              <w:pStyle w:val="BodyText"/>
              <w:rPr>
                <w:lang w:val="en-NZ"/>
              </w:rPr>
            </w:pPr>
            <w:r w:rsidRPr="000169C6">
              <w:t>Comment</w:t>
            </w:r>
          </w:p>
        </w:tc>
      </w:tr>
      <w:tr w:rsidTr="005E4E4A">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9C6">
            <w:pPr>
              <w:pStyle w:val="BodyText"/>
              <w:rPr>
                <w:lang w:val="en-NZ"/>
              </w:rPr>
            </w:pPr>
            <w:r w:rsidRPr="000169C6">
              <w:t>1</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9C6">
            <w:pPr>
              <w:pStyle w:val="BodyText"/>
              <w:rPr>
                <w:lang w:val="en-NZ"/>
              </w:rPr>
            </w:pPr>
            <w:r w:rsidRPr="000169C6">
              <w:t>This unit replaces RIIMEX302B Assess ground conditions.</w:t>
            </w:r>
          </w:p>
        </w:tc>
      </w:tr>
      <w:tr w:rsidTr="005E4E4A">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9C6">
            <w:pPr>
              <w:pStyle w:val="BodyText"/>
              <w:rPr>
                <w:lang w:val="en-NZ"/>
              </w:rPr>
            </w:pPr>
            <w:r w:rsidRPr="000169C6">
              <w:t>2</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9C6">
            <w:pPr>
              <w:pStyle w:val="BodyText"/>
              <w:rPr>
                <w:lang w:val="en-NZ"/>
              </w:rPr>
            </w:pPr>
            <w:r w:rsidRPr="000169C6">
              <w:t>Amended Performance Evidence.</w:t>
            </w:r>
          </w:p>
        </w:tc>
      </w:tr>
      <w:tr w:rsidTr="005E4E4A">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9C6">
            <w:pPr>
              <w:pStyle w:val="BodyText"/>
              <w:rPr>
                <w:lang w:val="en-NZ"/>
              </w:rPr>
            </w:pPr>
            <w:r w:rsidRPr="000169C6">
              <w:t>3</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9C6" w:rsidP="000169C6">
            <w:pPr>
              <w:pStyle w:val="BodyText"/>
            </w:pPr>
            <w:r w:rsidRPr="000169C6">
              <w:t>Required frequency and volume of evidence amended in Performance evidence.</w:t>
            </w:r>
            <w:r w:rsidRPr="000169C6">
              <w:br/>
              <w:t>Substantial amendments made in Assessment Conditi</w:t>
            </w:r>
            <w:r w:rsidRPr="000169C6">
              <w:t>ons field, including: references to Industry Sectors, assessor and subject matter expert experience requirements, how assessment should be conducted and what it should confirm.</w:t>
            </w:r>
          </w:p>
        </w:tc>
      </w:tr>
    </w:tbl>
    <w:p w:rsidR="00000000" w:rsidRPr="000169C6" w:rsidP="000169C6">
      <w:pPr>
        <w:pStyle w:val="BodyText"/>
      </w:pPr>
    </w:p>
    <w:p w:rsidR="00000000" w:rsidRPr="000169C6" w:rsidP="000169C6">
      <w:pPr>
        <w:pStyle w:val="AllowPageBreak"/>
      </w:pPr>
    </w:p>
    <w:p w:rsidR="00000000" w:rsidRPr="000169C6" w:rsidP="000169C6">
      <w:pPr>
        <w:pStyle w:val="Heading1"/>
      </w:pPr>
      <w:bookmarkStart w:id="2" w:name="O_673326"/>
      <w:bookmarkEnd w:id="2"/>
      <w:r w:rsidRPr="000169C6">
        <w:t>Application</w:t>
      </w:r>
    </w:p>
    <w:p w:rsidR="00000000" w:rsidRPr="000169C6" w:rsidP="005E4E4A">
      <w:pPr>
        <w:pStyle w:val="BodyText"/>
      </w:pPr>
      <w:r w:rsidRPr="000169C6">
        <w:t>This unit describes a participant’s skills and k</w:t>
      </w:r>
      <w:r w:rsidRPr="000169C6">
        <w:t>nowledge required to assess ground conditions in the Resources and Infrastructure Industries.</w:t>
      </w:r>
    </w:p>
    <w:p w:rsidR="00000000" w:rsidRPr="000169C6" w:rsidP="005E4E4A">
      <w:pPr>
        <w:pStyle w:val="BodyText"/>
      </w:pPr>
      <w:r w:rsidRPr="000169C6">
        <w:t>This unit is appropriate for those working in operational roles.</w:t>
      </w:r>
    </w:p>
    <w:p w:rsidR="005E4E4A" w:rsidP="005E4E4A">
      <w:pPr>
        <w:pStyle w:val="BodyText"/>
      </w:pPr>
      <w:r w:rsidRPr="000169C6">
        <w:t>No licensing or certification requirements apply to this unit at the time of publication.</w:t>
      </w:r>
    </w:p>
    <w:p w:rsidR="00000000" w:rsidRPr="000169C6" w:rsidP="000169C6">
      <w:pPr>
        <w:pStyle w:val="Heading1"/>
      </w:pPr>
      <w:bookmarkStart w:id="3" w:name="O_673325"/>
      <w:bookmarkEnd w:id="3"/>
      <w:r w:rsidRPr="000169C6">
        <w:t>Elements and Performance Criteria</w:t>
      </w:r>
    </w:p>
    <w:tbl>
      <w:tblPr>
        <w:tblW w:w="9322" w:type="dxa"/>
        <w:tblLayout w:type="fixed"/>
        <w:tblCellMar>
          <w:left w:w="62" w:type="dxa"/>
          <w:right w:w="62" w:type="dxa"/>
        </w:tblCellMar>
        <w:tblLook w:val="0000"/>
      </w:tblPr>
      <w:tblGrid>
        <w:gridCol w:w="2438"/>
        <w:gridCol w:w="6884"/>
      </w:tblGrid>
      <w:tr w:rsidTr="000169C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C6">
            <w:pPr>
              <w:pStyle w:val="BodyText"/>
              <w:rPr>
                <w:lang w:val="en-NZ"/>
              </w:rPr>
            </w:pPr>
            <w:r w:rsidRPr="000169C6">
              <w:t>1.</w:t>
            </w:r>
            <w:r w:rsidRPr="000169C6">
              <w:tab/>
              <w:t>Plan and prepare for assessment of ground conditions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9C6" w:rsidP="000169C6">
            <w:pPr>
              <w:pStyle w:val="BodyText"/>
            </w:pPr>
            <w:r w:rsidRPr="000169C6">
              <w:t>1.1</w:t>
            </w:r>
            <w:r w:rsidRPr="000169C6">
              <w:tab/>
              <w:t xml:space="preserve">Access, interpret and apply ground condition documentation and ensure the work activity is compliant </w:t>
            </w:r>
          </w:p>
          <w:p w:rsidR="00000000" w:rsidRPr="000169C6" w:rsidP="000169C6">
            <w:pPr>
              <w:pStyle w:val="BodyText"/>
            </w:pPr>
            <w:r w:rsidRPr="000169C6">
              <w:t>1.2</w:t>
            </w:r>
            <w:r w:rsidRPr="000169C6">
              <w:tab/>
              <w:t>Obtain, read, interpret, clarify and con</w:t>
            </w:r>
            <w:r w:rsidRPr="000169C6">
              <w:t xml:space="preserve">firm work requirements </w:t>
            </w:r>
          </w:p>
          <w:p w:rsidR="00000000" w:rsidRPr="000169C6" w:rsidP="000169C6">
            <w:pPr>
              <w:pStyle w:val="BodyText"/>
            </w:pPr>
            <w:r w:rsidRPr="000169C6">
              <w:t>1.3</w:t>
            </w:r>
            <w:r w:rsidRPr="000169C6">
              <w:tab/>
              <w:t xml:space="preserve">Identify and address potential risks, hazards and environmental issues and implement control measures </w:t>
            </w:r>
          </w:p>
          <w:p w:rsidR="00000000" w:rsidRPr="000169C6" w:rsidP="000169C6">
            <w:pPr>
              <w:pStyle w:val="BodyText"/>
            </w:pPr>
            <w:r w:rsidRPr="000169C6">
              <w:t>1.4</w:t>
            </w:r>
            <w:r w:rsidRPr="000169C6">
              <w:tab/>
              <w:t xml:space="preserve">Select and wear personal protective equipment appropriate for work activities </w:t>
            </w:r>
          </w:p>
          <w:p w:rsidR="00000000" w:rsidRPr="000169C6" w:rsidP="000169C6">
            <w:pPr>
              <w:pStyle w:val="BodyText"/>
            </w:pPr>
            <w:r w:rsidRPr="000169C6">
              <w:t>1.5</w:t>
            </w:r>
            <w:r w:rsidRPr="000169C6">
              <w:tab/>
              <w:t xml:space="preserve">Determine and confirm ground areas to </w:t>
            </w:r>
            <w:r w:rsidRPr="000169C6">
              <w:t>be inspected and assessed</w:t>
            </w:r>
          </w:p>
          <w:p w:rsidR="00000000" w:rsidRPr="000169C6" w:rsidP="000169C6">
            <w:pPr>
              <w:pStyle w:val="BodyText"/>
            </w:pPr>
            <w:r w:rsidRPr="000169C6">
              <w:t>1.6</w:t>
            </w:r>
            <w:r w:rsidRPr="000169C6">
              <w:tab/>
              <w:t>Obtain and interpret existing information on ground condition of each area to provide an initial assessment</w:t>
            </w:r>
          </w:p>
          <w:p w:rsidR="00000000" w:rsidRPr="000169C6" w:rsidP="000169C6">
            <w:pPr>
              <w:pStyle w:val="BodyText"/>
            </w:pPr>
            <w:r w:rsidRPr="000169C6">
              <w:t>1.7</w:t>
            </w:r>
            <w:r w:rsidRPr="000169C6">
              <w:tab/>
              <w:t>Communicate and coordinate activities with others prior to, during and on completion of the work activity</w:t>
            </w:r>
          </w:p>
          <w:p w:rsidR="00000000" w:rsidRPr="000169C6" w:rsidP="000169C6">
            <w:pPr>
              <w:pStyle w:val="BodyText"/>
            </w:pPr>
            <w:r w:rsidRPr="000169C6">
              <w:t>1.8</w:t>
            </w:r>
            <w:r w:rsidRPr="000169C6">
              <w:tab/>
              <w:t>Obta</w:t>
            </w:r>
            <w:r w:rsidRPr="000169C6">
              <w:t xml:space="preserve">in and interpret emergency procedures, and be prepared </w:t>
            </w:r>
            <w:r w:rsidRPr="000169C6">
              <w:t xml:space="preserve">for an emergency </w:t>
            </w:r>
          </w:p>
          <w:p w:rsidR="00000000" w:rsidRPr="000169C6" w:rsidP="000169C6">
            <w:pPr>
              <w:pStyle w:val="BodyText"/>
            </w:pPr>
            <w:r w:rsidRPr="000169C6">
              <w:t>1.9</w:t>
            </w:r>
            <w:r w:rsidRPr="000169C6">
              <w:tab/>
              <w:t xml:space="preserve">Access area to be assessed and ensure there is adequate lighting to perform the assessment </w:t>
            </w:r>
          </w:p>
          <w:p w:rsidR="00000000" w:rsidP="000169C6">
            <w:pPr>
              <w:pStyle w:val="BodyText"/>
              <w:rPr>
                <w:lang w:val="en-NZ"/>
              </w:rPr>
            </w:pPr>
            <w:r w:rsidRPr="000169C6">
              <w:t>1.10</w:t>
            </w:r>
            <w:r w:rsidRPr="000169C6">
              <w:tab/>
              <w:t>Ensure that adequate ventilation is flowing into the work area</w:t>
            </w:r>
          </w:p>
        </w:tc>
      </w:tr>
      <w:tr w:rsidTr="000169C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C6">
            <w:pPr>
              <w:pStyle w:val="BodyText"/>
              <w:rPr>
                <w:lang w:val="en-NZ"/>
              </w:rPr>
            </w:pPr>
            <w:r w:rsidRPr="000169C6">
              <w:t>2.</w:t>
            </w:r>
            <w:r w:rsidRPr="000169C6">
              <w:tab/>
              <w:t>Inspect and ass</w:t>
            </w:r>
            <w:r w:rsidRPr="000169C6">
              <w:t>ess ground conditions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9C6" w:rsidP="000169C6">
            <w:pPr>
              <w:pStyle w:val="BodyText"/>
            </w:pPr>
            <w:r w:rsidRPr="000169C6">
              <w:t>2.1</w:t>
            </w:r>
            <w:r w:rsidRPr="000169C6">
              <w:tab/>
              <w:t>Conduct visual inspection of work area, and identify adverse conditions which could affect ground stability and safety</w:t>
            </w:r>
          </w:p>
          <w:p w:rsidR="00000000" w:rsidRPr="000169C6" w:rsidP="000169C6">
            <w:pPr>
              <w:pStyle w:val="BodyText"/>
            </w:pPr>
            <w:r w:rsidRPr="000169C6">
              <w:t>2.2</w:t>
            </w:r>
            <w:r w:rsidRPr="000169C6">
              <w:tab/>
              <w:t xml:space="preserve">Conduct assessment and identify and record areas which are stable and unstable </w:t>
            </w:r>
          </w:p>
          <w:p w:rsidR="00000000" w:rsidRPr="000169C6" w:rsidP="000169C6">
            <w:pPr>
              <w:pStyle w:val="BodyText"/>
            </w:pPr>
            <w:r w:rsidRPr="000169C6">
              <w:t>2.3</w:t>
            </w:r>
            <w:r w:rsidRPr="000169C6">
              <w:tab/>
              <w:t>Select and use tools, e</w:t>
            </w:r>
            <w:r w:rsidRPr="000169C6">
              <w:t>quipment and techniques to confirm ground stability of stable area, and remove loose material before commencing or continuing to next area</w:t>
            </w:r>
          </w:p>
          <w:p w:rsidR="00000000" w:rsidRPr="000169C6" w:rsidP="000169C6">
            <w:pPr>
              <w:pStyle w:val="BodyText"/>
            </w:pPr>
            <w:r w:rsidRPr="000169C6">
              <w:t>2.4</w:t>
            </w:r>
            <w:r w:rsidRPr="000169C6">
              <w:tab/>
              <w:t>Install barricades and warning signs where area cannot be made safe or ground is assessed as unstable</w:t>
            </w:r>
          </w:p>
          <w:p w:rsidR="00000000" w:rsidP="000169C6">
            <w:pPr>
              <w:pStyle w:val="BodyText"/>
              <w:rPr>
                <w:lang w:val="en-NZ"/>
              </w:rPr>
            </w:pPr>
            <w:r w:rsidRPr="000169C6">
              <w:t>2.5</w:t>
            </w:r>
            <w:r w:rsidRPr="000169C6">
              <w:tab/>
              <w:t>Continu</w:t>
            </w:r>
            <w:r w:rsidRPr="000169C6">
              <w:t>ously assess ground conditions during work activities</w:t>
            </w:r>
          </w:p>
        </w:tc>
      </w:tr>
      <w:tr w:rsidTr="000169C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C6">
            <w:pPr>
              <w:pStyle w:val="BodyText"/>
              <w:rPr>
                <w:lang w:val="en-NZ"/>
              </w:rPr>
            </w:pPr>
            <w:r w:rsidRPr="000169C6">
              <w:t>3.</w:t>
            </w:r>
            <w:r w:rsidRPr="000169C6">
              <w:tab/>
              <w:t>Record and report ground conditions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9C6" w:rsidP="000169C6">
            <w:pPr>
              <w:pStyle w:val="BodyText"/>
            </w:pPr>
            <w:r w:rsidRPr="000169C6">
              <w:t>3.1</w:t>
            </w:r>
            <w:r w:rsidRPr="000169C6">
              <w:tab/>
              <w:t xml:space="preserve">Record ground condition assessment results and recommended corrective actions </w:t>
            </w:r>
          </w:p>
          <w:p w:rsidR="00000000" w:rsidRPr="000169C6" w:rsidP="000169C6">
            <w:pPr>
              <w:pStyle w:val="BodyText"/>
            </w:pPr>
            <w:r w:rsidRPr="000169C6">
              <w:t>3.2</w:t>
            </w:r>
            <w:r w:rsidRPr="000169C6">
              <w:tab/>
            </w:r>
            <w:r w:rsidRPr="000169C6">
              <w:t>Report ground conditions and recommended corrective actions to relevant personnel</w:t>
            </w:r>
          </w:p>
        </w:tc>
      </w:tr>
    </w:tbl>
    <w:p w:rsidR="00000000" w:rsidRPr="000169C6" w:rsidP="000169C6">
      <w:pPr>
        <w:pStyle w:val="BodyText"/>
      </w:pPr>
    </w:p>
    <w:p w:rsidR="00000000" w:rsidRPr="000169C6" w:rsidP="000169C6">
      <w:pPr>
        <w:pStyle w:val="AllowPageBreak"/>
      </w:pPr>
    </w:p>
    <w:p w:rsidR="00000000" w:rsidRPr="000169C6" w:rsidP="000169C6">
      <w:pPr>
        <w:pStyle w:val="Heading1"/>
      </w:pPr>
      <w:bookmarkStart w:id="4" w:name="O_673324"/>
      <w:bookmarkEnd w:id="4"/>
      <w:r w:rsidRPr="000169C6">
        <w:t>Foundation Skills</w:t>
      </w:r>
    </w:p>
    <w:p w:rsidR="00000000" w:rsidRPr="000169C6" w:rsidP="005E4E4A">
      <w:pPr>
        <w:pStyle w:val="BodyText"/>
      </w:pPr>
      <w:r w:rsidRPr="000169C6">
        <w:t>Foundation skills essential to performance are explicit in the performance criteria of this unit. Further information is available in the</w:t>
      </w:r>
      <w:r w:rsidRPr="000169C6">
        <w:t xml:space="preserve"> Resources and Infrastructure Industry Training Package Companion Volume.</w:t>
      </w:r>
    </w:p>
    <w:p w:rsidR="00000000" w:rsidRPr="000169C6" w:rsidP="000169C6">
      <w:pPr>
        <w:pStyle w:val="Heading1"/>
      </w:pPr>
      <w:bookmarkStart w:id="5" w:name="O_673323"/>
      <w:bookmarkEnd w:id="5"/>
      <w:r w:rsidRPr="000169C6">
        <w:t>Unit Mapping Information</w:t>
      </w:r>
    </w:p>
    <w:p w:rsidR="00000000" w:rsidRPr="000169C6" w:rsidP="005E4E4A">
      <w:pPr>
        <w:pStyle w:val="BodyText"/>
      </w:pPr>
      <w:r w:rsidRPr="000169C6">
        <w:t>RIIMEX302B Assess ground conditions</w:t>
      </w:r>
    </w:p>
    <w:p w:rsidR="00000000" w:rsidRPr="000169C6" w:rsidP="000169C6">
      <w:pPr>
        <w:pStyle w:val="Heading1"/>
      </w:pPr>
      <w:bookmarkStart w:id="6" w:name="O_673328"/>
      <w:bookmarkEnd w:id="6"/>
      <w:r w:rsidRPr="000169C6">
        <w:t>Links</w:t>
      </w:r>
    </w:p>
    <w:p w:rsidR="00000000" w:rsidRPr="000169C6" w:rsidP="005E4E4A">
      <w:pPr>
        <w:pStyle w:val="BodyText"/>
      </w:pPr>
      <w:r w:rsidRPr="000169C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A1CC0">
        <w:rPr>
          <w:rStyle w:val="Hyperlink"/>
        </w:rPr>
        <w:t>https://vetnet.gov.au/Pages/TrainingDocs.aspx?q=88a61002-9a21-4386-aaf8-69c76e675272</w:t>
      </w:r>
      <w:r>
        <w:fldChar w:fldCharType="end"/>
      </w:r>
    </w:p>
    <w:p w:rsidR="00000000" w:rsidRPr="000169C6" w:rsidP="005E4E4A">
      <w:pPr>
        <w:pStyle w:val="BodyText"/>
        <w:sectPr w:rsidSect="000169C6">
          <w:headerReference w:type="default" r:id="rId10"/>
          <w:footerReference w:type="default" r:id="rId11"/>
          <w:pgSz w:w="11908" w:h="16833"/>
          <w:pgMar w:top="1702" w:right="1418" w:bottom="1702" w:left="1418" w:header="992" w:footer="992" w:gutter="0"/>
          <w:cols w:space="720"/>
          <w:noEndnote/>
          <w:docGrid w:linePitch="299"/>
        </w:sectPr>
      </w:pPr>
    </w:p>
    <w:p w:rsidR="00000000" w:rsidRPr="000169C6" w:rsidP="000169C6">
      <w:pPr>
        <w:pStyle w:val="SuperHeading"/>
      </w:pPr>
      <w:r w:rsidRPr="000169C6">
        <w:t>Assessment Requirements for RIIMEX302D Assess ground conditions</w:t>
      </w:r>
    </w:p>
    <w:p w:rsidR="00000000" w:rsidRPr="000169C6" w:rsidP="000169C6">
      <w:pPr>
        <w:pStyle w:val="Heading1"/>
      </w:pPr>
      <w:bookmarkStart w:id="7" w:name="O_673321"/>
      <w:bookmarkEnd w:id="7"/>
      <w:r w:rsidRPr="000169C6">
        <w:t>Modification History</w:t>
      </w:r>
    </w:p>
    <w:tbl>
      <w:tblPr>
        <w:tblW w:w="9390" w:type="dxa"/>
        <w:tblLayout w:type="fixed"/>
        <w:tblCellMar>
          <w:left w:w="62" w:type="dxa"/>
          <w:right w:w="62" w:type="dxa"/>
        </w:tblCellMar>
        <w:tblLook w:val="0000"/>
      </w:tblPr>
      <w:tblGrid>
        <w:gridCol w:w="1170"/>
        <w:gridCol w:w="8220"/>
      </w:tblGrid>
      <w:tr w:rsidTr="005E4E4A">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9C6">
            <w:pPr>
              <w:pStyle w:val="BodyText"/>
              <w:rPr>
                <w:lang w:val="en-NZ"/>
              </w:rPr>
            </w:pPr>
            <w:r w:rsidRPr="000169C6">
              <w:t>Release</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9C6">
            <w:pPr>
              <w:pStyle w:val="BodyText"/>
              <w:rPr>
                <w:lang w:val="en-NZ"/>
              </w:rPr>
            </w:pPr>
            <w:r w:rsidRPr="000169C6">
              <w:t>Comment</w:t>
            </w:r>
          </w:p>
        </w:tc>
      </w:tr>
      <w:tr w:rsidTr="005E4E4A">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9C6">
            <w:pPr>
              <w:pStyle w:val="BodyText"/>
              <w:rPr>
                <w:lang w:val="en-NZ"/>
              </w:rPr>
            </w:pPr>
            <w:r w:rsidRPr="000169C6">
              <w:t>1</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9C6">
            <w:pPr>
              <w:pStyle w:val="BodyText"/>
              <w:rPr>
                <w:lang w:val="en-NZ"/>
              </w:rPr>
            </w:pPr>
            <w:r w:rsidRPr="000169C6">
              <w:t>This unit replaces RIIMEX302B Assess ground conditions.</w:t>
            </w:r>
          </w:p>
        </w:tc>
      </w:tr>
      <w:tr w:rsidTr="005E4E4A">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9C6">
            <w:pPr>
              <w:pStyle w:val="BodyText"/>
              <w:rPr>
                <w:lang w:val="en-NZ"/>
              </w:rPr>
            </w:pPr>
            <w:r w:rsidRPr="000169C6">
              <w:t>2</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9C6">
            <w:pPr>
              <w:pStyle w:val="BodyText"/>
              <w:rPr>
                <w:lang w:val="en-NZ"/>
              </w:rPr>
            </w:pPr>
            <w:r w:rsidRPr="000169C6">
              <w:t>Amended Performance Evidence.</w:t>
            </w:r>
          </w:p>
        </w:tc>
      </w:tr>
      <w:tr w:rsidTr="005E4E4A">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9C6">
            <w:pPr>
              <w:pStyle w:val="BodyText"/>
              <w:rPr>
                <w:lang w:val="en-NZ"/>
              </w:rPr>
            </w:pPr>
            <w:r w:rsidRPr="000169C6">
              <w:t>3</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9C6" w:rsidP="000169C6">
            <w:pPr>
              <w:pStyle w:val="BodyText"/>
            </w:pPr>
            <w:r w:rsidRPr="000169C6">
              <w:t>Required frequency and volume of evidence amended in Performance evidence.</w:t>
            </w:r>
            <w:r w:rsidRPr="000169C6">
              <w:br/>
              <w:t>Substantial amendments made in Assessment Conditions field, including: references to Indu</w:t>
            </w:r>
            <w:r w:rsidRPr="000169C6">
              <w:t>stry Sectors, assessor and subject matter expert experience requirements, how assessment should be conducted and what it should confirm.</w:t>
            </w:r>
          </w:p>
        </w:tc>
      </w:tr>
    </w:tbl>
    <w:p w:rsidR="00000000" w:rsidRPr="000169C6" w:rsidP="000169C6">
      <w:pPr>
        <w:pStyle w:val="BodyText"/>
      </w:pPr>
    </w:p>
    <w:p w:rsidR="00000000" w:rsidRPr="000169C6" w:rsidP="000169C6">
      <w:pPr>
        <w:pStyle w:val="AllowPageBreak"/>
      </w:pPr>
    </w:p>
    <w:p w:rsidR="00000000" w:rsidRPr="000169C6" w:rsidP="000169C6">
      <w:pPr>
        <w:pStyle w:val="Heading1"/>
      </w:pPr>
      <w:bookmarkStart w:id="8" w:name="O_673320"/>
      <w:bookmarkEnd w:id="8"/>
      <w:r w:rsidRPr="000169C6">
        <w:t>Performance Evidence</w:t>
      </w:r>
    </w:p>
    <w:p w:rsidR="00000000" w:rsidRPr="000169C6" w:rsidP="005E4E4A">
      <w:pPr>
        <w:pStyle w:val="BodyText"/>
      </w:pPr>
      <w:r w:rsidRPr="000169C6">
        <w:t>Evidence is required to be collected that demonstrates a candidate’s competency</w:t>
      </w:r>
      <w:r w:rsidRPr="000169C6">
        <w:t xml:space="preserve"> in this unit. Evidence must be relevant to the roles within this sector’s work operations and satisfy all of the requirements of the performance criteria of this unit and include evidence that the candidate:</w:t>
      </w:r>
    </w:p>
    <w:p w:rsidR="00000000" w:rsidRPr="000169C6" w:rsidP="000169C6">
      <w:pPr>
        <w:pStyle w:val="ListBullet"/>
      </w:pPr>
      <w:r w:rsidRPr="000169C6">
        <w:t>locates and applies relevant legislation, docu</w:t>
      </w:r>
      <w:r w:rsidRPr="000169C6">
        <w:t>mentation, policies and procedures</w:t>
      </w:r>
    </w:p>
    <w:p w:rsidR="00000000" w:rsidRPr="000169C6" w:rsidP="000169C6">
      <w:pPr>
        <w:pStyle w:val="ListBullet"/>
      </w:pPr>
      <w:r w:rsidRPr="000169C6">
        <w:t>implements the requirements, procedures and techniques for the safe, effective and efficient assessing of ground conditions including:</w:t>
      </w:r>
    </w:p>
    <w:p w:rsidR="00000000" w:rsidRPr="000169C6" w:rsidP="000169C6">
      <w:pPr>
        <w:pStyle w:val="ListBullet2"/>
      </w:pPr>
      <w:r w:rsidRPr="000169C6">
        <w:t>selecting and using relevant tools and equipment</w:t>
      </w:r>
    </w:p>
    <w:p w:rsidR="00000000" w:rsidRPr="000169C6" w:rsidP="000169C6">
      <w:pPr>
        <w:pStyle w:val="ListBullet2"/>
      </w:pPr>
      <w:r w:rsidRPr="000169C6">
        <w:t>working wearing personal protective equipment</w:t>
      </w:r>
    </w:p>
    <w:p w:rsidR="00000000" w:rsidRPr="000169C6" w:rsidP="000169C6">
      <w:pPr>
        <w:pStyle w:val="ListBullet2"/>
      </w:pPr>
      <w:r w:rsidRPr="000169C6">
        <w:t xml:space="preserve">hazard identification and control, and reporting defects </w:t>
      </w:r>
    </w:p>
    <w:p w:rsidR="00000000" w:rsidRPr="000169C6" w:rsidP="000169C6">
      <w:pPr>
        <w:pStyle w:val="ListBullet2"/>
      </w:pPr>
      <w:r w:rsidRPr="000169C6">
        <w:t xml:space="preserve">ensuring environmental compliance </w:t>
      </w:r>
    </w:p>
    <w:p w:rsidR="00000000" w:rsidRPr="000169C6" w:rsidP="000169C6">
      <w:pPr>
        <w:pStyle w:val="ListBullet2"/>
      </w:pPr>
      <w:r w:rsidRPr="000169C6">
        <w:t>interpreting documents, plans, reports, maps, specifications</w:t>
      </w:r>
    </w:p>
    <w:p w:rsidR="00000000" w:rsidRPr="000169C6" w:rsidP="000169C6">
      <w:pPr>
        <w:pStyle w:val="ListBullet2"/>
      </w:pPr>
      <w:r w:rsidRPr="000169C6">
        <w:t>isolation of equipment</w:t>
      </w:r>
    </w:p>
    <w:p w:rsidR="00000000" w:rsidRPr="000169C6" w:rsidP="000169C6">
      <w:pPr>
        <w:pStyle w:val="ListBullet2"/>
      </w:pPr>
      <w:r w:rsidRPr="000169C6">
        <w:t>applying scale/bar down procedure</w:t>
      </w:r>
      <w:r w:rsidRPr="000169C6">
        <w:t>s</w:t>
      </w:r>
    </w:p>
    <w:p w:rsidR="00000000" w:rsidRPr="000169C6" w:rsidP="000169C6">
      <w:pPr>
        <w:pStyle w:val="ListBullet"/>
      </w:pPr>
      <w:r w:rsidRPr="000169C6">
        <w:t>works effectively with others to undertake and complete the assessing of ground conditions that meets all of the required outcomes including:</w:t>
      </w:r>
    </w:p>
    <w:p w:rsidR="00000000" w:rsidRPr="000169C6" w:rsidP="000169C6">
      <w:pPr>
        <w:pStyle w:val="ListBullet2"/>
      </w:pPr>
      <w:r w:rsidRPr="000169C6">
        <w:t>complying with written and verbal reporting requirements and procedures</w:t>
      </w:r>
    </w:p>
    <w:p w:rsidR="00000000" w:rsidRPr="000169C6" w:rsidP="000169C6">
      <w:pPr>
        <w:pStyle w:val="ListBullet2"/>
      </w:pPr>
      <w:r w:rsidRPr="000169C6">
        <w:t>communicating clearly and concisely wi</w:t>
      </w:r>
      <w:r w:rsidRPr="000169C6">
        <w:t>th others to receive and clarify work instructions</w:t>
      </w:r>
    </w:p>
    <w:p w:rsidR="00000000" w:rsidRPr="000169C6" w:rsidP="000169C6">
      <w:pPr>
        <w:pStyle w:val="ListBullet2"/>
      </w:pPr>
      <w:r w:rsidRPr="000169C6">
        <w:t>communicating clearly and concisely with others to resolve coordination requirements prior to commencing and during work activities</w:t>
      </w:r>
    </w:p>
    <w:p w:rsidR="00000000" w:rsidRPr="000169C6" w:rsidP="000169C6">
      <w:pPr>
        <w:pStyle w:val="ListBullet2"/>
      </w:pPr>
      <w:r w:rsidRPr="000169C6">
        <w:t>organising work tasks and applying diagnostic, problem solving and decisi</w:t>
      </w:r>
      <w:r w:rsidRPr="000169C6">
        <w:t>on making techniques</w:t>
      </w:r>
    </w:p>
    <w:p w:rsidR="00000000" w:rsidRPr="000169C6" w:rsidP="000169C6">
      <w:pPr>
        <w:pStyle w:val="ListBullet2"/>
      </w:pPr>
      <w:r w:rsidRPr="000169C6">
        <w:t>selecting and using communications equipment</w:t>
      </w:r>
    </w:p>
    <w:p w:rsidR="00000000" w:rsidRPr="000169C6" w:rsidP="000169C6">
      <w:pPr>
        <w:pStyle w:val="ListBullet"/>
      </w:pPr>
      <w:r w:rsidRPr="000169C6">
        <w:t>demonstrates completion of assessing ground conditions that safely, effectively and efficiently meets all of the required outcomes on more than one (1) occasion including:</w:t>
      </w:r>
    </w:p>
    <w:p w:rsidR="00000000" w:rsidRPr="000169C6" w:rsidP="000169C6">
      <w:pPr>
        <w:pStyle w:val="ListBullet2"/>
      </w:pPr>
      <w:r w:rsidRPr="000169C6">
        <w:t>conducting inspections of work area</w:t>
      </w:r>
    </w:p>
    <w:p w:rsidR="00000000" w:rsidRPr="000169C6" w:rsidP="000169C6">
      <w:pPr>
        <w:pStyle w:val="ListBullet2"/>
      </w:pPr>
      <w:r w:rsidRPr="000169C6">
        <w:t>identifying stable and unstable ground</w:t>
      </w:r>
    </w:p>
    <w:p w:rsidR="00000000" w:rsidRPr="000169C6" w:rsidP="000169C6">
      <w:pPr>
        <w:pStyle w:val="ListBullet2"/>
      </w:pPr>
      <w:r w:rsidRPr="000169C6">
        <w:t>selecting and using tools, equipment and techniques for assessment of ground conditions</w:t>
      </w:r>
    </w:p>
    <w:p w:rsidR="00000000" w:rsidRPr="000169C6" w:rsidP="000169C6">
      <w:pPr>
        <w:pStyle w:val="ListBullet2"/>
      </w:pPr>
      <w:r w:rsidRPr="000169C6">
        <w:t>installing barricades and warning signs where required</w:t>
      </w:r>
    </w:p>
    <w:p w:rsidR="00000000" w:rsidRPr="000169C6" w:rsidP="000169C6">
      <w:pPr>
        <w:pStyle w:val="AllowPageBreak"/>
      </w:pPr>
    </w:p>
    <w:p w:rsidR="00000000" w:rsidRPr="000169C6" w:rsidP="000169C6">
      <w:pPr>
        <w:pStyle w:val="Heading1"/>
      </w:pPr>
      <w:bookmarkStart w:id="9" w:name="O_673319"/>
      <w:bookmarkEnd w:id="9"/>
      <w:r w:rsidRPr="000169C6">
        <w:t>Knowledge Evidence</w:t>
      </w:r>
    </w:p>
    <w:p w:rsidR="00000000" w:rsidRPr="000169C6" w:rsidP="005E4E4A">
      <w:pPr>
        <w:pStyle w:val="BodyText"/>
      </w:pPr>
      <w:r w:rsidRPr="000169C6">
        <w:t>Th</w:t>
      </w:r>
      <w:r w:rsidRPr="000169C6">
        <w:t>e candidate must demonstrate knowledge of the following when assessing ground conditions:</w:t>
      </w:r>
    </w:p>
    <w:p w:rsidR="00000000" w:rsidRPr="000169C6" w:rsidP="000169C6">
      <w:pPr>
        <w:pStyle w:val="ListBullet"/>
      </w:pPr>
      <w:r w:rsidRPr="000169C6">
        <w:t>site product characteristics, types of ground, and the characteristics of unsafe ground conditions including:</w:t>
      </w:r>
    </w:p>
    <w:p w:rsidR="00000000" w:rsidRPr="000169C6" w:rsidP="000169C6">
      <w:pPr>
        <w:pStyle w:val="ListBullet2"/>
      </w:pPr>
      <w:r w:rsidRPr="000169C6">
        <w:t>potential hazards</w:t>
      </w:r>
    </w:p>
    <w:p w:rsidR="00000000" w:rsidRPr="000169C6" w:rsidP="000169C6">
      <w:pPr>
        <w:pStyle w:val="ListBullet2"/>
      </w:pPr>
      <w:r w:rsidRPr="000169C6">
        <w:t>adverse conditions</w:t>
      </w:r>
    </w:p>
    <w:p w:rsidR="00000000" w:rsidRPr="000169C6" w:rsidP="000169C6">
      <w:pPr>
        <w:pStyle w:val="ListBullet"/>
      </w:pPr>
      <w:r w:rsidRPr="000169C6">
        <w:t>site geological and survey data</w:t>
      </w:r>
    </w:p>
    <w:p w:rsidR="00000000" w:rsidRPr="000169C6" w:rsidP="000169C6">
      <w:pPr>
        <w:pStyle w:val="ListBullet"/>
      </w:pPr>
      <w:r w:rsidRPr="000169C6">
        <w:t>identifying support equipment and processes, and using within technical capabilities and limitations</w:t>
      </w:r>
    </w:p>
    <w:p w:rsidR="00000000" w:rsidRPr="000169C6" w:rsidP="000169C6">
      <w:pPr>
        <w:pStyle w:val="AllowPageBreak"/>
      </w:pPr>
    </w:p>
    <w:p w:rsidR="00000000" w:rsidRPr="000169C6" w:rsidP="000169C6">
      <w:pPr>
        <w:pStyle w:val="Heading1"/>
      </w:pPr>
      <w:bookmarkStart w:id="10" w:name="O_673318"/>
      <w:bookmarkEnd w:id="10"/>
      <w:r w:rsidRPr="000169C6">
        <w:t>Assessment Conditions</w:t>
      </w:r>
    </w:p>
    <w:p w:rsidR="00000000" w:rsidRPr="000169C6" w:rsidP="000169C6">
      <w:pPr>
        <w:pStyle w:val="ListBullet"/>
      </w:pPr>
      <w:r w:rsidRPr="000169C6">
        <w:t>An assessor of this unit must satisfy the requirements of the NVR/AQTF or their suc</w:t>
      </w:r>
      <w:r w:rsidRPr="000169C6">
        <w:t xml:space="preserve">cessors; and Industry regulations for certification and licensing; and, </w:t>
      </w:r>
    </w:p>
    <w:p w:rsidR="00000000" w:rsidRPr="000169C6" w:rsidP="000169C6">
      <w:pPr>
        <w:pStyle w:val="ListBullet"/>
      </w:pPr>
      <w:r w:rsidRPr="000169C6">
        <w:t>this unit is best assessed in the context of this sector’s work environment;</w:t>
      </w:r>
    </w:p>
    <w:p w:rsidR="00000000" w:rsidRPr="000169C6" w:rsidP="000169C6">
      <w:pPr>
        <w:pStyle w:val="ListBullet"/>
      </w:pPr>
      <w:r w:rsidRPr="000169C6">
        <w:t>where personal safety or environmental damage are limiting factors, assessment may occur in a simulated en</w:t>
      </w:r>
      <w:r w:rsidRPr="000169C6">
        <w:t>vironment provided it is realistic and sufficiently rigorous to cover all aspects of this sector’s workplace performance, including environment, task skills, task management skills, contingency management skills and job role environment skills; and,</w:t>
      </w:r>
    </w:p>
    <w:p w:rsidR="00000000" w:rsidRPr="000169C6" w:rsidP="000169C6">
      <w:pPr>
        <w:pStyle w:val="ListBullet"/>
      </w:pPr>
      <w:r w:rsidRPr="000169C6">
        <w:t>this u</w:t>
      </w:r>
      <w:r w:rsidRPr="000169C6">
        <w:t>nit must be assessed in compliance with relevant legislation/regulation and using policies, procedures, processes and operational manuals directly related to the industry sector for which it is being assessed; and,</w:t>
      </w:r>
    </w:p>
    <w:p w:rsidR="00000000" w:rsidRPr="000169C6" w:rsidP="000169C6">
      <w:pPr>
        <w:pStyle w:val="ListBullet"/>
      </w:pPr>
      <w:r w:rsidRPr="000169C6">
        <w:t>assessment may be conducted in conjunctio</w:t>
      </w:r>
      <w:r w:rsidRPr="000169C6">
        <w:t>n with the assessment of other Units of Competency; and,</w:t>
      </w:r>
    </w:p>
    <w:p w:rsidR="00000000" w:rsidRPr="000169C6" w:rsidP="000169C6">
      <w:pPr>
        <w:pStyle w:val="ListBullet"/>
      </w:pPr>
      <w:r w:rsidRPr="000169C6">
        <w:t>assessment must confirm consistent performance can be applied in a range of relevant workplace circumstances; and,</w:t>
      </w:r>
    </w:p>
    <w:p w:rsidR="00000000" w:rsidRPr="000169C6" w:rsidP="000169C6">
      <w:pPr>
        <w:pStyle w:val="ListBullet"/>
      </w:pPr>
      <w:r w:rsidRPr="000169C6">
        <w:t>assessors must demonstrate the performance evidence, and knowledge evidence as outli</w:t>
      </w:r>
      <w:r w:rsidRPr="000169C6">
        <w:t>ned in this Unit of Competency, and through the minimum years of current* work experience specified below in an Industry sector relevant to the outcomes of the unit; or,</w:t>
      </w:r>
    </w:p>
    <w:p w:rsidR="00000000" w:rsidRPr="000169C6" w:rsidP="000169C6">
      <w:pPr>
        <w:pStyle w:val="ListBullet"/>
      </w:pPr>
      <w:r w:rsidRPr="000169C6">
        <w:t>where the assessor does not meet experience requirements a co-assessment or partnershi</w:t>
      </w:r>
      <w:r w:rsidRPr="000169C6">
        <w:t>p arrangement must exist between the qualified assessor and an Industry subject matter expert. The Industry subject matter expert should hold the unit being assessed (or an equivalent unit) and/or demonstrate equivalence of skills and knowledge at the unit</w:t>
      </w:r>
      <w:r w:rsidRPr="000169C6">
        <w:t xml:space="preserve"> level. An Industry technical expert must also demonstrate skills and knowledge from the minimum years of current work experience specified below in the Industry sector, including time spent in roles related to the unit being assessed; and,</w:t>
      </w:r>
    </w:p>
    <w:p w:rsidR="00000000" w:rsidRPr="000169C6" w:rsidP="000169C6">
      <w:pPr>
        <w:pStyle w:val="ListBullet"/>
      </w:pPr>
      <w:r w:rsidRPr="000169C6">
        <w:t>assessor and In</w:t>
      </w:r>
      <w:r w:rsidRPr="000169C6">
        <w:t>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0169C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69C6">
            <w:pPr>
              <w:pStyle w:val="BodyText"/>
              <w:rPr>
                <w:lang w:val="en-NZ"/>
              </w:rPr>
            </w:pPr>
            <w:r w:rsidRPr="000169C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69C6">
            <w:pPr>
              <w:pStyle w:val="BodyText"/>
              <w:rPr>
                <w:lang w:val="en-NZ"/>
              </w:rPr>
            </w:pPr>
            <w:r w:rsidRPr="000169C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69C6">
            <w:pPr>
              <w:pStyle w:val="BodyText"/>
              <w:rPr>
                <w:lang w:val="en-NZ"/>
              </w:rPr>
            </w:pPr>
            <w:r w:rsidRPr="000169C6">
              <w:t>Required assessor or Industry subject matter expert experience</w:t>
            </w:r>
          </w:p>
        </w:tc>
      </w:tr>
      <w:tr w:rsidTr="000169C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69C6">
            <w:pPr>
              <w:pStyle w:val="BodyText"/>
              <w:rPr>
                <w:lang w:val="en-NZ"/>
              </w:rPr>
            </w:pPr>
            <w:r w:rsidRPr="000169C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69C6">
            <w:pPr>
              <w:pStyle w:val="BodyText"/>
              <w:rPr>
                <w:lang w:val="en-NZ"/>
              </w:rPr>
            </w:pPr>
            <w:r w:rsidRPr="000169C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69C6">
            <w:pPr>
              <w:pStyle w:val="BodyText"/>
              <w:rPr>
                <w:lang w:val="en-NZ"/>
              </w:rPr>
            </w:pPr>
            <w:r w:rsidRPr="000169C6">
              <w:t>1 Year</w:t>
            </w:r>
          </w:p>
        </w:tc>
      </w:tr>
      <w:tr w:rsidTr="000169C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69C6">
            <w:pPr>
              <w:pStyle w:val="BodyText"/>
              <w:rPr>
                <w:lang w:val="en-NZ"/>
              </w:rPr>
            </w:pPr>
            <w:r w:rsidRPr="000169C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69C6">
            <w:pPr>
              <w:pStyle w:val="BodyText"/>
              <w:rPr>
                <w:lang w:val="en-NZ"/>
              </w:rPr>
            </w:pPr>
            <w:r w:rsidRPr="000169C6">
              <w:t>2 Years</w:t>
            </w:r>
          </w:p>
        </w:tc>
      </w:tr>
      <w:tr w:rsidTr="000169C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69C6">
            <w:pPr>
              <w:pStyle w:val="BodyText"/>
              <w:rPr>
                <w:lang w:val="en-NZ"/>
              </w:rPr>
            </w:pPr>
            <w:r w:rsidRPr="000169C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69C6">
            <w:pPr>
              <w:pStyle w:val="BodyText"/>
              <w:rPr>
                <w:lang w:val="en-NZ"/>
              </w:rPr>
            </w:pPr>
            <w:r w:rsidRPr="000169C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69C6">
            <w:pPr>
              <w:pStyle w:val="BodyText"/>
              <w:rPr>
                <w:lang w:val="en-NZ"/>
              </w:rPr>
            </w:pPr>
            <w:r w:rsidRPr="000169C6">
              <w:t>3 Years</w:t>
            </w:r>
          </w:p>
        </w:tc>
      </w:tr>
      <w:tr w:rsidTr="000169C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69C6">
            <w:pPr>
              <w:pStyle w:val="BodyText"/>
              <w:rPr>
                <w:lang w:val="en-NZ"/>
              </w:rPr>
            </w:pPr>
            <w:r w:rsidRPr="000169C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69C6">
            <w:pPr>
              <w:pStyle w:val="BodyText"/>
              <w:rPr>
                <w:lang w:val="en-NZ"/>
              </w:rPr>
            </w:pPr>
            <w:r w:rsidRPr="000169C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69C6">
            <w:pPr>
              <w:pStyle w:val="BodyText"/>
              <w:rPr>
                <w:lang w:val="en-NZ"/>
              </w:rPr>
            </w:pPr>
            <w:r w:rsidRPr="000169C6">
              <w:t>5 Years</w:t>
            </w:r>
          </w:p>
        </w:tc>
      </w:tr>
      <w:tr w:rsidTr="000169C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69C6">
            <w:pPr>
              <w:pStyle w:val="BodyText"/>
              <w:rPr>
                <w:lang w:val="en-NZ"/>
              </w:rPr>
            </w:pPr>
            <w:r w:rsidRPr="000169C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169C6" w:rsidP="000169C6">
            <w:pPr>
              <w:pStyle w:val="BodyText"/>
            </w:pPr>
            <w:r w:rsidRPr="000169C6">
              <w:t xml:space="preserve">Where this Unit is being assessed outside of the Resources and Infrastructure Sectors assessor and/or Industry subject matter expert experience should be in-line </w:t>
            </w:r>
            <w:r w:rsidRPr="000169C6">
              <w:t>with industry standards for the sector in which it is being assessed and where no Industry standard is specified should comply with any relevant regulation.</w:t>
            </w:r>
          </w:p>
        </w:tc>
      </w:tr>
    </w:tbl>
    <w:p w:rsidR="00000000" w:rsidRPr="000169C6" w:rsidP="005E4E4A">
      <w:pPr>
        <w:pStyle w:val="BodyText"/>
      </w:pPr>
      <w:r w:rsidRPr="000169C6">
        <w:t>*Assessors can demonstrate current work experience through employment within Industry in a role r</w:t>
      </w:r>
      <w:r w:rsidRPr="000169C6">
        <w:t>elevant to the outcomes of the Unit; or, for external assessors this can be demonstrated through exposure to Industry by conducting frequent site assessments across various locations.</w:t>
      </w:r>
    </w:p>
    <w:p w:rsidR="00000000" w:rsidRPr="000169C6" w:rsidP="005E4E4A">
      <w:pPr>
        <w:pStyle w:val="BodyText"/>
      </w:pPr>
      <w:r w:rsidRPr="000169C6">
        <w:t>**Where a unit is being delivered outside of a Qualification the first n</w:t>
      </w:r>
      <w:r w:rsidRPr="000169C6">
        <w:t>umeric character in the Unit code should be considered to indicate the AQF level</w:t>
      </w:r>
    </w:p>
    <w:p w:rsidR="00000000" w:rsidRPr="000169C6" w:rsidP="000169C6">
      <w:pPr>
        <w:pStyle w:val="Heading1"/>
      </w:pPr>
      <w:bookmarkStart w:id="11" w:name="O_673329"/>
      <w:bookmarkEnd w:id="11"/>
      <w:r w:rsidRPr="000169C6">
        <w:t>Links</w:t>
      </w:r>
    </w:p>
    <w:p w:rsidR="00000000" w:rsidRPr="000169C6" w:rsidP="005E4E4A">
      <w:pPr>
        <w:pStyle w:val="BodyText"/>
      </w:pPr>
      <w:r w:rsidRPr="000169C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A1CC0">
        <w:rPr>
          <w:rStyle w:val="Hyperlink"/>
        </w:rPr>
        <w:t>https://vetnet.gov.au/Pages/TrainingDocs.aspx?q=88a61002-9a21-4386-aaf8-69c76e675272</w:t>
      </w:r>
      <w:r>
        <w:fldChar w:fldCharType="end"/>
      </w:r>
    </w:p>
    <w:p w:rsidR="00000000" w:rsidRPr="000169C6" w:rsidP="000169C6"/>
    <w:sectPr w:rsidSect="000169C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9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9C6" w:rsidRPr="005E4E4A" w:rsidP="005E4E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9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E4A" w:rsidP="000169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4E4A" w:rsidP="000169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E4E4A" w:rsidP="000169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9C6" w:rsidP="000169C6">
    <w:pPr>
      <w:pStyle w:val="Footer"/>
      <w:framePr w:wrap="around"/>
    </w:pPr>
    <w:r>
      <w:fldChar w:fldCharType="begin"/>
    </w:r>
    <w:r>
      <w:instrText xml:space="preserve"> DOCPROPERTY  Subject  \* MERGEFORMAT </w:instrText>
    </w:r>
    <w:r>
      <w:fldChar w:fldCharType="separate"/>
    </w:r>
    <w:r w:rsidR="005E4E4A">
      <w:t>Approved</w:t>
    </w:r>
    <w:r w:rsidR="005E4E4A">
      <w:fldChar w:fldCharType="end"/>
    </w:r>
    <w:r>
      <w:tab/>
      <w:t xml:space="preserve">Page </w:t>
    </w:r>
    <w:r>
      <w:fldChar w:fldCharType="begin"/>
    </w:r>
    <w:r>
      <w:instrText xml:space="preserve"> PAGE  \* Arabic  \* MERGEFORMAT </w:instrText>
    </w:r>
    <w:r>
      <w:fldChar w:fldCharType="separate"/>
    </w:r>
    <w:r w:rsidR="005E4E4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4E4A">
      <w:rPr>
        <w:noProof/>
      </w:rPr>
      <w:t>4</w:t>
    </w:r>
    <w:r>
      <w:rPr>
        <w:noProof/>
      </w:rPr>
      <w:fldChar w:fldCharType="end"/>
    </w:r>
  </w:p>
  <w:p w:rsidR="000169C6" w:rsidP="000169C6">
    <w:pPr>
      <w:pStyle w:val="Footer"/>
      <w:framePr w:wrap="around"/>
    </w:pPr>
    <w:r>
      <w:t xml:space="preserve">© Commonwealth of Australia, </w:t>
    </w:r>
    <w:r>
      <w:fldChar w:fldCharType="begin"/>
    </w:r>
    <w:r>
      <w:instrText xml:space="preserve"> DATE  \@ "yyyy"  \* MERGEFORMAT </w:instrText>
    </w:r>
    <w:r>
      <w:fldChar w:fldCharType="separate"/>
    </w:r>
    <w:r w:rsidR="005E4E4A">
      <w:rPr>
        <w:noProof/>
      </w:rPr>
      <w:t>2025</w:t>
    </w:r>
    <w:r>
      <w:fldChar w:fldCharType="end"/>
    </w:r>
    <w:r>
      <w:tab/>
    </w:r>
    <w:r>
      <w:fldChar w:fldCharType="begin"/>
    </w:r>
    <w:r>
      <w:instrText xml:space="preserve"> DOCPROPERTY  Author  \* MERGEFORMAT </w:instrText>
    </w:r>
    <w:r>
      <w:fldChar w:fldCharType="separate"/>
    </w:r>
    <w:r w:rsidR="005E4E4A">
      <w:t>Mining and Automotive Skills Alliance</w:t>
    </w:r>
    <w:r w:rsidR="005E4E4A">
      <w:fldChar w:fldCharType="end"/>
    </w:r>
  </w:p>
  <w:p w:rsidR="000169C6" w:rsidP="000169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9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E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69C6" w:rsidRPr="005E4E4A" w:rsidP="005E4E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9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E4A" w:rsidRPr="002D2AF8" w:rsidP="000169C6">
    <w:pPr>
      <w:pStyle w:val="Header"/>
      <w:framePr w:wrap="around"/>
    </w:pPr>
    <w:r>
      <w:fldChar w:fldCharType="begin"/>
    </w:r>
    <w:r>
      <w:instrText xml:space="preserve"> TITLE   \* MERGEFORMAT </w:instrText>
    </w:r>
    <w:r>
      <w:fldChar w:fldCharType="separate"/>
    </w:r>
    <w:r>
      <w:t>RIIMEX302D Assess ground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E4E4A" w:rsidP="000169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9C6" w:rsidRPr="002D2AF8" w:rsidP="000169C6">
    <w:pPr>
      <w:pStyle w:val="Header"/>
      <w:framePr w:wrap="around"/>
    </w:pPr>
    <w:r>
      <w:fldChar w:fldCharType="begin"/>
    </w:r>
    <w:r>
      <w:instrText xml:space="preserve"> TITLE   \* MERGEFORMAT </w:instrText>
    </w:r>
    <w:r>
      <w:fldChar w:fldCharType="separate"/>
    </w:r>
    <w:r w:rsidR="005E4E4A">
      <w:t>RIIMEX302D Assess ground conditions</w:t>
    </w:r>
    <w:r w:rsidR="005E4E4A">
      <w:fldChar w:fldCharType="end"/>
    </w:r>
    <w:r>
      <w:tab/>
      <w:t xml:space="preserve">Date this document was generated: </w:t>
    </w:r>
    <w:r>
      <w:fldChar w:fldCharType="begin"/>
    </w:r>
    <w:r>
      <w:instrText xml:space="preserve"> CREATEDATE  \@ "d MMMM yyyy"  \* MERGEFORMAT </w:instrText>
    </w:r>
    <w:r>
      <w:fldChar w:fldCharType="separate"/>
    </w:r>
    <w:r w:rsidR="005E4E4A">
      <w:rPr>
        <w:noProof/>
      </w:rPr>
      <w:t>2 March 2025</w:t>
    </w:r>
    <w:r>
      <w:fldChar w:fldCharType="end"/>
    </w:r>
  </w:p>
  <w:p w:rsidR="000169C6" w:rsidP="000169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A477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B6D3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FE42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9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69C6"/>
    <w:pPr>
      <w:spacing w:before="360" w:after="60"/>
      <w:outlineLvl w:val="0"/>
    </w:pPr>
    <w:rPr>
      <w:sz w:val="32"/>
    </w:rPr>
  </w:style>
  <w:style w:type="paragraph" w:styleId="Heading2">
    <w:name w:val="heading 2"/>
    <w:basedOn w:val="HeadingBase"/>
    <w:next w:val="BodyText"/>
    <w:link w:val="Heading2Char"/>
    <w:qFormat/>
    <w:rsid w:val="000169C6"/>
    <w:pPr>
      <w:keepLines/>
      <w:spacing w:before="240" w:after="120"/>
      <w:outlineLvl w:val="1"/>
    </w:pPr>
    <w:rPr>
      <w:sz w:val="28"/>
      <w:szCs w:val="40"/>
    </w:rPr>
  </w:style>
  <w:style w:type="paragraph" w:styleId="Heading3">
    <w:name w:val="heading 3"/>
    <w:basedOn w:val="HeadingBase"/>
    <w:next w:val="BodyText"/>
    <w:link w:val="Heading3Char"/>
    <w:qFormat/>
    <w:rsid w:val="000169C6"/>
    <w:pPr>
      <w:spacing w:before="180" w:after="120"/>
      <w:outlineLvl w:val="2"/>
    </w:pPr>
    <w:rPr>
      <w:spacing w:val="-10"/>
      <w:kern w:val="32"/>
    </w:rPr>
  </w:style>
  <w:style w:type="paragraph" w:styleId="Heading4">
    <w:name w:val="heading 4"/>
    <w:basedOn w:val="HeadingBase"/>
    <w:next w:val="BodyText"/>
    <w:link w:val="Heading4Char"/>
    <w:qFormat/>
    <w:rsid w:val="000169C6"/>
    <w:pPr>
      <w:spacing w:before="160" w:after="120"/>
      <w:outlineLvl w:val="3"/>
    </w:pPr>
    <w:rPr>
      <w:sz w:val="22"/>
    </w:rPr>
  </w:style>
  <w:style w:type="paragraph" w:styleId="Heading5">
    <w:name w:val="heading 5"/>
    <w:basedOn w:val="HeadingBase"/>
    <w:next w:val="Normal"/>
    <w:link w:val="Heading5Char"/>
    <w:qFormat/>
    <w:rsid w:val="000169C6"/>
    <w:pPr>
      <w:spacing w:before="80"/>
      <w:outlineLvl w:val="4"/>
    </w:pPr>
    <w:rPr>
      <w:color w:val="918585"/>
      <w:sz w:val="20"/>
    </w:rPr>
  </w:style>
  <w:style w:type="paragraph" w:styleId="Heading6">
    <w:name w:val="heading 6"/>
    <w:basedOn w:val="HeadingBase"/>
    <w:next w:val="Normal"/>
    <w:link w:val="Heading6Char"/>
    <w:qFormat/>
    <w:rsid w:val="000169C6"/>
    <w:pPr>
      <w:spacing w:before="60"/>
      <w:outlineLvl w:val="5"/>
    </w:pPr>
    <w:rPr>
      <w:color w:val="918585"/>
      <w:sz w:val="20"/>
    </w:rPr>
  </w:style>
  <w:style w:type="paragraph" w:styleId="Heading7">
    <w:name w:val="heading 7"/>
    <w:basedOn w:val="Normal"/>
    <w:next w:val="Normal"/>
    <w:link w:val="Heading7Char"/>
    <w:qFormat/>
    <w:rsid w:val="000169C6"/>
    <w:pPr>
      <w:ind w:left="720"/>
      <w:outlineLvl w:val="6"/>
    </w:pPr>
    <w:rPr>
      <w:i/>
    </w:rPr>
  </w:style>
  <w:style w:type="paragraph" w:styleId="Heading8">
    <w:name w:val="heading 8"/>
    <w:basedOn w:val="Normal"/>
    <w:next w:val="Normal"/>
    <w:link w:val="Heading8Char"/>
    <w:qFormat/>
    <w:rsid w:val="000169C6"/>
    <w:pPr>
      <w:ind w:left="720"/>
      <w:outlineLvl w:val="7"/>
    </w:pPr>
    <w:rPr>
      <w:i/>
    </w:rPr>
  </w:style>
  <w:style w:type="paragraph" w:styleId="Heading9">
    <w:name w:val="heading 9"/>
    <w:basedOn w:val="Normal"/>
    <w:next w:val="Normal"/>
    <w:link w:val="Heading9Char"/>
    <w:qFormat/>
    <w:rsid w:val="000169C6"/>
    <w:pPr>
      <w:ind w:left="720"/>
      <w:outlineLvl w:val="8"/>
    </w:pPr>
    <w:rPr>
      <w:i/>
    </w:rPr>
  </w:style>
  <w:style w:type="character" w:default="1" w:styleId="DefaultParagraphFont">
    <w:name w:val="Default Paragraph Font"/>
    <w:uiPriority w:val="1"/>
    <w:unhideWhenUsed/>
    <w:rsid w:val="000169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69C6"/>
  </w:style>
  <w:style w:type="character" w:customStyle="1" w:styleId="Heading1Char">
    <w:name w:val="Heading 1 Char"/>
    <w:basedOn w:val="DefaultParagraphFont"/>
    <w:link w:val="Heading1"/>
    <w:rsid w:val="000169C6"/>
    <w:rPr>
      <w:rFonts w:ascii="Times New Roman" w:eastAsia="Times New Roman" w:hAnsi="Times New Roman" w:cs="Times New Roman"/>
      <w:b/>
      <w:sz w:val="32"/>
      <w:szCs w:val="20"/>
      <w:lang w:eastAsia="en-US"/>
    </w:rPr>
  </w:style>
  <w:style w:type="paragraph" w:styleId="BodyText">
    <w:name w:val="Body Text"/>
    <w:basedOn w:val="Normal"/>
    <w:link w:val="BodyTextChar"/>
    <w:rsid w:val="000169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69C6"/>
    <w:rPr>
      <w:rFonts w:ascii="Times New Roman" w:eastAsia="Times New Roman" w:hAnsi="Times New Roman" w:cs="Times New Roman"/>
      <w:sz w:val="24"/>
      <w:lang w:eastAsia="en-US"/>
    </w:rPr>
  </w:style>
  <w:style w:type="paragraph" w:styleId="ListBullet">
    <w:name w:val="List Bullet"/>
    <w:basedOn w:val="List"/>
    <w:rsid w:val="000169C6"/>
    <w:pPr>
      <w:numPr>
        <w:numId w:val="12"/>
      </w:numPr>
      <w:tabs>
        <w:tab w:val="clear" w:pos="340"/>
      </w:tabs>
      <w:spacing w:before="40" w:after="40"/>
    </w:pPr>
  </w:style>
  <w:style w:type="paragraph" w:styleId="ListBullet2">
    <w:name w:val="List Bullet 2"/>
    <w:basedOn w:val="List2"/>
    <w:rsid w:val="000169C6"/>
    <w:pPr>
      <w:numPr>
        <w:numId w:val="13"/>
      </w:numPr>
      <w:tabs>
        <w:tab w:val="clear" w:pos="680"/>
      </w:tabs>
    </w:pPr>
  </w:style>
  <w:style w:type="paragraph" w:customStyle="1" w:styleId="SuperHeading">
    <w:name w:val="SuperHeading"/>
    <w:basedOn w:val="Normal"/>
    <w:rsid w:val="000169C6"/>
    <w:pPr>
      <w:spacing w:before="240" w:after="120"/>
      <w:outlineLvl w:val="0"/>
    </w:pPr>
    <w:rPr>
      <w:rFonts w:ascii="Times New Roman" w:hAnsi="Times New Roman"/>
      <w:b/>
      <w:sz w:val="32"/>
    </w:rPr>
  </w:style>
  <w:style w:type="paragraph" w:customStyle="1" w:styleId="AllowPageBreak">
    <w:name w:val="AllowPageBreak"/>
    <w:rsid w:val="000169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69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69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69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69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69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69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69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69C6"/>
    <w:rPr>
      <w:rFonts w:ascii="Courier New" w:eastAsia="Times New Roman" w:hAnsi="Courier New" w:cs="Times New Roman"/>
      <w:i/>
      <w:szCs w:val="20"/>
      <w:lang w:eastAsia="en-US"/>
    </w:rPr>
  </w:style>
  <w:style w:type="paragraph" w:customStyle="1" w:styleId="HeadingBase">
    <w:name w:val="Heading Base"/>
    <w:rsid w:val="000169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69C6"/>
    <w:pPr>
      <w:tabs>
        <w:tab w:val="right" w:leader="dot" w:pos="9072"/>
      </w:tabs>
      <w:ind w:left="567"/>
    </w:pPr>
    <w:rPr>
      <w:szCs w:val="22"/>
    </w:rPr>
  </w:style>
  <w:style w:type="paragraph" w:customStyle="1" w:styleId="TOCBase">
    <w:name w:val="TOC Base"/>
    <w:rsid w:val="000169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69C6"/>
    <w:pPr>
      <w:tabs>
        <w:tab w:val="right" w:leader="dot" w:pos="9072"/>
      </w:tabs>
      <w:spacing w:before="40" w:after="40"/>
      <w:ind w:left="284"/>
    </w:pPr>
    <w:rPr>
      <w:rFonts w:ascii="Times New Roman" w:hAnsi="Times New Roman"/>
    </w:rPr>
  </w:style>
  <w:style w:type="paragraph" w:styleId="TOC1">
    <w:name w:val="toc 1"/>
    <w:basedOn w:val="TOCBase"/>
    <w:next w:val="Normal"/>
    <w:rsid w:val="000169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69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69C6"/>
    <w:rPr>
      <w:rFonts w:ascii="Times New Roman" w:eastAsia="Times New Roman" w:hAnsi="Times New Roman" w:cs="Times New Roman"/>
      <w:sz w:val="16"/>
      <w:lang w:eastAsia="en-US"/>
    </w:rPr>
  </w:style>
  <w:style w:type="paragraph" w:styleId="Title">
    <w:name w:val="Title"/>
    <w:basedOn w:val="HeadingBase"/>
    <w:link w:val="TitleChar"/>
    <w:qFormat/>
    <w:rsid w:val="000169C6"/>
    <w:pPr>
      <w:spacing w:before="5040"/>
      <w:jc w:val="center"/>
    </w:pPr>
    <w:rPr>
      <w:sz w:val="48"/>
      <w:szCs w:val="72"/>
      <w:lang w:val="en-US"/>
    </w:rPr>
  </w:style>
  <w:style w:type="character" w:customStyle="1" w:styleId="TitleChar">
    <w:name w:val="Title Char"/>
    <w:basedOn w:val="DefaultParagraphFont"/>
    <w:link w:val="Title"/>
    <w:rsid w:val="000169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69C6"/>
    <w:pPr>
      <w:tabs>
        <w:tab w:val="left" w:pos="3600"/>
        <w:tab w:val="left" w:pos="3958"/>
      </w:tabs>
    </w:pPr>
  </w:style>
  <w:style w:type="paragraph" w:styleId="List">
    <w:name w:val="List"/>
    <w:basedOn w:val="BodyText"/>
    <w:next w:val="BodyText"/>
    <w:rsid w:val="000169C6"/>
    <w:pPr>
      <w:tabs>
        <w:tab w:val="left" w:pos="340"/>
      </w:tabs>
      <w:spacing w:before="60" w:after="60"/>
      <w:ind w:left="340" w:hanging="340"/>
    </w:pPr>
  </w:style>
  <w:style w:type="paragraph" w:customStyle="1" w:styleId="Note">
    <w:name w:val="Note"/>
    <w:basedOn w:val="BodyText"/>
    <w:rsid w:val="000169C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169C6"/>
    <w:rPr>
      <w:b/>
      <w:spacing w:val="0"/>
    </w:rPr>
  </w:style>
  <w:style w:type="paragraph" w:customStyle="1" w:styleId="SuperTitle">
    <w:name w:val="SuperTitle"/>
    <w:basedOn w:val="Title"/>
    <w:rsid w:val="000169C6"/>
    <w:pPr>
      <w:framePr w:wrap="auto" w:hAnchor="text" w:y="6049"/>
    </w:pPr>
    <w:rPr>
      <w:color w:val="000000"/>
      <w:sz w:val="40"/>
    </w:rPr>
  </w:style>
  <w:style w:type="paragraph" w:customStyle="1" w:styleId="TOCTitle">
    <w:name w:val="TOCTitle"/>
    <w:basedOn w:val="Heading1"/>
    <w:rsid w:val="000169C6"/>
    <w:pPr>
      <w:spacing w:after="240"/>
      <w:jc w:val="center"/>
      <w:outlineLvl w:val="9"/>
    </w:pPr>
    <w:rPr>
      <w:caps/>
    </w:rPr>
  </w:style>
  <w:style w:type="paragraph" w:customStyle="1" w:styleId="Version">
    <w:name w:val="Version"/>
    <w:rsid w:val="000169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69C6"/>
    <w:pPr>
      <w:keepNext w:val="0"/>
      <w:tabs>
        <w:tab w:val="right" w:pos="4176"/>
      </w:tabs>
      <w:ind w:left="198" w:hanging="198"/>
    </w:pPr>
    <w:rPr>
      <w:rFonts w:ascii="Garamond" w:hAnsi="Garamond"/>
    </w:rPr>
  </w:style>
  <w:style w:type="paragraph" w:styleId="IndexHeading">
    <w:name w:val="index heading"/>
    <w:basedOn w:val="Normal"/>
    <w:next w:val="Index1"/>
    <w:semiHidden/>
    <w:rsid w:val="000169C6"/>
    <w:pPr>
      <w:spacing w:before="120" w:after="120"/>
    </w:pPr>
    <w:rPr>
      <w:rFonts w:ascii="Arial" w:hAnsi="Arial"/>
      <w:b/>
      <w:color w:val="918585"/>
      <w:sz w:val="24"/>
    </w:rPr>
  </w:style>
  <w:style w:type="paragraph" w:styleId="Header">
    <w:name w:val="header"/>
    <w:basedOn w:val="Normal"/>
    <w:link w:val="HeaderChar"/>
    <w:rsid w:val="000169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69C6"/>
    <w:rPr>
      <w:rFonts w:ascii="Times New Roman" w:eastAsia="Times New Roman" w:hAnsi="Times New Roman" w:cs="Times New Roman"/>
      <w:sz w:val="16"/>
      <w:szCs w:val="20"/>
      <w:lang w:val="en-GB" w:eastAsia="en-US"/>
    </w:rPr>
  </w:style>
  <w:style w:type="paragraph" w:customStyle="1" w:styleId="Chapter">
    <w:name w:val="Chapter"/>
    <w:basedOn w:val="Normal"/>
    <w:rsid w:val="000169C6"/>
    <w:pPr>
      <w:spacing w:before="240"/>
    </w:pPr>
    <w:rPr>
      <w:rFonts w:ascii="Times New Roman" w:hAnsi="Times New Roman"/>
      <w:smallCaps/>
      <w:spacing w:val="80"/>
      <w:sz w:val="28"/>
    </w:rPr>
  </w:style>
  <w:style w:type="paragraph" w:customStyle="1" w:styleId="InChapter">
    <w:name w:val="InChapter"/>
    <w:basedOn w:val="Heading3"/>
    <w:rsid w:val="000169C6"/>
    <w:pPr>
      <w:spacing w:after="240"/>
      <w:outlineLvl w:val="9"/>
    </w:pPr>
    <w:rPr>
      <w:noProof/>
    </w:rPr>
  </w:style>
  <w:style w:type="paragraph" w:styleId="Index2">
    <w:name w:val="index 2"/>
    <w:basedOn w:val="Normal"/>
    <w:next w:val="Normal"/>
    <w:semiHidden/>
    <w:rsid w:val="000169C6"/>
    <w:pPr>
      <w:tabs>
        <w:tab w:val="right" w:pos="4176"/>
      </w:tabs>
      <w:ind w:left="568" w:hanging="284"/>
    </w:pPr>
    <w:rPr>
      <w:rFonts w:ascii="Garamond" w:hAnsi="Garamond"/>
    </w:rPr>
  </w:style>
  <w:style w:type="paragraph" w:customStyle="1" w:styleId="Byline">
    <w:name w:val="Byline"/>
    <w:rsid w:val="000169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69C6"/>
    <w:pPr>
      <w:tabs>
        <w:tab w:val="clear" w:pos="3600"/>
        <w:tab w:val="clear" w:pos="3958"/>
      </w:tabs>
      <w:jc w:val="right"/>
    </w:pPr>
  </w:style>
  <w:style w:type="character" w:styleId="Emphasis">
    <w:name w:val="Emphasis"/>
    <w:basedOn w:val="DefaultParagraphFont"/>
    <w:qFormat/>
    <w:rsid w:val="000169C6"/>
    <w:rPr>
      <w:i/>
    </w:rPr>
  </w:style>
  <w:style w:type="paragraph" w:styleId="Caption">
    <w:name w:val="caption"/>
    <w:basedOn w:val="BodyText"/>
    <w:next w:val="Normal"/>
    <w:qFormat/>
    <w:rsid w:val="000169C6"/>
    <w:pPr>
      <w:framePr w:w="2268" w:hSpace="181" w:vSpace="181" w:wrap="around" w:vAnchor="text" w:hAnchor="page" w:x="1135" w:y="285" w:anchorLock="1"/>
    </w:pPr>
    <w:rPr>
      <w:i/>
    </w:rPr>
  </w:style>
  <w:style w:type="paragraph" w:customStyle="1" w:styleId="MiniTOCTitle">
    <w:name w:val="MiniTOCTitle"/>
    <w:basedOn w:val="Heading4"/>
    <w:rsid w:val="000169C6"/>
    <w:pPr>
      <w:spacing w:before="240"/>
      <w:outlineLvl w:val="9"/>
    </w:pPr>
    <w:rPr>
      <w:noProof/>
      <w:sz w:val="24"/>
    </w:rPr>
  </w:style>
  <w:style w:type="paragraph" w:customStyle="1" w:styleId="MiniTOCItem">
    <w:name w:val="MiniTOCItem"/>
    <w:basedOn w:val="ListBullet"/>
    <w:rsid w:val="000169C6"/>
    <w:pPr>
      <w:numPr>
        <w:numId w:val="0"/>
      </w:numPr>
      <w:tabs>
        <w:tab w:val="right" w:leader="dot" w:pos="6521"/>
      </w:tabs>
      <w:spacing w:before="0" w:after="0"/>
    </w:pPr>
  </w:style>
  <w:style w:type="paragraph" w:customStyle="1" w:styleId="TOFTitle">
    <w:name w:val="TOFTitle"/>
    <w:basedOn w:val="TOCTitle"/>
    <w:rsid w:val="000169C6"/>
  </w:style>
  <w:style w:type="paragraph" w:styleId="TableofFigures">
    <w:name w:val="table of figures"/>
    <w:basedOn w:val="Normal"/>
    <w:next w:val="Normal"/>
    <w:semiHidden/>
    <w:rsid w:val="000169C6"/>
    <w:pPr>
      <w:tabs>
        <w:tab w:val="right" w:leader="dot" w:pos="9072"/>
      </w:tabs>
      <w:ind w:left="970" w:hanging="403"/>
    </w:pPr>
    <w:rPr>
      <w:rFonts w:ascii="Times New Roman" w:hAnsi="Times New Roman"/>
      <w:b/>
    </w:rPr>
  </w:style>
  <w:style w:type="paragraph" w:styleId="ListNumber">
    <w:name w:val="List Number"/>
    <w:basedOn w:val="List"/>
    <w:rsid w:val="000169C6"/>
    <w:pPr>
      <w:numPr>
        <w:numId w:val="15"/>
      </w:numPr>
      <w:tabs>
        <w:tab w:val="clear" w:pos="340"/>
      </w:tabs>
    </w:pPr>
  </w:style>
  <w:style w:type="character" w:customStyle="1" w:styleId="WingdingSymbols">
    <w:name w:val="Wingding Symbols"/>
    <w:rsid w:val="000169C6"/>
    <w:rPr>
      <w:rFonts w:ascii="Wingdings" w:hAnsi="Wingdings"/>
    </w:rPr>
  </w:style>
  <w:style w:type="paragraph" w:customStyle="1" w:styleId="TableHeading">
    <w:name w:val="Table Heading"/>
    <w:basedOn w:val="HeadingBase"/>
    <w:rsid w:val="000169C6"/>
    <w:pPr>
      <w:keepLines/>
      <w:pBdr>
        <w:bottom w:val="single" w:sz="6" w:space="1" w:color="918585"/>
      </w:pBdr>
      <w:spacing w:before="240"/>
    </w:pPr>
  </w:style>
  <w:style w:type="character" w:customStyle="1" w:styleId="HotSpot">
    <w:name w:val="HotSpot"/>
    <w:rsid w:val="000169C6"/>
    <w:rPr>
      <w:color w:val="0033CC"/>
      <w:u w:val="none"/>
    </w:rPr>
  </w:style>
  <w:style w:type="paragraph" w:customStyle="1" w:styleId="BodyTextRight">
    <w:name w:val="Body Text Right"/>
    <w:basedOn w:val="BodyText"/>
    <w:rsid w:val="000169C6"/>
    <w:pPr>
      <w:spacing w:before="0" w:after="0"/>
      <w:jc w:val="right"/>
    </w:pPr>
  </w:style>
  <w:style w:type="paragraph" w:styleId="Index3">
    <w:name w:val="index 3"/>
    <w:basedOn w:val="ListNumber2"/>
    <w:next w:val="Normal"/>
    <w:semiHidden/>
    <w:rsid w:val="000169C6"/>
    <w:pPr>
      <w:numPr>
        <w:numId w:val="0"/>
      </w:numPr>
      <w:tabs>
        <w:tab w:val="right" w:leader="dot" w:pos="4176"/>
      </w:tabs>
    </w:pPr>
  </w:style>
  <w:style w:type="paragraph" w:styleId="ListNumber2">
    <w:name w:val="List Number 2"/>
    <w:basedOn w:val="List2"/>
    <w:rsid w:val="000169C6"/>
    <w:pPr>
      <w:numPr>
        <w:numId w:val="10"/>
      </w:numPr>
      <w:tabs>
        <w:tab w:val="clear" w:pos="1060"/>
      </w:tabs>
    </w:pPr>
  </w:style>
  <w:style w:type="paragraph" w:customStyle="1" w:styleId="MarginNote">
    <w:name w:val="Margin Note"/>
    <w:basedOn w:val="BodyText"/>
    <w:rsid w:val="000169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69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69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69C6"/>
    <w:rPr>
      <w:sz w:val="32"/>
    </w:rPr>
  </w:style>
  <w:style w:type="paragraph" w:customStyle="1" w:styleId="HeadingProcedure">
    <w:name w:val="Heading Procedure"/>
    <w:basedOn w:val="HeadingBase"/>
    <w:next w:val="Normal"/>
    <w:rsid w:val="000169C6"/>
    <w:pPr>
      <w:tabs>
        <w:tab w:val="left" w:pos="0"/>
      </w:tabs>
      <w:spacing w:before="120" w:after="60"/>
    </w:pPr>
    <w:rPr>
      <w:i/>
      <w:color w:val="918585"/>
      <w:sz w:val="22"/>
    </w:rPr>
  </w:style>
  <w:style w:type="paragraph" w:customStyle="1" w:styleId="TableBodyText">
    <w:name w:val="Table Body Text"/>
    <w:basedOn w:val="BodyText"/>
    <w:rsid w:val="000169C6"/>
    <w:pPr>
      <w:spacing w:before="60" w:after="60"/>
    </w:pPr>
  </w:style>
  <w:style w:type="paragraph" w:styleId="ListContinue">
    <w:name w:val="List Continue"/>
    <w:basedOn w:val="List"/>
    <w:rsid w:val="000169C6"/>
    <w:pPr>
      <w:ind w:firstLine="0"/>
    </w:pPr>
  </w:style>
  <w:style w:type="paragraph" w:customStyle="1" w:styleId="ListNote">
    <w:name w:val="List Note"/>
    <w:basedOn w:val="List"/>
    <w:rsid w:val="000169C6"/>
    <w:pPr>
      <w:pBdr>
        <w:top w:val="single" w:sz="6" w:space="2" w:color="918585"/>
        <w:bottom w:val="single" w:sz="6" w:space="2" w:color="918585"/>
      </w:pBdr>
      <w:tabs>
        <w:tab w:val="left" w:pos="1021"/>
      </w:tabs>
      <w:ind w:firstLine="0"/>
    </w:pPr>
  </w:style>
  <w:style w:type="paragraph" w:customStyle="1" w:styleId="Warning">
    <w:name w:val="Warning"/>
    <w:basedOn w:val="BodyText"/>
    <w:rsid w:val="000169C6"/>
    <w:pPr>
      <w:shd w:val="clear" w:color="auto" w:fill="D9D9D9"/>
      <w:tabs>
        <w:tab w:val="left" w:pos="992"/>
      </w:tabs>
      <w:ind w:left="119" w:right="119"/>
    </w:pPr>
    <w:rPr>
      <w:sz w:val="20"/>
    </w:rPr>
  </w:style>
  <w:style w:type="paragraph" w:customStyle="1" w:styleId="MarginIcons">
    <w:name w:val="Margin Icons"/>
    <w:basedOn w:val="BodyText"/>
    <w:rsid w:val="000169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69C6"/>
    <w:rPr>
      <w:rFonts w:ascii="Courier New" w:hAnsi="Courier New"/>
    </w:rPr>
  </w:style>
  <w:style w:type="paragraph" w:customStyle="1" w:styleId="NoteBullet">
    <w:name w:val="Note Bullet"/>
    <w:basedOn w:val="Note"/>
    <w:rsid w:val="000169C6"/>
    <w:pPr>
      <w:tabs>
        <w:tab w:val="clear" w:pos="680"/>
      </w:tabs>
      <w:spacing w:before="60" w:after="60"/>
    </w:pPr>
  </w:style>
  <w:style w:type="paragraph" w:customStyle="1" w:styleId="SubHeading2">
    <w:name w:val="SubHeading2"/>
    <w:basedOn w:val="HeadingBase"/>
    <w:rsid w:val="000169C6"/>
    <w:pPr>
      <w:spacing w:before="240" w:after="60"/>
    </w:pPr>
    <w:rPr>
      <w:sz w:val="20"/>
    </w:rPr>
  </w:style>
  <w:style w:type="paragraph" w:customStyle="1" w:styleId="SubHeading1">
    <w:name w:val="SubHeading1"/>
    <w:basedOn w:val="HeadingBase"/>
    <w:rsid w:val="000169C6"/>
    <w:pPr>
      <w:spacing w:before="240" w:after="60"/>
    </w:pPr>
    <w:rPr>
      <w:color w:val="918585"/>
      <w:sz w:val="22"/>
    </w:rPr>
  </w:style>
  <w:style w:type="paragraph" w:customStyle="1" w:styleId="SideHeading">
    <w:name w:val="Side Heading"/>
    <w:basedOn w:val="HeadingBase"/>
    <w:rsid w:val="000169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69C6"/>
    <w:pPr>
      <w:tabs>
        <w:tab w:val="num" w:pos="360"/>
      </w:tabs>
    </w:pPr>
  </w:style>
  <w:style w:type="paragraph" w:styleId="PlainText">
    <w:name w:val="Plain Text"/>
    <w:basedOn w:val="Normal"/>
    <w:link w:val="PlainTextChar"/>
    <w:rsid w:val="000169C6"/>
    <w:rPr>
      <w:sz w:val="20"/>
    </w:rPr>
  </w:style>
  <w:style w:type="character" w:customStyle="1" w:styleId="PlainTextChar">
    <w:name w:val="Plain Text Char"/>
    <w:basedOn w:val="DefaultParagraphFont"/>
    <w:link w:val="PlainText"/>
    <w:rsid w:val="000169C6"/>
    <w:rPr>
      <w:rFonts w:ascii="Courier New" w:eastAsia="Times New Roman" w:hAnsi="Courier New" w:cs="Times New Roman"/>
      <w:sz w:val="20"/>
      <w:szCs w:val="20"/>
      <w:lang w:eastAsia="en-US"/>
    </w:rPr>
  </w:style>
  <w:style w:type="character" w:customStyle="1" w:styleId="MenuOption">
    <w:name w:val="Menu Option"/>
    <w:basedOn w:val="DefaultParagraphFont"/>
    <w:rsid w:val="000169C6"/>
    <w:rPr>
      <w:b/>
      <w:smallCaps/>
    </w:rPr>
  </w:style>
  <w:style w:type="paragraph" w:customStyle="1" w:styleId="TableListNumber">
    <w:name w:val="Table List Number"/>
    <w:basedOn w:val="ListNumber"/>
    <w:rsid w:val="000169C6"/>
    <w:pPr>
      <w:numPr>
        <w:numId w:val="0"/>
      </w:numPr>
    </w:pPr>
  </w:style>
  <w:style w:type="paragraph" w:styleId="TOC4">
    <w:name w:val="toc 4"/>
    <w:basedOn w:val="TOCBase"/>
    <w:next w:val="Normal"/>
    <w:semiHidden/>
    <w:rsid w:val="000169C6"/>
    <w:pPr>
      <w:tabs>
        <w:tab w:val="right" w:leader="dot" w:pos="9071"/>
      </w:tabs>
      <w:ind w:left="1701"/>
    </w:pPr>
  </w:style>
  <w:style w:type="paragraph" w:customStyle="1" w:styleId="ListAlpha">
    <w:name w:val="List Alpha"/>
    <w:basedOn w:val="List"/>
    <w:rsid w:val="000169C6"/>
    <w:pPr>
      <w:numPr>
        <w:numId w:val="9"/>
      </w:numPr>
    </w:pPr>
  </w:style>
  <w:style w:type="paragraph" w:customStyle="1" w:styleId="ListAlpha2">
    <w:name w:val="List Alpha 2"/>
    <w:basedOn w:val="List2"/>
    <w:rsid w:val="000169C6"/>
    <w:pPr>
      <w:numPr>
        <w:numId w:val="8"/>
      </w:numPr>
    </w:pPr>
  </w:style>
  <w:style w:type="paragraph" w:styleId="List2">
    <w:name w:val="List 2"/>
    <w:basedOn w:val="BodyText"/>
    <w:rsid w:val="000169C6"/>
    <w:pPr>
      <w:tabs>
        <w:tab w:val="left" w:pos="680"/>
      </w:tabs>
      <w:spacing w:before="60" w:after="60"/>
      <w:ind w:left="680" w:hanging="340"/>
    </w:pPr>
  </w:style>
  <w:style w:type="paragraph" w:styleId="List3">
    <w:name w:val="List 3"/>
    <w:basedOn w:val="BodyText"/>
    <w:rsid w:val="000169C6"/>
    <w:pPr>
      <w:tabs>
        <w:tab w:val="left" w:pos="1021"/>
      </w:tabs>
      <w:spacing w:before="60" w:after="60"/>
      <w:ind w:left="1020" w:hanging="340"/>
    </w:pPr>
  </w:style>
  <w:style w:type="paragraph" w:styleId="List4">
    <w:name w:val="List 4"/>
    <w:basedOn w:val="BodyText"/>
    <w:rsid w:val="000169C6"/>
    <w:pPr>
      <w:tabs>
        <w:tab w:val="left" w:pos="1361"/>
      </w:tabs>
      <w:spacing w:before="60" w:after="60"/>
      <w:ind w:left="1361" w:hanging="340"/>
    </w:pPr>
  </w:style>
  <w:style w:type="paragraph" w:styleId="List5">
    <w:name w:val="List 5"/>
    <w:basedOn w:val="BodyText"/>
    <w:rsid w:val="000169C6"/>
    <w:pPr>
      <w:tabs>
        <w:tab w:val="left" w:pos="1701"/>
      </w:tabs>
      <w:spacing w:before="60" w:after="60"/>
      <w:ind w:left="1701" w:hanging="340"/>
    </w:pPr>
  </w:style>
  <w:style w:type="paragraph" w:styleId="ListBullet3">
    <w:name w:val="List Bullet 3"/>
    <w:basedOn w:val="List3"/>
    <w:rsid w:val="000169C6"/>
    <w:pPr>
      <w:numPr>
        <w:numId w:val="14"/>
      </w:numPr>
      <w:tabs>
        <w:tab w:val="clear" w:pos="1021"/>
      </w:tabs>
      <w:ind w:left="1037" w:hanging="357"/>
    </w:pPr>
  </w:style>
  <w:style w:type="paragraph" w:styleId="ListBullet4">
    <w:name w:val="List Bullet 4"/>
    <w:basedOn w:val="List4"/>
    <w:rsid w:val="000169C6"/>
    <w:pPr>
      <w:numPr>
        <w:numId w:val="3"/>
      </w:numPr>
      <w:tabs>
        <w:tab w:val="clear" w:pos="1361"/>
      </w:tabs>
    </w:pPr>
  </w:style>
  <w:style w:type="paragraph" w:styleId="ListBullet5">
    <w:name w:val="List Bullet 5"/>
    <w:basedOn w:val="List5"/>
    <w:rsid w:val="000169C6"/>
    <w:pPr>
      <w:numPr>
        <w:numId w:val="4"/>
      </w:numPr>
    </w:pPr>
  </w:style>
  <w:style w:type="paragraph" w:styleId="ListContinue2">
    <w:name w:val="List Continue 2"/>
    <w:basedOn w:val="List2"/>
    <w:rsid w:val="000169C6"/>
    <w:pPr>
      <w:ind w:firstLine="0"/>
    </w:pPr>
  </w:style>
  <w:style w:type="paragraph" w:styleId="ListContinue3">
    <w:name w:val="List Continue 3"/>
    <w:basedOn w:val="List3"/>
    <w:rsid w:val="000169C6"/>
    <w:pPr>
      <w:ind w:left="1021" w:firstLine="0"/>
    </w:pPr>
  </w:style>
  <w:style w:type="paragraph" w:styleId="ListContinue4">
    <w:name w:val="List Continue 4"/>
    <w:basedOn w:val="List4"/>
    <w:rsid w:val="000169C6"/>
    <w:pPr>
      <w:ind w:firstLine="0"/>
    </w:pPr>
  </w:style>
  <w:style w:type="paragraph" w:styleId="ListContinue5">
    <w:name w:val="List Continue 5"/>
    <w:basedOn w:val="List5"/>
    <w:rsid w:val="000169C6"/>
    <w:pPr>
      <w:ind w:firstLine="0"/>
    </w:pPr>
  </w:style>
  <w:style w:type="paragraph" w:styleId="ListNumber3">
    <w:name w:val="List Number 3"/>
    <w:basedOn w:val="List3"/>
    <w:rsid w:val="000169C6"/>
    <w:pPr>
      <w:numPr>
        <w:numId w:val="5"/>
      </w:numPr>
    </w:pPr>
  </w:style>
  <w:style w:type="paragraph" w:styleId="ListNumber4">
    <w:name w:val="List Number 4"/>
    <w:basedOn w:val="List4"/>
    <w:rsid w:val="000169C6"/>
    <w:pPr>
      <w:numPr>
        <w:numId w:val="6"/>
      </w:numPr>
    </w:pPr>
  </w:style>
  <w:style w:type="paragraph" w:styleId="ListNumber5">
    <w:name w:val="List Number 5"/>
    <w:basedOn w:val="List5"/>
    <w:rsid w:val="000169C6"/>
    <w:pPr>
      <w:numPr>
        <w:numId w:val="7"/>
      </w:numPr>
    </w:pPr>
  </w:style>
  <w:style w:type="paragraph" w:styleId="BlockText">
    <w:name w:val="Block Text"/>
    <w:basedOn w:val="Normal"/>
    <w:rsid w:val="000169C6"/>
    <w:pPr>
      <w:spacing w:after="120"/>
      <w:ind w:left="1440" w:right="1440"/>
    </w:pPr>
  </w:style>
  <w:style w:type="character" w:customStyle="1" w:styleId="Subscript">
    <w:name w:val="Subscript"/>
    <w:basedOn w:val="DefaultParagraphFont"/>
    <w:rsid w:val="000169C6"/>
    <w:rPr>
      <w:sz w:val="16"/>
      <w:vertAlign w:val="subscript"/>
    </w:rPr>
  </w:style>
  <w:style w:type="character" w:customStyle="1" w:styleId="Superscript">
    <w:name w:val="Superscript"/>
    <w:basedOn w:val="DefaultParagraphFont"/>
    <w:rsid w:val="000169C6"/>
    <w:rPr>
      <w:sz w:val="16"/>
      <w:vertAlign w:val="superscript"/>
    </w:rPr>
  </w:style>
  <w:style w:type="character" w:customStyle="1" w:styleId="Symbols">
    <w:name w:val="Symbols"/>
    <w:basedOn w:val="DefaultParagraphFont"/>
    <w:rsid w:val="000169C6"/>
    <w:rPr>
      <w:rFonts w:ascii="Symbol" w:hAnsi="Symbol"/>
    </w:rPr>
  </w:style>
  <w:style w:type="character" w:customStyle="1" w:styleId="MenuOptions">
    <w:name w:val="Menu Options"/>
    <w:basedOn w:val="DefaultParagraphFont"/>
    <w:rsid w:val="000169C6"/>
    <w:rPr>
      <w:rFonts w:ascii="Arial Narrow" w:hAnsi="Arial Narrow"/>
      <w:smallCaps/>
    </w:rPr>
  </w:style>
  <w:style w:type="character" w:customStyle="1" w:styleId="Buttons">
    <w:name w:val="Buttons"/>
    <w:basedOn w:val="DefaultParagraphFont"/>
    <w:rsid w:val="000169C6"/>
    <w:rPr>
      <w:b/>
    </w:rPr>
  </w:style>
  <w:style w:type="character" w:customStyle="1" w:styleId="Underlined">
    <w:name w:val="Underlined"/>
    <w:basedOn w:val="DefaultParagraphFont"/>
    <w:rsid w:val="000169C6"/>
    <w:rPr>
      <w:u w:val="single"/>
    </w:rPr>
  </w:style>
  <w:style w:type="paragraph" w:customStyle="1" w:styleId="TableBodyTextRight">
    <w:name w:val="Table Body Text Right"/>
    <w:basedOn w:val="TableBodyText"/>
    <w:rsid w:val="000169C6"/>
    <w:pPr>
      <w:widowControl w:val="0"/>
      <w:autoSpaceDE w:val="0"/>
      <w:autoSpaceDN w:val="0"/>
      <w:adjustRightInd w:val="0"/>
      <w:jc w:val="right"/>
    </w:pPr>
    <w:rPr>
      <w:rFonts w:cs="Arial"/>
      <w:szCs w:val="18"/>
    </w:rPr>
  </w:style>
  <w:style w:type="paragraph" w:customStyle="1" w:styleId="CopyrightText">
    <w:name w:val="Copyright Text"/>
    <w:basedOn w:val="BodyText"/>
    <w:rsid w:val="000169C6"/>
    <w:rPr>
      <w:sz w:val="18"/>
    </w:rPr>
  </w:style>
  <w:style w:type="paragraph" w:customStyle="1" w:styleId="BodySmallRight">
    <w:name w:val="Body Small Right"/>
    <w:basedOn w:val="BodyTextRight"/>
    <w:rsid w:val="000169C6"/>
    <w:rPr>
      <w:sz w:val="18"/>
      <w:szCs w:val="18"/>
    </w:rPr>
  </w:style>
  <w:style w:type="paragraph" w:customStyle="1" w:styleId="MarginEdition">
    <w:name w:val="Margin Edition"/>
    <w:basedOn w:val="MarginNote"/>
    <w:rsid w:val="000169C6"/>
    <w:pPr>
      <w:spacing w:before="0" w:after="0"/>
    </w:pPr>
    <w:rPr>
      <w:rFonts w:ascii="Times New Roman" w:hAnsi="Times New Roman"/>
      <w:color w:val="999999"/>
    </w:rPr>
  </w:style>
  <w:style w:type="paragraph" w:customStyle="1" w:styleId="Spacer">
    <w:name w:val="Spacer"/>
    <w:basedOn w:val="Normal"/>
    <w:rsid w:val="000169C6"/>
    <w:rPr>
      <w:sz w:val="2"/>
      <w:szCs w:val="2"/>
    </w:rPr>
  </w:style>
  <w:style w:type="character" w:customStyle="1" w:styleId="Small">
    <w:name w:val="Small"/>
    <w:basedOn w:val="DefaultParagraphFont"/>
    <w:rsid w:val="000169C6"/>
    <w:rPr>
      <w:sz w:val="16"/>
    </w:rPr>
  </w:style>
  <w:style w:type="paragraph" w:customStyle="1" w:styleId="WideTable">
    <w:name w:val="Wide Table"/>
    <w:basedOn w:val="Normal"/>
    <w:rsid w:val="000169C6"/>
    <w:pPr>
      <w:ind w:left="-1418"/>
    </w:pPr>
    <w:rPr>
      <w:sz w:val="2"/>
      <w:szCs w:val="2"/>
    </w:rPr>
  </w:style>
  <w:style w:type="character" w:styleId="PageNumber">
    <w:name w:val="page number"/>
    <w:basedOn w:val="DefaultParagraphFont"/>
    <w:rsid w:val="000169C6"/>
  </w:style>
  <w:style w:type="paragraph" w:styleId="Quote">
    <w:name w:val="Quote"/>
    <w:basedOn w:val="Heading1"/>
    <w:link w:val="QuoteChar"/>
    <w:qFormat/>
    <w:rsid w:val="000169C6"/>
    <w:rPr>
      <w:b w:val="0"/>
      <w:sz w:val="72"/>
      <w:szCs w:val="72"/>
      <w:lang w:val="en-NZ"/>
    </w:rPr>
  </w:style>
  <w:style w:type="character" w:customStyle="1" w:styleId="QuoteChar">
    <w:name w:val="Quote Char"/>
    <w:basedOn w:val="DefaultParagraphFont"/>
    <w:link w:val="Quote"/>
    <w:rsid w:val="000169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69C6"/>
    <w:pPr>
      <w:pageBreakBefore/>
    </w:pPr>
  </w:style>
  <w:style w:type="paragraph" w:customStyle="1" w:styleId="Border">
    <w:name w:val="Border"/>
    <w:basedOn w:val="Normal"/>
    <w:qFormat/>
    <w:rsid w:val="000169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69C6"/>
    <w:rPr>
      <w:b/>
      <w:bCs/>
      <w:i/>
      <w:iCs/>
      <w:color w:val="auto"/>
    </w:rPr>
  </w:style>
  <w:style w:type="paragraph" w:styleId="IntenseQuote">
    <w:name w:val="Intense Quote"/>
    <w:basedOn w:val="Normal"/>
    <w:next w:val="Normal"/>
    <w:link w:val="IntenseQuoteChar"/>
    <w:uiPriority w:val="30"/>
    <w:qFormat/>
    <w:rsid w:val="000169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69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69C6"/>
    <w:rPr>
      <w:smallCaps/>
      <w:color w:val="auto"/>
      <w:u w:val="single"/>
    </w:rPr>
  </w:style>
  <w:style w:type="character" w:styleId="IntenseReference">
    <w:name w:val="Intense Reference"/>
    <w:basedOn w:val="DefaultParagraphFont"/>
    <w:uiPriority w:val="32"/>
    <w:qFormat/>
    <w:rsid w:val="000169C6"/>
    <w:rPr>
      <w:b/>
      <w:bCs/>
      <w:smallCaps/>
      <w:color w:val="auto"/>
      <w:spacing w:val="5"/>
      <w:u w:val="single"/>
    </w:rPr>
  </w:style>
  <w:style w:type="paragraph" w:customStyle="1" w:styleId="2ColumnHeading">
    <w:name w:val="2Column Heading"/>
    <w:basedOn w:val="BodyText"/>
    <w:qFormat/>
    <w:rsid w:val="000169C6"/>
    <w:pPr>
      <w:spacing w:after="60"/>
      <w:ind w:left="-2268"/>
    </w:pPr>
    <w:rPr>
      <w:b/>
    </w:rPr>
  </w:style>
  <w:style w:type="paragraph" w:customStyle="1" w:styleId="Heading1TOC">
    <w:name w:val="Heading1 TOC"/>
    <w:basedOn w:val="Normal"/>
    <w:qFormat/>
    <w:rsid w:val="000169C6"/>
    <w:pPr>
      <w:spacing w:before="240" w:after="120"/>
    </w:pPr>
    <w:rPr>
      <w:rFonts w:ascii="Times New Roman" w:hAnsi="Times New Roman"/>
      <w:b/>
      <w:sz w:val="32"/>
    </w:rPr>
  </w:style>
  <w:style w:type="paragraph" w:customStyle="1" w:styleId="Heading2TOC">
    <w:name w:val="Heading2 TOC"/>
    <w:basedOn w:val="Normal"/>
    <w:qFormat/>
    <w:rsid w:val="000169C6"/>
    <w:pPr>
      <w:spacing w:before="240" w:after="60"/>
    </w:pPr>
    <w:rPr>
      <w:rFonts w:ascii="Times New Roman" w:hAnsi="Times New Roman"/>
      <w:b/>
      <w:sz w:val="28"/>
    </w:rPr>
  </w:style>
  <w:style w:type="character" w:customStyle="1" w:styleId="Underline">
    <w:name w:val="Underline"/>
    <w:basedOn w:val="DefaultParagraphFont"/>
    <w:qFormat/>
    <w:rsid w:val="000169C6"/>
    <w:rPr>
      <w:u w:val="single"/>
    </w:rPr>
  </w:style>
  <w:style w:type="character" w:customStyle="1" w:styleId="BoldandItalics">
    <w:name w:val="Bold and Italics"/>
    <w:qFormat/>
    <w:rsid w:val="000169C6"/>
    <w:rPr>
      <w:b/>
      <w:i/>
      <w:u w:val="none"/>
    </w:rPr>
  </w:style>
  <w:style w:type="paragraph" w:styleId="BalloonText">
    <w:name w:val="Balloon Text"/>
    <w:basedOn w:val="Normal"/>
    <w:link w:val="BalloonTextChar"/>
    <w:rsid w:val="000169C6"/>
    <w:rPr>
      <w:rFonts w:ascii="Tahoma" w:hAnsi="Tahoma" w:cs="Tahoma"/>
      <w:sz w:val="16"/>
      <w:szCs w:val="16"/>
    </w:rPr>
  </w:style>
  <w:style w:type="character" w:customStyle="1" w:styleId="BalloonTextChar">
    <w:name w:val="Balloon Text Char"/>
    <w:basedOn w:val="DefaultParagraphFont"/>
    <w:link w:val="BalloonText"/>
    <w:rsid w:val="000169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69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69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69C6"/>
    <w:rPr>
      <w:b/>
      <w:color w:val="660033"/>
      <w:spacing w:val="0"/>
    </w:rPr>
  </w:style>
  <w:style w:type="paragraph" w:customStyle="1" w:styleId="Nameditemlist">
    <w:name w:val="Named item list"/>
    <w:basedOn w:val="BodyText"/>
    <w:qFormat/>
    <w:rsid w:val="000169C6"/>
    <w:pPr>
      <w:tabs>
        <w:tab w:val="left" w:pos="2835"/>
      </w:tabs>
      <w:ind w:left="2835" w:hanging="2835"/>
    </w:pPr>
  </w:style>
  <w:style w:type="paragraph" w:customStyle="1" w:styleId="BodyTextnopadding">
    <w:name w:val="Body Text no padding"/>
    <w:basedOn w:val="BodyText"/>
    <w:qFormat/>
    <w:rsid w:val="000169C6"/>
    <w:pPr>
      <w:spacing w:before="0" w:after="0"/>
    </w:pPr>
  </w:style>
  <w:style w:type="paragraph" w:customStyle="1" w:styleId="BodyTextBold">
    <w:name w:val="Body Text Bold"/>
    <w:basedOn w:val="BodyText"/>
    <w:qFormat/>
    <w:rsid w:val="000169C6"/>
    <w:rPr>
      <w:b/>
    </w:rPr>
  </w:style>
  <w:style w:type="character" w:styleId="Hyperlink">
    <w:name w:val="Hyperlink"/>
    <w:basedOn w:val="DefaultParagraphFont"/>
    <w:uiPriority w:val="99"/>
    <w:unhideWhenUsed/>
    <w:rsid w:val="005E4E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1280</Words>
  <Characters>8065</Characters>
  <Application>Microsoft Office Word</Application>
  <DocSecurity>0</DocSecurity>
  <Lines>217</Lines>
  <Paragraphs>133</Paragraphs>
  <ScaleCrop>false</ScaleCrop>
  <Company>Author-it Software Corporation Ltd.</Company>
  <LinksUpToDate>false</LinksUpToDate>
  <CharactersWithSpaces>9212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RIIMEX302D Assess ground conditions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2025-03-01T14:50:00Z</dcterms:created>
  <dcterms:modified xsi:type="dcterms:W3CDTF">2025-03-01T14:50:00Z</dcterms:modified>
</cp:coreProperties>
</file>