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195026" w:rsidP="00195026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RIIMEX202D Install open-cut mine ground support</w:t>
      </w:r>
      <w:r>
        <w:fldChar w:fldCharType="end"/>
      </w:r>
    </w:p>
    <w:p w:rsidR="00195026" w:rsidP="00195026">
      <w:pPr>
        <w:pStyle w:val="Version"/>
        <w:sectPr w:rsidSect="00897A7E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3</w:t>
      </w:r>
      <w:r>
        <w:fldChar w:fldCharType="end"/>
      </w:r>
    </w:p>
    <w:p w:rsidR="00000000" w:rsidRPr="00897A7E" w:rsidP="00897A7E">
      <w:pPr>
        <w:pStyle w:val="SuperHeading"/>
      </w:pPr>
      <w:r w:rsidRPr="00897A7E">
        <w:t>RIIMEX202D Install open-cut mine ground support</w:t>
      </w:r>
    </w:p>
    <w:p w:rsidR="00000000" w:rsidRPr="00897A7E" w:rsidP="00897A7E">
      <w:pPr>
        <w:pStyle w:val="Heading1"/>
      </w:pPr>
      <w:bookmarkStart w:id="1" w:name="O_690138"/>
      <w:bookmarkEnd w:id="1"/>
      <w:r w:rsidRPr="00897A7E">
        <w:t>Modification History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1247"/>
        <w:gridCol w:w="7949"/>
      </w:tblGrid>
      <w:tr w:rsidTr="00195026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97A7E">
            <w:pPr>
              <w:pStyle w:val="BodyText"/>
              <w:rPr>
                <w:lang w:val="en-NZ"/>
              </w:rPr>
            </w:pPr>
            <w:r w:rsidRPr="00897A7E">
              <w:t>Release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97A7E">
            <w:pPr>
              <w:pStyle w:val="BodyText"/>
              <w:rPr>
                <w:lang w:val="en-NZ"/>
              </w:rPr>
            </w:pPr>
            <w:r w:rsidRPr="00897A7E">
              <w:t>Comment</w:t>
            </w:r>
          </w:p>
        </w:tc>
      </w:tr>
      <w:tr w:rsidTr="00195026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97A7E">
            <w:pPr>
              <w:pStyle w:val="BodyText"/>
              <w:rPr>
                <w:lang w:val="en-NZ"/>
              </w:rPr>
            </w:pPr>
            <w:r w:rsidRPr="00897A7E">
              <w:t>1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97A7E">
            <w:pPr>
              <w:pStyle w:val="BodyText"/>
              <w:rPr>
                <w:lang w:val="en-NZ"/>
              </w:rPr>
            </w:pPr>
            <w:r w:rsidRPr="00897A7E">
              <w:t>This unit replaces RIIMEX202A Install open-cut mine ground support</w:t>
            </w:r>
          </w:p>
        </w:tc>
      </w:tr>
      <w:tr w:rsidTr="00195026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496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97A7E">
            <w:pPr>
              <w:pStyle w:val="BodyText"/>
              <w:rPr>
                <w:lang w:val="en-NZ"/>
              </w:rPr>
            </w:pPr>
            <w:r w:rsidRPr="00897A7E">
              <w:t>2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97A7E">
            <w:pPr>
              <w:pStyle w:val="BodyText"/>
              <w:rPr>
                <w:lang w:val="en-NZ"/>
              </w:rPr>
            </w:pPr>
            <w:r w:rsidRPr="00897A7E">
              <w:t>Editorial corrections</w:t>
            </w:r>
          </w:p>
        </w:tc>
      </w:tr>
      <w:tr w:rsidTr="00195026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97A7E">
            <w:pPr>
              <w:pStyle w:val="BodyText"/>
              <w:rPr>
                <w:lang w:val="en-NZ"/>
              </w:rPr>
            </w:pPr>
            <w:r w:rsidRPr="00897A7E">
              <w:t>3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97A7E" w:rsidP="00897A7E">
            <w:pPr>
              <w:pStyle w:val="BodyText"/>
            </w:pPr>
            <w:r w:rsidRPr="00897A7E">
              <w:t>Required frequency and volume of evidence amended in Performance evidence.</w:t>
            </w:r>
            <w:r w:rsidRPr="00897A7E">
              <w:br/>
              <w:t>Substantial amendments made in Assessm</w:t>
            </w:r>
            <w:r w:rsidRPr="00897A7E">
              <w:t>ent Conditions field, including: references to Industry Sectors, assessor and subject matter expert experience requirements, how assessment should be conducted and what it should confirm.</w:t>
            </w:r>
          </w:p>
        </w:tc>
      </w:tr>
    </w:tbl>
    <w:p w:rsidR="00000000" w:rsidRPr="00897A7E" w:rsidP="00897A7E">
      <w:pPr>
        <w:pStyle w:val="BodyText"/>
      </w:pPr>
    </w:p>
    <w:p w:rsidR="00000000" w:rsidRPr="00897A7E" w:rsidP="00897A7E">
      <w:pPr>
        <w:pStyle w:val="AllowPageBreak"/>
      </w:pPr>
    </w:p>
    <w:p w:rsidR="00000000" w:rsidRPr="00897A7E" w:rsidP="00897A7E">
      <w:pPr>
        <w:pStyle w:val="Heading1"/>
      </w:pPr>
      <w:bookmarkStart w:id="2" w:name="O_690137"/>
      <w:bookmarkEnd w:id="2"/>
      <w:r w:rsidRPr="00897A7E">
        <w:t>Application</w:t>
      </w:r>
    </w:p>
    <w:p w:rsidR="00000000" w:rsidRPr="00897A7E" w:rsidP="00195026">
      <w:pPr>
        <w:pStyle w:val="BodyText"/>
      </w:pPr>
      <w:r w:rsidRPr="00897A7E">
        <w:t>This unit describes a participant’</w:t>
      </w:r>
      <w:r w:rsidRPr="00897A7E">
        <w:t>s skills and knowledge required to install open-cut mine ground support in Metalliferous mining.</w:t>
      </w:r>
    </w:p>
    <w:p w:rsidR="00000000" w:rsidRPr="00897A7E" w:rsidP="00195026">
      <w:pPr>
        <w:pStyle w:val="BodyText"/>
      </w:pPr>
      <w:r w:rsidRPr="00897A7E">
        <w:t>This unit is appropriate for those working in operational roles.</w:t>
      </w:r>
    </w:p>
    <w:p w:rsidR="00195026" w:rsidP="00195026">
      <w:pPr>
        <w:pStyle w:val="BodyText"/>
      </w:pPr>
      <w:r w:rsidRPr="00897A7E">
        <w:t>No licensing, legislative or certification requirements apply to this unit at the time of publ</w:t>
      </w:r>
      <w:r w:rsidRPr="00897A7E">
        <w:t>ication.</w:t>
      </w:r>
    </w:p>
    <w:p w:rsidR="00000000" w:rsidRPr="00897A7E" w:rsidP="00897A7E">
      <w:pPr>
        <w:pStyle w:val="Heading1"/>
      </w:pPr>
      <w:bookmarkStart w:id="3" w:name="O_690136"/>
      <w:bookmarkEnd w:id="3"/>
      <w:r w:rsidRPr="00897A7E">
        <w:t>Unit Sector</w:t>
      </w:r>
    </w:p>
    <w:p w:rsidR="00000000" w:rsidRPr="00897A7E" w:rsidP="00195026">
      <w:pPr>
        <w:pStyle w:val="BodyText"/>
      </w:pPr>
      <w:r w:rsidRPr="00897A7E">
        <w:t>Metalliferous mining</w:t>
      </w:r>
    </w:p>
    <w:p w:rsidR="00000000" w:rsidRPr="00897A7E" w:rsidP="00897A7E">
      <w:pPr>
        <w:pStyle w:val="Heading1"/>
      </w:pPr>
      <w:bookmarkStart w:id="4" w:name="O_690135"/>
      <w:bookmarkEnd w:id="4"/>
      <w:r w:rsidRPr="00897A7E">
        <w:t>Elements and Performance Criteria</w:t>
      </w:r>
    </w:p>
    <w:tbl>
      <w:tblPr>
        <w:tblW w:w="932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438"/>
        <w:gridCol w:w="6884"/>
      </w:tblGrid>
      <w:tr w:rsidTr="00897A7E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97A7E">
            <w:pPr>
              <w:pStyle w:val="BodyText"/>
              <w:rPr>
                <w:lang w:val="en-NZ"/>
              </w:rPr>
            </w:pPr>
            <w:r w:rsidRPr="00897A7E">
              <w:t>1. Plan and prepare for ground support installation</w:t>
            </w:r>
          </w:p>
        </w:tc>
        <w:tc>
          <w:tcPr>
            <w:tcW w:w="6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97A7E" w:rsidP="00897A7E">
            <w:pPr>
              <w:pStyle w:val="BodyText"/>
            </w:pPr>
            <w:r w:rsidRPr="00897A7E">
              <w:t>1.1</w:t>
            </w:r>
            <w:r w:rsidRPr="00897A7E">
              <w:tab/>
              <w:t>Access, interpret and apply ground support instillation documentation and ensure the work</w:t>
            </w:r>
            <w:r w:rsidRPr="00897A7E">
              <w:t xml:space="preserve"> activity is compliant </w:t>
            </w:r>
          </w:p>
          <w:p w:rsidR="00000000" w:rsidRPr="00897A7E" w:rsidP="00897A7E">
            <w:pPr>
              <w:pStyle w:val="BodyText"/>
            </w:pPr>
            <w:r w:rsidRPr="00897A7E">
              <w:t>1.2</w:t>
            </w:r>
            <w:r w:rsidRPr="00897A7E">
              <w:tab/>
              <w:t xml:space="preserve">Obtain, read, interpret, clarify and confirm work requirements </w:t>
            </w:r>
          </w:p>
          <w:p w:rsidR="00000000" w:rsidRPr="00897A7E" w:rsidP="00897A7E">
            <w:pPr>
              <w:pStyle w:val="BodyText"/>
            </w:pPr>
            <w:r w:rsidRPr="00897A7E">
              <w:t>1.3</w:t>
            </w:r>
            <w:r w:rsidRPr="00897A7E">
              <w:tab/>
              <w:t xml:space="preserve">Identify and address potential risks, hazards and environmental issues and implement control measures </w:t>
            </w:r>
          </w:p>
          <w:p w:rsidR="00000000" w:rsidRPr="00897A7E" w:rsidP="00897A7E">
            <w:pPr>
              <w:pStyle w:val="BodyText"/>
            </w:pPr>
            <w:r w:rsidRPr="00897A7E">
              <w:t>1.4</w:t>
            </w:r>
            <w:r w:rsidRPr="00897A7E">
              <w:tab/>
              <w:t>Select and wear personal protective equipment appropr</w:t>
            </w:r>
            <w:r w:rsidRPr="00897A7E">
              <w:t xml:space="preserve">iate for work activities </w:t>
            </w:r>
          </w:p>
          <w:p w:rsidR="00000000" w:rsidRPr="00897A7E" w:rsidP="00897A7E">
            <w:pPr>
              <w:pStyle w:val="BodyText"/>
            </w:pPr>
            <w:r w:rsidRPr="00897A7E">
              <w:t>1.5</w:t>
            </w:r>
            <w:r w:rsidRPr="00897A7E">
              <w:tab/>
              <w:t>Select appropriate type of equipment and ground support materials according to job type, work plan specifications and site conditions</w:t>
            </w:r>
          </w:p>
          <w:p w:rsidR="00000000" w:rsidRPr="00897A7E" w:rsidP="00897A7E">
            <w:pPr>
              <w:pStyle w:val="BodyText"/>
            </w:pPr>
            <w:r w:rsidRPr="00897A7E">
              <w:t>1.6</w:t>
            </w:r>
            <w:r w:rsidRPr="00897A7E">
              <w:tab/>
              <w:t>Carry out pre-start, start-up, park up, shutdown and secure equipment procedures</w:t>
            </w:r>
          </w:p>
          <w:p w:rsidR="00000000" w:rsidRPr="00897A7E" w:rsidP="00897A7E">
            <w:pPr>
              <w:pStyle w:val="BodyText"/>
            </w:pPr>
            <w:r w:rsidRPr="00897A7E">
              <w:t>1.7</w:t>
            </w:r>
            <w:r w:rsidRPr="00897A7E">
              <w:tab/>
              <w:t>Com</w:t>
            </w:r>
            <w:r w:rsidRPr="00897A7E">
              <w:t>municate and coordinate activities with others prior to, during and on completion of the work activity</w:t>
            </w:r>
          </w:p>
          <w:p w:rsidR="00000000" w:rsidP="00897A7E">
            <w:pPr>
              <w:pStyle w:val="BodyText"/>
              <w:rPr>
                <w:lang w:val="en-NZ"/>
              </w:rPr>
            </w:pPr>
            <w:r w:rsidRPr="00897A7E">
              <w:t>1.8</w:t>
            </w:r>
            <w:r w:rsidRPr="00897A7E">
              <w:tab/>
              <w:t xml:space="preserve">Obtain and interpret emergency procedures, and be prepared for an emergency </w:t>
            </w:r>
          </w:p>
        </w:tc>
      </w:tr>
      <w:tr w:rsidTr="00897A7E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97A7E">
            <w:pPr>
              <w:pStyle w:val="BodyText"/>
              <w:rPr>
                <w:lang w:val="en-NZ"/>
              </w:rPr>
            </w:pPr>
            <w:r w:rsidRPr="00897A7E">
              <w:t>2. Set up for installation</w:t>
            </w:r>
          </w:p>
        </w:tc>
        <w:tc>
          <w:tcPr>
            <w:tcW w:w="6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97A7E" w:rsidP="00897A7E">
            <w:pPr>
              <w:pStyle w:val="BodyText"/>
            </w:pPr>
            <w:r w:rsidRPr="00897A7E">
              <w:t>2.1</w:t>
            </w:r>
            <w:r w:rsidRPr="00897A7E">
              <w:tab/>
              <w:t>Remove any surface soils and/or vegetati</w:t>
            </w:r>
            <w:r w:rsidRPr="00897A7E">
              <w:t xml:space="preserve">on and expose bedrock </w:t>
            </w:r>
          </w:p>
          <w:p w:rsidR="00000000" w:rsidRPr="00897A7E" w:rsidP="00897A7E">
            <w:pPr>
              <w:pStyle w:val="BodyText"/>
            </w:pPr>
            <w:r w:rsidRPr="00897A7E">
              <w:t>2.2</w:t>
            </w:r>
            <w:r w:rsidRPr="00897A7E">
              <w:tab/>
              <w:t xml:space="preserve">Scale down loose material </w:t>
            </w:r>
          </w:p>
          <w:p w:rsidR="00000000" w:rsidRPr="00897A7E" w:rsidP="00897A7E">
            <w:pPr>
              <w:pStyle w:val="BodyText"/>
            </w:pPr>
            <w:r w:rsidRPr="00897A7E">
              <w:t>2.3</w:t>
            </w:r>
            <w:r w:rsidRPr="00897A7E">
              <w:tab/>
              <w:t>Position drill at designated angle and according to equipment limitations</w:t>
            </w:r>
          </w:p>
          <w:p w:rsidR="00000000" w:rsidP="00897A7E">
            <w:pPr>
              <w:pStyle w:val="BodyText"/>
              <w:rPr>
                <w:lang w:val="en-NZ"/>
              </w:rPr>
            </w:pPr>
            <w:r w:rsidRPr="00897A7E">
              <w:t>2.4</w:t>
            </w:r>
            <w:r w:rsidRPr="00897A7E">
              <w:tab/>
              <w:t>Position drill holes according to ground support design and ground support plan to maximise lamination of rock layers</w:t>
            </w:r>
          </w:p>
        </w:tc>
      </w:tr>
      <w:tr w:rsidTr="00897A7E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97A7E">
            <w:pPr>
              <w:pStyle w:val="BodyText"/>
              <w:rPr>
                <w:lang w:val="en-NZ"/>
              </w:rPr>
            </w:pPr>
            <w:r w:rsidRPr="00897A7E">
              <w:t>3. Assemble and install ground support</w:t>
            </w:r>
          </w:p>
        </w:tc>
        <w:tc>
          <w:tcPr>
            <w:tcW w:w="6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97A7E" w:rsidP="00897A7E">
            <w:pPr>
              <w:pStyle w:val="BodyText"/>
            </w:pPr>
            <w:r w:rsidRPr="00897A7E">
              <w:t>3.1</w:t>
            </w:r>
            <w:r w:rsidRPr="00897A7E">
              <w:tab/>
              <w:t>Assemble anchors to full depth according to ground support plan</w:t>
            </w:r>
          </w:p>
          <w:p w:rsidR="00000000" w:rsidRPr="00897A7E" w:rsidP="00897A7E">
            <w:pPr>
              <w:pStyle w:val="BodyText"/>
            </w:pPr>
            <w:r w:rsidRPr="00897A7E">
              <w:t>3.2</w:t>
            </w:r>
            <w:r w:rsidRPr="00897A7E">
              <w:tab/>
              <w:t>Drill holes to specified diameter and depth in accordance with type of ground support and work plan specifications</w:t>
            </w:r>
          </w:p>
          <w:p w:rsidR="00000000" w:rsidRPr="00897A7E" w:rsidP="00897A7E">
            <w:pPr>
              <w:pStyle w:val="BodyText"/>
            </w:pPr>
            <w:r w:rsidRPr="00897A7E">
              <w:t>3.3</w:t>
            </w:r>
            <w:r w:rsidRPr="00897A7E">
              <w:tab/>
              <w:t>Install and tension anchor</w:t>
            </w:r>
            <w:r w:rsidRPr="00897A7E">
              <w:t xml:space="preserve">s and bolts to appropriate pattern and tensioning degree </w:t>
            </w:r>
          </w:p>
          <w:p w:rsidR="00000000" w:rsidRPr="00897A7E" w:rsidP="00897A7E">
            <w:pPr>
              <w:pStyle w:val="BodyText"/>
            </w:pPr>
            <w:r w:rsidRPr="00897A7E">
              <w:t>3.4</w:t>
            </w:r>
            <w:r w:rsidRPr="00897A7E">
              <w:tab/>
              <w:t>Install water suppression devices minimising water infiltration to ground supports</w:t>
            </w:r>
          </w:p>
          <w:p w:rsidR="00000000" w:rsidP="00897A7E">
            <w:pPr>
              <w:pStyle w:val="BodyText"/>
              <w:rPr>
                <w:lang w:val="en-NZ"/>
              </w:rPr>
            </w:pPr>
            <w:r w:rsidRPr="00897A7E">
              <w:t>3.5</w:t>
            </w:r>
            <w:r w:rsidRPr="00897A7E">
              <w:tab/>
              <w:t xml:space="preserve">Check ground support periodically, monitor creepage and adjust stressing  </w:t>
            </w:r>
          </w:p>
        </w:tc>
      </w:tr>
      <w:tr w:rsidTr="00897A7E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97A7E">
            <w:pPr>
              <w:pStyle w:val="BodyText"/>
              <w:rPr>
                <w:lang w:val="en-NZ"/>
              </w:rPr>
            </w:pPr>
            <w:r w:rsidRPr="00897A7E">
              <w:t>4. Conduct housekeeping activit</w:t>
            </w:r>
            <w:r w:rsidRPr="00897A7E">
              <w:t>ies</w:t>
            </w:r>
          </w:p>
        </w:tc>
        <w:tc>
          <w:tcPr>
            <w:tcW w:w="6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97A7E" w:rsidP="00897A7E">
            <w:pPr>
              <w:pStyle w:val="BodyText"/>
            </w:pPr>
            <w:r w:rsidRPr="00897A7E">
              <w:t>4.1</w:t>
            </w:r>
            <w:r w:rsidRPr="00897A7E">
              <w:tab/>
              <w:t>Clean, check, maintain and store plant, tools and equipment</w:t>
            </w:r>
          </w:p>
          <w:p w:rsidR="00000000" w:rsidRPr="00897A7E" w:rsidP="00897A7E">
            <w:pPr>
              <w:pStyle w:val="BodyText"/>
            </w:pPr>
            <w:r w:rsidRPr="00897A7E">
              <w:t>4.2</w:t>
            </w:r>
            <w:r w:rsidRPr="00897A7E">
              <w:tab/>
              <w:t>Report issues identified with plant, tools and equipment</w:t>
            </w:r>
          </w:p>
        </w:tc>
      </w:tr>
    </w:tbl>
    <w:p w:rsidR="00000000" w:rsidRPr="00897A7E" w:rsidP="00897A7E">
      <w:pPr>
        <w:pStyle w:val="BodyText"/>
      </w:pPr>
    </w:p>
    <w:p w:rsidR="00000000" w:rsidRPr="00897A7E" w:rsidP="00897A7E">
      <w:pPr>
        <w:pStyle w:val="AllowPageBreak"/>
      </w:pPr>
    </w:p>
    <w:p w:rsidR="00000000" w:rsidRPr="00897A7E" w:rsidP="00897A7E">
      <w:pPr>
        <w:pStyle w:val="Heading1"/>
      </w:pPr>
      <w:bookmarkStart w:id="5" w:name="O_690134"/>
      <w:bookmarkEnd w:id="5"/>
      <w:r w:rsidRPr="00897A7E">
        <w:t>Foundation Skills</w:t>
      </w:r>
    </w:p>
    <w:p w:rsidR="00000000" w:rsidRPr="00897A7E" w:rsidP="00195026">
      <w:pPr>
        <w:pStyle w:val="BodyText"/>
      </w:pPr>
      <w:r w:rsidRPr="00897A7E">
        <w:t>Foundation skills essential to performance are explicit in the performance criteria of thi</w:t>
      </w:r>
      <w:r w:rsidRPr="00897A7E">
        <w:t>s unit. Further information is available in the Resources and Infrastructure Industry Training Package Companion Volume.</w:t>
      </w:r>
    </w:p>
    <w:p w:rsidR="00000000" w:rsidRPr="00897A7E" w:rsidP="00897A7E">
      <w:pPr>
        <w:pStyle w:val="Heading1"/>
      </w:pPr>
      <w:bookmarkStart w:id="6" w:name="O_690133"/>
      <w:bookmarkEnd w:id="6"/>
      <w:r w:rsidRPr="00897A7E">
        <w:t>Unit Mapping Information</w:t>
      </w:r>
    </w:p>
    <w:p w:rsidR="00000000" w:rsidRPr="00897A7E" w:rsidP="00195026">
      <w:pPr>
        <w:pStyle w:val="BodyText"/>
      </w:pPr>
      <w:r w:rsidRPr="00897A7E">
        <w:t>RIIMEX202A Install open-cut mine ground support</w:t>
      </w:r>
    </w:p>
    <w:p w:rsidR="00000000" w:rsidRPr="00897A7E" w:rsidP="00897A7E">
      <w:pPr>
        <w:pStyle w:val="Heading1"/>
      </w:pPr>
      <w:bookmarkStart w:id="7" w:name="O_690139"/>
      <w:bookmarkEnd w:id="7"/>
      <w:r w:rsidRPr="00897A7E">
        <w:t>Links</w:t>
      </w:r>
    </w:p>
    <w:p w:rsidR="00000000" w:rsidRPr="00897A7E" w:rsidP="00195026">
      <w:pPr>
        <w:pStyle w:val="BodyText"/>
      </w:pPr>
      <w:r w:rsidRPr="00897A7E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"https://vetnet.gov.au/Pages/TrainingDocs.aspx?q=88a61002-9a21-4386-aaf8-69c76e675272" </w:instrText>
      </w:r>
      <w:r>
        <w:fldChar w:fldCharType="separate"/>
      </w:r>
      <w:r w:rsidRPr="00A81A21">
        <w:rPr>
          <w:rStyle w:val="Hyperlink"/>
        </w:rPr>
        <w:t>https://vetnet.gov.au/Pages/TrainingDocs.aspx?q=88a61002-9a21-4386-aaf8-69c76e675272</w:t>
      </w:r>
      <w:r>
        <w:fldChar w:fldCharType="end"/>
      </w:r>
    </w:p>
    <w:p w:rsidR="00000000" w:rsidRPr="00897A7E" w:rsidP="00897A7E"/>
    <w:sectPr w:rsidSect="00897A7E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97A7E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97A7E" w:rsidRPr="00195026" w:rsidP="00195026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97A7E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95026" w:rsidP="00897A7E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195026" w:rsidP="00897A7E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2021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195026" w:rsidP="00897A7E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97A7E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95026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897A7E" w:rsidRPr="00195026" w:rsidP="00195026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97A7E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95026" w:rsidRPr="002D2AF8" w:rsidP="00897A7E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RIIMEX202D Install open-cut mine ground support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25 January 2021</w:t>
    </w:r>
    <w:r>
      <w:fldChar w:fldCharType="end"/>
    </w:r>
  </w:p>
  <w:p w:rsidR="00195026" w:rsidP="00897A7E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97A7E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897A7E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897A7E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897A7E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897A7E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897A7E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897A7E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897A7E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897A7E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897A7E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897A7E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897A7E"/>
  </w:style>
  <w:style w:type="character" w:customStyle="1" w:styleId="Heading1Char">
    <w:name w:val="Heading 1 Char"/>
    <w:basedOn w:val="DefaultParagraphFont"/>
    <w:link w:val="Heading1"/>
    <w:rsid w:val="00897A7E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897A7E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897A7E"/>
    <w:rPr>
      <w:rFonts w:ascii="Times New Roman" w:eastAsia="Times New Roman" w:hAnsi="Times New Roman" w:cs="Times New Roman"/>
      <w:sz w:val="24"/>
      <w:lang w:eastAsia="en-US"/>
    </w:rPr>
  </w:style>
  <w:style w:type="paragraph" w:customStyle="1" w:styleId="SuperHeading">
    <w:name w:val="SuperHeading"/>
    <w:basedOn w:val="Normal"/>
    <w:rsid w:val="00897A7E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897A7E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897A7E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897A7E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897A7E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897A7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897A7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897A7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897A7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897A7E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897A7E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897A7E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897A7E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897A7E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897A7E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897A7E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897A7E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897A7E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897A7E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897A7E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897A7E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897A7E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897A7E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897A7E"/>
    <w:rPr>
      <w:b/>
      <w:spacing w:val="0"/>
    </w:rPr>
  </w:style>
  <w:style w:type="paragraph" w:customStyle="1" w:styleId="SuperTitle">
    <w:name w:val="SuperTitle"/>
    <w:basedOn w:val="Title"/>
    <w:rsid w:val="00897A7E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897A7E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897A7E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897A7E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897A7E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897A7E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897A7E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897A7E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897A7E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897A7E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897A7E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897A7E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897A7E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897A7E"/>
    <w:rPr>
      <w:i/>
    </w:rPr>
  </w:style>
  <w:style w:type="paragraph" w:styleId="Caption">
    <w:name w:val="caption"/>
    <w:basedOn w:val="BodyText"/>
    <w:next w:val="Normal"/>
    <w:qFormat/>
    <w:rsid w:val="00897A7E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897A7E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897A7E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897A7E"/>
  </w:style>
  <w:style w:type="paragraph" w:styleId="TableofFigures">
    <w:name w:val="table of figures"/>
    <w:basedOn w:val="Normal"/>
    <w:next w:val="Normal"/>
    <w:semiHidden/>
    <w:rsid w:val="00897A7E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897A7E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897A7E"/>
    <w:rPr>
      <w:rFonts w:ascii="Wingdings" w:hAnsi="Wingdings"/>
    </w:rPr>
  </w:style>
  <w:style w:type="paragraph" w:customStyle="1" w:styleId="TableHeading">
    <w:name w:val="Table Heading"/>
    <w:basedOn w:val="HeadingBase"/>
    <w:rsid w:val="00897A7E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897A7E"/>
    <w:rPr>
      <w:color w:val="0033CC"/>
      <w:u w:val="none"/>
    </w:rPr>
  </w:style>
  <w:style w:type="paragraph" w:customStyle="1" w:styleId="BodyTextRight">
    <w:name w:val="Body Text Right"/>
    <w:basedOn w:val="BodyText"/>
    <w:rsid w:val="00897A7E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897A7E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897A7E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897A7E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897A7E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897A7E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897A7E"/>
    <w:rPr>
      <w:sz w:val="32"/>
    </w:rPr>
  </w:style>
  <w:style w:type="paragraph" w:customStyle="1" w:styleId="HeadingProcedure">
    <w:name w:val="Heading Procedure"/>
    <w:basedOn w:val="HeadingBase"/>
    <w:next w:val="Normal"/>
    <w:rsid w:val="00897A7E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897A7E"/>
    <w:pPr>
      <w:spacing w:before="60" w:after="60"/>
    </w:pPr>
  </w:style>
  <w:style w:type="paragraph" w:styleId="ListContinue">
    <w:name w:val="List Continue"/>
    <w:basedOn w:val="List"/>
    <w:rsid w:val="00897A7E"/>
    <w:pPr>
      <w:ind w:firstLine="0"/>
    </w:pPr>
  </w:style>
  <w:style w:type="paragraph" w:customStyle="1" w:styleId="ListNote">
    <w:name w:val="List Note"/>
    <w:basedOn w:val="List"/>
    <w:rsid w:val="00897A7E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897A7E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897A7E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897A7E"/>
    <w:rPr>
      <w:rFonts w:ascii="Courier New" w:hAnsi="Courier New"/>
    </w:rPr>
  </w:style>
  <w:style w:type="paragraph" w:customStyle="1" w:styleId="NoteBullet">
    <w:name w:val="Note Bullet"/>
    <w:basedOn w:val="Note"/>
    <w:rsid w:val="00897A7E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897A7E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897A7E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897A7E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897A7E"/>
    <w:pPr>
      <w:numPr>
        <w:numId w:val="9"/>
      </w:numPr>
    </w:pPr>
  </w:style>
  <w:style w:type="paragraph" w:styleId="PlainText">
    <w:name w:val="Plain Text"/>
    <w:basedOn w:val="Normal"/>
    <w:link w:val="PlainTextChar"/>
    <w:rsid w:val="00897A7E"/>
    <w:rPr>
      <w:sz w:val="20"/>
    </w:rPr>
  </w:style>
  <w:style w:type="character" w:customStyle="1" w:styleId="PlainTextChar">
    <w:name w:val="Plain Text Char"/>
    <w:basedOn w:val="DefaultParagraphFont"/>
    <w:link w:val="PlainText"/>
    <w:rsid w:val="00897A7E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897A7E"/>
    <w:rPr>
      <w:b/>
      <w:smallCaps/>
    </w:rPr>
  </w:style>
  <w:style w:type="paragraph" w:customStyle="1" w:styleId="TableListNumber">
    <w:name w:val="Table List Number"/>
    <w:basedOn w:val="ListNumber"/>
    <w:rsid w:val="00897A7E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897A7E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897A7E"/>
    <w:pPr>
      <w:numPr>
        <w:numId w:val="7"/>
      </w:numPr>
    </w:pPr>
  </w:style>
  <w:style w:type="paragraph" w:customStyle="1" w:styleId="ListAlpha2">
    <w:name w:val="List Alpha 2"/>
    <w:basedOn w:val="List2"/>
    <w:rsid w:val="00897A7E"/>
    <w:pPr>
      <w:numPr>
        <w:numId w:val="6"/>
      </w:numPr>
    </w:pPr>
  </w:style>
  <w:style w:type="paragraph" w:styleId="List2">
    <w:name w:val="List 2"/>
    <w:basedOn w:val="BodyText"/>
    <w:rsid w:val="00897A7E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897A7E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897A7E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897A7E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897A7E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897A7E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897A7E"/>
    <w:pPr>
      <w:numPr>
        <w:numId w:val="2"/>
      </w:numPr>
    </w:pPr>
  </w:style>
  <w:style w:type="paragraph" w:styleId="ListContinue2">
    <w:name w:val="List Continue 2"/>
    <w:basedOn w:val="List2"/>
    <w:rsid w:val="00897A7E"/>
    <w:pPr>
      <w:ind w:firstLine="0"/>
    </w:pPr>
  </w:style>
  <w:style w:type="paragraph" w:styleId="ListContinue3">
    <w:name w:val="List Continue 3"/>
    <w:basedOn w:val="List3"/>
    <w:rsid w:val="00897A7E"/>
    <w:pPr>
      <w:ind w:left="1021" w:firstLine="0"/>
    </w:pPr>
  </w:style>
  <w:style w:type="paragraph" w:styleId="ListContinue4">
    <w:name w:val="List Continue 4"/>
    <w:basedOn w:val="List4"/>
    <w:rsid w:val="00897A7E"/>
    <w:pPr>
      <w:ind w:firstLine="0"/>
    </w:pPr>
  </w:style>
  <w:style w:type="paragraph" w:styleId="ListContinue5">
    <w:name w:val="List Continue 5"/>
    <w:basedOn w:val="List5"/>
    <w:rsid w:val="00897A7E"/>
    <w:pPr>
      <w:ind w:firstLine="0"/>
    </w:pPr>
  </w:style>
  <w:style w:type="paragraph" w:styleId="ListNumber3">
    <w:name w:val="List Number 3"/>
    <w:basedOn w:val="List3"/>
    <w:rsid w:val="00897A7E"/>
    <w:pPr>
      <w:numPr>
        <w:numId w:val="3"/>
      </w:numPr>
    </w:pPr>
  </w:style>
  <w:style w:type="paragraph" w:styleId="ListNumber4">
    <w:name w:val="List Number 4"/>
    <w:basedOn w:val="List4"/>
    <w:rsid w:val="00897A7E"/>
    <w:pPr>
      <w:numPr>
        <w:numId w:val="4"/>
      </w:numPr>
    </w:pPr>
  </w:style>
  <w:style w:type="paragraph" w:styleId="ListNumber5">
    <w:name w:val="List Number 5"/>
    <w:basedOn w:val="List5"/>
    <w:rsid w:val="00897A7E"/>
    <w:pPr>
      <w:numPr>
        <w:numId w:val="5"/>
      </w:numPr>
    </w:pPr>
  </w:style>
  <w:style w:type="paragraph" w:styleId="BlockText">
    <w:name w:val="Block Text"/>
    <w:basedOn w:val="Normal"/>
    <w:rsid w:val="00897A7E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897A7E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897A7E"/>
    <w:rPr>
      <w:sz w:val="16"/>
      <w:vertAlign w:val="superscript"/>
    </w:rPr>
  </w:style>
  <w:style w:type="character" w:customStyle="1" w:styleId="Symbols">
    <w:name w:val="Symbols"/>
    <w:basedOn w:val="DefaultParagraphFont"/>
    <w:rsid w:val="00897A7E"/>
    <w:rPr>
      <w:rFonts w:ascii="Symbol" w:hAnsi="Symbol"/>
    </w:rPr>
  </w:style>
  <w:style w:type="character" w:customStyle="1" w:styleId="MenuOptions">
    <w:name w:val="Menu Options"/>
    <w:basedOn w:val="DefaultParagraphFont"/>
    <w:rsid w:val="00897A7E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897A7E"/>
    <w:rPr>
      <w:b/>
    </w:rPr>
  </w:style>
  <w:style w:type="character" w:customStyle="1" w:styleId="Underlined">
    <w:name w:val="Underlined"/>
    <w:basedOn w:val="DefaultParagraphFont"/>
    <w:rsid w:val="00897A7E"/>
    <w:rPr>
      <w:u w:val="single"/>
    </w:rPr>
  </w:style>
  <w:style w:type="paragraph" w:customStyle="1" w:styleId="TableBodyTextRight">
    <w:name w:val="Table Body Text Right"/>
    <w:basedOn w:val="TableBodyText"/>
    <w:rsid w:val="00897A7E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897A7E"/>
    <w:rPr>
      <w:sz w:val="18"/>
    </w:rPr>
  </w:style>
  <w:style w:type="paragraph" w:customStyle="1" w:styleId="BodySmallRight">
    <w:name w:val="Body Small Right"/>
    <w:basedOn w:val="BodyTextRight"/>
    <w:rsid w:val="00897A7E"/>
    <w:rPr>
      <w:sz w:val="18"/>
      <w:szCs w:val="18"/>
    </w:rPr>
  </w:style>
  <w:style w:type="paragraph" w:customStyle="1" w:styleId="MarginEdition">
    <w:name w:val="Margin Edition"/>
    <w:basedOn w:val="MarginNote"/>
    <w:rsid w:val="00897A7E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897A7E"/>
    <w:rPr>
      <w:sz w:val="2"/>
      <w:szCs w:val="2"/>
    </w:rPr>
  </w:style>
  <w:style w:type="character" w:customStyle="1" w:styleId="Small">
    <w:name w:val="Small"/>
    <w:basedOn w:val="DefaultParagraphFont"/>
    <w:rsid w:val="00897A7E"/>
    <w:rPr>
      <w:sz w:val="16"/>
    </w:rPr>
  </w:style>
  <w:style w:type="paragraph" w:customStyle="1" w:styleId="WideTable">
    <w:name w:val="Wide Table"/>
    <w:basedOn w:val="Normal"/>
    <w:rsid w:val="00897A7E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897A7E"/>
  </w:style>
  <w:style w:type="paragraph" w:styleId="Quote">
    <w:name w:val="Quote"/>
    <w:basedOn w:val="Heading1"/>
    <w:link w:val="QuoteChar"/>
    <w:qFormat/>
    <w:rsid w:val="00897A7E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897A7E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897A7E"/>
    <w:pPr>
      <w:pageBreakBefore/>
    </w:pPr>
  </w:style>
  <w:style w:type="paragraph" w:customStyle="1" w:styleId="Border">
    <w:name w:val="Border"/>
    <w:basedOn w:val="Normal"/>
    <w:qFormat/>
    <w:rsid w:val="00897A7E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897A7E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97A7E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97A7E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897A7E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897A7E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897A7E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897A7E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897A7E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897A7E"/>
    <w:rPr>
      <w:u w:val="single"/>
    </w:rPr>
  </w:style>
  <w:style w:type="character" w:customStyle="1" w:styleId="BoldandItalics">
    <w:name w:val="Bold and Italics"/>
    <w:qFormat/>
    <w:rsid w:val="00897A7E"/>
    <w:rPr>
      <w:b/>
      <w:i/>
      <w:u w:val="none"/>
    </w:rPr>
  </w:style>
  <w:style w:type="paragraph" w:styleId="BalloonText">
    <w:name w:val="Balloon Text"/>
    <w:basedOn w:val="Normal"/>
    <w:link w:val="BalloonTextChar"/>
    <w:rsid w:val="00897A7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897A7E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897A7E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897A7E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897A7E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897A7E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897A7E"/>
    <w:pPr>
      <w:spacing w:before="0" w:after="0"/>
    </w:pPr>
  </w:style>
  <w:style w:type="paragraph" w:customStyle="1" w:styleId="BodyTextBold">
    <w:name w:val="Body Text Bold"/>
    <w:basedOn w:val="BodyText"/>
    <w:qFormat/>
    <w:rsid w:val="00897A7E"/>
    <w:rPr>
      <w:b/>
    </w:rPr>
  </w:style>
  <w:style w:type="character" w:styleId="Hyperlink">
    <w:name w:val="Hyperlink"/>
    <w:basedOn w:val="DefaultParagraphFont"/>
    <w:uiPriority w:val="99"/>
    <w:unhideWhenUsed/>
    <w:rsid w:val="00195026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461</Words>
  <Characters>2900</Characters>
  <Application>Microsoft Office Word</Application>
  <DocSecurity>0</DocSecurity>
  <Lines>93</Lines>
  <Paragraphs>58</Paragraphs>
  <ScaleCrop>false</ScaleCrop>
  <Company>Author-it Software Corporation Ltd.</Company>
  <LinksUpToDate>false</LinksUpToDate>
  <CharactersWithSpaces>3303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RIIMEX202D Install open-cut mine ground support</dc:title>
  <dc:subject>Approved</dc:subject>
  <dc:creator>PwC’s Skills for Australia</dc:creator>
  <cp:keywords>Release: 3</cp:keywords>
  <dc:description>Review Date: 12 April 2008</dc:description>
  <cp:lastModifiedBy>HSD_TPCMSd.prod</cp:lastModifiedBy>
  <cp:revision>3</cp:revision>
  <dcterms:created xsi:type="dcterms:W3CDTF">2021-01-25T10:56:00Z</dcterms:created>
  <dcterms:modified xsi:type="dcterms:W3CDTF">2021-01-25T10:56:00Z</dcterms:modified>
</cp:coreProperties>
</file>