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EC5" w:rsidP="00EC6EC5">
      <w:pPr>
        <w:pStyle w:val="Title"/>
      </w:pPr>
      <w:r>
        <w:fldChar w:fldCharType="begin"/>
      </w:r>
      <w:r>
        <w:instrText xml:space="preserve"> TITLE   \* MERGEFORMAT </w:instrText>
      </w:r>
      <w:r>
        <w:fldChar w:fldCharType="separate"/>
      </w:r>
      <w:r>
        <w:t>RIIMCU606D Establish and maintain the mining method and strata management systems</w:t>
      </w:r>
      <w:r>
        <w:fldChar w:fldCharType="end"/>
      </w:r>
    </w:p>
    <w:p w:rsidR="00EC6EC5" w:rsidP="00EC6EC5">
      <w:pPr>
        <w:pStyle w:val="Version"/>
        <w:sectPr w:rsidSect="00C72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2936" w:rsidP="00C72936">
      <w:pPr>
        <w:pStyle w:val="SuperHeading"/>
      </w:pPr>
      <w:r w:rsidRPr="00C72936">
        <w:t>RIIMCU606D Establish and maintain the mining method and strata management systems</w:t>
      </w:r>
    </w:p>
    <w:p w:rsidR="00000000" w:rsidRPr="00C72936" w:rsidP="00C72936">
      <w:pPr>
        <w:pStyle w:val="Heading1"/>
      </w:pPr>
      <w:bookmarkStart w:id="1" w:name="O_670572"/>
      <w:bookmarkEnd w:id="1"/>
      <w:r w:rsidRPr="00C72936">
        <w:t>Modification History</w:t>
      </w:r>
    </w:p>
    <w:tbl>
      <w:tblPr>
        <w:tblW w:w="0" w:type="auto"/>
        <w:tblCellMar>
          <w:left w:w="62" w:type="dxa"/>
          <w:right w:w="62" w:type="dxa"/>
        </w:tblCellMar>
        <w:tblLook w:val="0000"/>
      </w:tblPr>
      <w:tblGrid>
        <w:gridCol w:w="1247"/>
        <w:gridCol w:w="7949"/>
      </w:tblGrid>
      <w:tr w:rsidTr="00EC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Comment</w:t>
            </w:r>
          </w:p>
        </w:tc>
      </w:tr>
      <w:tr w:rsidTr="00EC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This unit replaces RIIMCU606A Establish and maintain the mining method and strata management systems.</w:t>
            </w:r>
          </w:p>
        </w:tc>
      </w:tr>
      <w:tr w:rsidTr="00EC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936" w:rsidP="00C72936">
            <w:pPr>
              <w:pStyle w:val="BodyText"/>
            </w:pPr>
            <w:r w:rsidRPr="00C72936">
              <w:t>Required frequency and volume of evidence amended in Performance evidence.</w:t>
            </w:r>
            <w:r w:rsidRPr="00C72936">
              <w:br/>
              <w:t>Substantial amendments made in Assessment Conditions field, including: references to Industry Sectors, assessor and subject matter expert experience requirements, how assessment sho</w:t>
            </w:r>
            <w:r w:rsidRPr="00C72936">
              <w:t>uld be conducted and what it should confirm.</w:t>
            </w:r>
          </w:p>
        </w:tc>
      </w:tr>
    </w:tbl>
    <w:p w:rsidR="00000000" w:rsidRPr="00C72936" w:rsidP="00C72936">
      <w:pPr>
        <w:pStyle w:val="BodyText"/>
      </w:pPr>
    </w:p>
    <w:p w:rsidR="00000000" w:rsidRPr="00C72936" w:rsidP="00C72936">
      <w:pPr>
        <w:pStyle w:val="AllowPageBreak"/>
      </w:pPr>
    </w:p>
    <w:p w:rsidR="00000000" w:rsidRPr="00C72936" w:rsidP="00C72936">
      <w:pPr>
        <w:pStyle w:val="Heading1"/>
      </w:pPr>
      <w:bookmarkStart w:id="2" w:name="O_670571"/>
      <w:bookmarkEnd w:id="2"/>
      <w:r w:rsidRPr="00C72936">
        <w:t>Application</w:t>
      </w:r>
    </w:p>
    <w:p w:rsidR="00000000" w:rsidRPr="00C72936" w:rsidP="00EC6EC5">
      <w:pPr>
        <w:pStyle w:val="BodyText"/>
      </w:pPr>
      <w:r w:rsidRPr="00C72936">
        <w:t xml:space="preserve">This unit describes a participant’s skills and knowledge required to establish and maintain the mining method and strata management systems in Coal mining (Underground). </w:t>
      </w:r>
    </w:p>
    <w:p w:rsidR="00000000" w:rsidRPr="00C72936" w:rsidP="00EC6EC5">
      <w:pPr>
        <w:pStyle w:val="BodyText"/>
      </w:pPr>
      <w:r w:rsidRPr="00C72936">
        <w:t>This unit</w:t>
      </w:r>
      <w:r w:rsidRPr="00C72936">
        <w:t xml:space="preserve"> is appropriate for those working in management roles.</w:t>
      </w:r>
    </w:p>
    <w:p w:rsidR="00EC6EC5" w:rsidP="00EC6EC5">
      <w:pPr>
        <w:pStyle w:val="BodyText"/>
      </w:pPr>
      <w:r w:rsidRPr="00C72936">
        <w:t>Licensing, legislative, regulatory and certification requirements that apply to this unit can vary between states, territories, and Industry sectors. Relevant information must be sourced prior to appli</w:t>
      </w:r>
      <w:r w:rsidRPr="00C72936">
        <w:t>cation of the unit.</w:t>
      </w:r>
    </w:p>
    <w:p w:rsidR="00000000" w:rsidRPr="00C72936" w:rsidP="00C72936">
      <w:pPr>
        <w:pStyle w:val="Heading1"/>
      </w:pPr>
      <w:bookmarkStart w:id="3" w:name="O_670570"/>
      <w:bookmarkEnd w:id="3"/>
      <w:r w:rsidRPr="00C72936">
        <w:t>Unit Sector</w:t>
      </w:r>
    </w:p>
    <w:p w:rsidR="00000000" w:rsidRPr="00C72936" w:rsidP="00EC6EC5">
      <w:pPr>
        <w:pStyle w:val="BodyText"/>
      </w:pPr>
      <w:r w:rsidRPr="00C72936">
        <w:t>Coal mining (Underground)</w:t>
      </w:r>
    </w:p>
    <w:p w:rsidR="00000000" w:rsidRPr="00C72936" w:rsidP="00C72936">
      <w:pPr>
        <w:pStyle w:val="Heading1"/>
      </w:pPr>
      <w:bookmarkStart w:id="4" w:name="O_670569"/>
      <w:bookmarkEnd w:id="4"/>
      <w:r w:rsidRPr="00C72936">
        <w:t>Elements and Performance Criteria</w:t>
      </w:r>
    </w:p>
    <w:tbl>
      <w:tblPr>
        <w:tblW w:w="9322" w:type="dxa"/>
        <w:tblLayout w:type="fixed"/>
        <w:tblCellMar>
          <w:left w:w="62" w:type="dxa"/>
          <w:right w:w="62" w:type="dxa"/>
        </w:tblCellMar>
        <w:tblLook w:val="0000"/>
      </w:tblPr>
      <w:tblGrid>
        <w:gridCol w:w="2438"/>
        <w:gridCol w:w="6884"/>
      </w:tblGrid>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1.</w:t>
            </w:r>
            <w:r w:rsidRPr="00C72936">
              <w:tab/>
              <w:t>Plan and prepare to establish and maintain the mining method and strata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1.1</w:t>
            </w:r>
            <w:r w:rsidRPr="00C72936">
              <w:tab/>
            </w:r>
            <w:r w:rsidRPr="00C72936">
              <w:t xml:space="preserve">Access, interpret and apply mining method and strata management system documentation, and ensure the work activity is compliant </w:t>
            </w:r>
          </w:p>
          <w:p w:rsidR="00000000" w:rsidRPr="00C72936" w:rsidP="00C72936">
            <w:pPr>
              <w:pStyle w:val="BodyText"/>
            </w:pPr>
            <w:r w:rsidRPr="00C72936">
              <w:t>1.2</w:t>
            </w:r>
            <w:r w:rsidRPr="00C72936">
              <w:tab/>
              <w:t>Identify and record the necessary resources required to create and maintain a stable mining structure</w:t>
            </w:r>
          </w:p>
          <w:p w:rsidR="00000000" w:rsidRPr="00C72936" w:rsidP="00C72936">
            <w:pPr>
              <w:pStyle w:val="BodyText"/>
            </w:pPr>
            <w:r w:rsidRPr="00C72936">
              <w:t>1.3</w:t>
            </w:r>
            <w:r w:rsidRPr="00C72936">
              <w:tab/>
              <w:t>Identify and eval</w:t>
            </w:r>
            <w:r w:rsidRPr="00C72936">
              <w:t>uate historical information relating to the mine site</w:t>
            </w:r>
          </w:p>
          <w:p w:rsidR="00000000" w:rsidRPr="00C72936" w:rsidP="00C72936">
            <w:pPr>
              <w:pStyle w:val="BodyText"/>
            </w:pPr>
            <w:r w:rsidRPr="00C72936">
              <w:t>1.4</w:t>
            </w:r>
            <w:r w:rsidRPr="00C72936">
              <w:tab/>
              <w:t>Identify, assess and record possible mining structure failure modes relevant to the mine site</w:t>
            </w:r>
          </w:p>
          <w:p w:rsidR="00000000" w:rsidRPr="00C72936" w:rsidP="00C72936">
            <w:pPr>
              <w:pStyle w:val="BodyText"/>
            </w:pPr>
            <w:r w:rsidRPr="00C72936">
              <w:t>1.5</w:t>
            </w:r>
            <w:r w:rsidRPr="00C72936">
              <w:tab/>
              <w:t xml:space="preserve">Determine the criteria for establishing the stability of mining </w:t>
            </w:r>
            <w:r w:rsidRPr="00C72936">
              <w:t>structures</w:t>
            </w:r>
          </w:p>
          <w:p w:rsidR="00000000" w:rsidRPr="00C72936" w:rsidP="00C72936">
            <w:pPr>
              <w:pStyle w:val="BodyText"/>
            </w:pPr>
            <w:r w:rsidRPr="00C72936">
              <w:t>1.6</w:t>
            </w:r>
            <w:r w:rsidRPr="00C72936">
              <w:tab/>
              <w:t xml:space="preserve">Identify the hazards </w:t>
            </w:r>
            <w:r w:rsidRPr="00C72936">
              <w:t>and analyse the risks associated with failures of mining structures</w:t>
            </w:r>
          </w:p>
          <w:p w:rsidR="00000000" w:rsidP="00C72936">
            <w:pPr>
              <w:pStyle w:val="BodyText"/>
              <w:rPr>
                <w:lang w:val="en-NZ"/>
              </w:rPr>
            </w:pPr>
            <w:r w:rsidRPr="00C72936">
              <w:t>1.7</w:t>
            </w:r>
            <w:r w:rsidRPr="00C72936">
              <w:tab/>
              <w:t>Identify and assess the limitations and controls applying to design of stable mining structures</w:t>
            </w:r>
          </w:p>
        </w:tc>
      </w:tr>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2.</w:t>
            </w:r>
            <w:r w:rsidRPr="00C72936">
              <w:tab/>
              <w:t xml:space="preserve">Identify and evaluate geological and geotechnical information to establish a stable </w:t>
            </w:r>
            <w:r w:rsidRPr="00C72936">
              <w:t>mining structure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2.1</w:t>
            </w:r>
            <w:r w:rsidRPr="00C72936">
              <w:tab/>
              <w:t>Identify and determine exploration techniques to gain information about geological, hydrological and geotechnical conditions</w:t>
            </w:r>
          </w:p>
          <w:p w:rsidR="00000000" w:rsidRPr="00C72936" w:rsidP="00C72936">
            <w:pPr>
              <w:pStyle w:val="BodyText"/>
            </w:pPr>
            <w:r w:rsidRPr="00C72936">
              <w:t>2.2</w:t>
            </w:r>
            <w:r w:rsidRPr="00C72936">
              <w:tab/>
              <w:t>Identify and evaluate geological, geotechnical and hydrological information</w:t>
            </w:r>
          </w:p>
          <w:p w:rsidR="00000000" w:rsidRPr="00C72936" w:rsidP="00C72936">
            <w:pPr>
              <w:pStyle w:val="BodyText"/>
            </w:pPr>
            <w:r w:rsidRPr="00C72936">
              <w:t>2.3</w:t>
            </w:r>
            <w:r w:rsidRPr="00C72936">
              <w:tab/>
              <w:t>Identify and evaluate stra</w:t>
            </w:r>
            <w:r w:rsidRPr="00C72936">
              <w:t>ta gas information</w:t>
            </w:r>
          </w:p>
          <w:p w:rsidR="00000000" w:rsidRPr="00C72936" w:rsidP="00C72936">
            <w:pPr>
              <w:pStyle w:val="BodyText"/>
            </w:pPr>
            <w:r w:rsidRPr="00C72936">
              <w:t>2.4</w:t>
            </w:r>
            <w:r w:rsidRPr="00C72936">
              <w:tab/>
              <w:t>Identify and evaluate roof, seam and floor lithological and physical properties information</w:t>
            </w:r>
          </w:p>
          <w:p w:rsidR="00000000" w:rsidP="00C72936">
            <w:pPr>
              <w:pStyle w:val="BodyText"/>
              <w:rPr>
                <w:lang w:val="en-NZ"/>
              </w:rPr>
            </w:pPr>
            <w:r w:rsidRPr="00C72936">
              <w:t>2.5</w:t>
            </w:r>
            <w:r w:rsidRPr="00C72936">
              <w:tab/>
              <w:t>Identify and evaluate stress regimes information</w:t>
            </w:r>
          </w:p>
        </w:tc>
      </w:tr>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3.</w:t>
            </w:r>
            <w:r w:rsidRPr="00C72936">
              <w:tab/>
              <w:t>Identify and evaluate mining engineering principles and practices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3.1</w:t>
            </w:r>
            <w:r w:rsidRPr="00C72936">
              <w:tab/>
              <w:t>Identify and e</w:t>
            </w:r>
            <w:r w:rsidRPr="00C72936">
              <w:t>valuate mining system types and methods</w:t>
            </w:r>
          </w:p>
          <w:p w:rsidR="00000000" w:rsidRPr="00C72936" w:rsidP="00C72936">
            <w:pPr>
              <w:pStyle w:val="BodyText"/>
            </w:pPr>
            <w:r w:rsidRPr="00C72936">
              <w:t>3.2</w:t>
            </w:r>
            <w:r w:rsidRPr="00C72936">
              <w:tab/>
              <w:t>Identify potential layouts for stable mining structures from engineering analysis</w:t>
            </w:r>
          </w:p>
          <w:p w:rsidR="00000000" w:rsidRPr="00C72936" w:rsidP="00C72936">
            <w:pPr>
              <w:pStyle w:val="BodyText"/>
            </w:pPr>
            <w:r w:rsidRPr="00C72936">
              <w:t>3.3</w:t>
            </w:r>
            <w:r w:rsidRPr="00C72936">
              <w:tab/>
              <w:t>Identify and evaluate mining constraints impacting on the development of a stable mining structure</w:t>
            </w:r>
          </w:p>
          <w:p w:rsidR="00000000" w:rsidRPr="00C72936" w:rsidP="00C72936">
            <w:pPr>
              <w:pStyle w:val="BodyText"/>
            </w:pPr>
            <w:r w:rsidRPr="00C72936">
              <w:t>3.4</w:t>
            </w:r>
            <w:r w:rsidRPr="00C72936">
              <w:tab/>
            </w:r>
            <w:r w:rsidRPr="00C72936">
              <w:t>Identify and evaluate equipment requirements, appropriate for the development and maintenance of a stable mining structure</w:t>
            </w:r>
          </w:p>
          <w:p w:rsidR="00000000" w:rsidP="00C72936">
            <w:pPr>
              <w:pStyle w:val="BodyText"/>
              <w:rPr>
                <w:lang w:val="en-NZ"/>
              </w:rPr>
            </w:pPr>
            <w:r w:rsidRPr="00C72936">
              <w:t>3.5</w:t>
            </w:r>
            <w:r w:rsidRPr="00C72936">
              <w:tab/>
              <w:t>Identify the effects of mining induced subsidence on surface areas</w:t>
            </w:r>
          </w:p>
        </w:tc>
      </w:tr>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4.</w:t>
            </w:r>
            <w:r w:rsidRPr="00C72936">
              <w:tab/>
              <w:t>Identify, evaluate and determine the strata control system</w:t>
            </w:r>
            <w:r w:rsidRPr="00C72936">
              <w: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4.1</w:t>
            </w:r>
            <w:r w:rsidRPr="00C72936">
              <w:tab/>
              <w:t>Identify, evaluate and determine ground support systems.</w:t>
            </w:r>
          </w:p>
          <w:p w:rsidR="00000000" w:rsidRPr="00C72936" w:rsidP="00C72936">
            <w:pPr>
              <w:pStyle w:val="BodyText"/>
            </w:pPr>
            <w:r w:rsidRPr="00C72936">
              <w:t>4.2</w:t>
            </w:r>
            <w:r w:rsidRPr="00C72936">
              <w:tab/>
              <w:t>Identify, evaluate and determine ground support installation and monitoring systems</w:t>
            </w:r>
          </w:p>
          <w:p w:rsidR="00000000" w:rsidRPr="00C72936" w:rsidP="00C72936">
            <w:pPr>
              <w:pStyle w:val="BodyText"/>
            </w:pPr>
            <w:r w:rsidRPr="00C72936">
              <w:t>4.3</w:t>
            </w:r>
            <w:r w:rsidRPr="00C72936">
              <w:tab/>
              <w:t>Identify and evaluate causes and impacts of strata failure mechanisms</w:t>
            </w:r>
          </w:p>
          <w:p w:rsidR="00000000" w:rsidP="00C72936">
            <w:pPr>
              <w:pStyle w:val="BodyText"/>
              <w:rPr>
                <w:lang w:val="en-NZ"/>
              </w:rPr>
            </w:pPr>
            <w:r w:rsidRPr="00C72936">
              <w:t>4.4</w:t>
            </w:r>
            <w:r w:rsidRPr="00C72936">
              <w:tab/>
              <w:t>Identify and evaluate natur</w:t>
            </w:r>
            <w:r w:rsidRPr="00C72936">
              <w:t>al and induced stress control methods</w:t>
            </w:r>
          </w:p>
        </w:tc>
      </w:tr>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5.</w:t>
            </w:r>
            <w:r w:rsidRPr="00C72936">
              <w:tab/>
              <w:t>Establish the strata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5.1</w:t>
            </w:r>
            <w:r w:rsidRPr="00C72936">
              <w:tab/>
              <w:t>Design and establish methods of entry to the coal seam</w:t>
            </w:r>
          </w:p>
          <w:p w:rsidR="00000000" w:rsidRPr="00C72936" w:rsidP="00C72936">
            <w:pPr>
              <w:pStyle w:val="BodyText"/>
            </w:pPr>
            <w:r w:rsidRPr="00C72936">
              <w:t>5.2</w:t>
            </w:r>
            <w:r w:rsidRPr="00C72936">
              <w:tab/>
              <w:t>Design and establish systems of mining</w:t>
            </w:r>
          </w:p>
          <w:p w:rsidR="00000000" w:rsidRPr="00C72936" w:rsidP="00C72936">
            <w:pPr>
              <w:pStyle w:val="BodyText"/>
            </w:pPr>
            <w:r w:rsidRPr="00C72936">
              <w:t>5.3</w:t>
            </w:r>
            <w:r w:rsidRPr="00C72936">
              <w:tab/>
              <w:t>Design and establish sequences for mining operations</w:t>
            </w:r>
          </w:p>
          <w:p w:rsidR="00000000" w:rsidRPr="00C72936" w:rsidP="00C72936">
            <w:pPr>
              <w:pStyle w:val="BodyText"/>
            </w:pPr>
            <w:r w:rsidRPr="00C72936">
              <w:t>5.4</w:t>
            </w:r>
            <w:r w:rsidRPr="00C72936">
              <w:tab/>
              <w:t>Design and est</w:t>
            </w:r>
            <w:r w:rsidRPr="00C72936">
              <w:t>ablish strata management procedures</w:t>
            </w:r>
          </w:p>
          <w:p w:rsidR="00000000" w:rsidRPr="00C72936" w:rsidP="00C72936">
            <w:pPr>
              <w:pStyle w:val="BodyText"/>
            </w:pPr>
            <w:r w:rsidRPr="00C72936">
              <w:t>5.5</w:t>
            </w:r>
            <w:r w:rsidRPr="00C72936">
              <w:tab/>
              <w:t>Identify the training needs and establish a training plan</w:t>
            </w:r>
          </w:p>
          <w:p w:rsidR="00000000" w:rsidP="00C72936">
            <w:pPr>
              <w:pStyle w:val="BodyText"/>
              <w:rPr>
                <w:lang w:val="en-NZ"/>
              </w:rPr>
            </w:pPr>
            <w:r w:rsidRPr="00C72936">
              <w:t>5.6</w:t>
            </w:r>
            <w:r w:rsidRPr="00C72936">
              <w:tab/>
              <w:t xml:space="preserve">Establish action response plans for the management of strata </w:t>
            </w:r>
            <w:r w:rsidRPr="00C72936">
              <w:t>movement</w:t>
            </w:r>
          </w:p>
        </w:tc>
      </w:tr>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6.</w:t>
            </w:r>
            <w:r w:rsidRPr="00C72936">
              <w:tab/>
              <w:t>Plan and prepare for the implementation of the mining method and the strata mana</w:t>
            </w:r>
            <w:r w:rsidRPr="00C72936">
              <w:t>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6.1</w:t>
            </w:r>
            <w:r w:rsidRPr="00C72936">
              <w:tab/>
              <w:t>Access, interpret and clarify the mining method and the strata management system</w:t>
            </w:r>
          </w:p>
          <w:p w:rsidR="00000000" w:rsidRPr="00C72936" w:rsidP="00C72936">
            <w:pPr>
              <w:pStyle w:val="BodyText"/>
            </w:pPr>
            <w:r w:rsidRPr="00C72936">
              <w:t>6.2</w:t>
            </w:r>
            <w:r w:rsidRPr="00C72936">
              <w:tab/>
              <w:t>Identify and communicate to all personnel roles and responsibilities</w:t>
            </w:r>
          </w:p>
          <w:p w:rsidR="00000000" w:rsidRPr="00C72936" w:rsidP="00C72936">
            <w:pPr>
              <w:pStyle w:val="BodyText"/>
            </w:pPr>
            <w:r w:rsidRPr="00C72936">
              <w:t>6.3</w:t>
            </w:r>
            <w:r w:rsidRPr="00C72936">
              <w:tab/>
              <w:t>Identify, forecast, obtain and allocate/schedule resources required</w:t>
            </w:r>
          </w:p>
          <w:p w:rsidR="00000000" w:rsidRPr="00C72936" w:rsidP="00C72936">
            <w:pPr>
              <w:pStyle w:val="BodyText"/>
            </w:pPr>
            <w:r w:rsidRPr="00C72936">
              <w:t>6.4</w:t>
            </w:r>
            <w:r w:rsidRPr="00C72936">
              <w:tab/>
              <w:t>Develop</w:t>
            </w:r>
            <w:r w:rsidRPr="00C72936">
              <w:t xml:space="preserve"> the implementation process for the training plan</w:t>
            </w:r>
          </w:p>
          <w:p w:rsidR="00000000" w:rsidP="00C72936">
            <w:pPr>
              <w:pStyle w:val="BodyText"/>
              <w:rPr>
                <w:lang w:val="en-NZ"/>
              </w:rPr>
            </w:pPr>
            <w:r w:rsidRPr="00C72936">
              <w:t>6.5</w:t>
            </w:r>
            <w:r w:rsidRPr="00C72936">
              <w:tab/>
              <w:t>Develop the monitoring and review processes for the strata management system</w:t>
            </w:r>
          </w:p>
        </w:tc>
      </w:tr>
      <w:tr w:rsidTr="00C729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36">
            <w:pPr>
              <w:pStyle w:val="BodyText"/>
              <w:rPr>
                <w:lang w:val="en-NZ"/>
              </w:rPr>
            </w:pPr>
            <w:r w:rsidRPr="00C72936">
              <w:t>7.</w:t>
            </w:r>
            <w:r w:rsidRPr="00C72936">
              <w:tab/>
              <w:t>Establish the process to audit the effectiveness of the strata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36" w:rsidP="00C72936">
            <w:pPr>
              <w:pStyle w:val="BodyText"/>
            </w:pPr>
            <w:r w:rsidRPr="00C72936">
              <w:t>7.1</w:t>
            </w:r>
            <w:r w:rsidRPr="00C72936">
              <w:tab/>
            </w:r>
            <w:r w:rsidRPr="00C72936">
              <w:t>Audit mining structures for stability</w:t>
            </w:r>
          </w:p>
          <w:p w:rsidR="00000000" w:rsidRPr="00C72936" w:rsidP="00C72936">
            <w:pPr>
              <w:pStyle w:val="BodyText"/>
            </w:pPr>
            <w:r w:rsidRPr="00C72936">
              <w:t>7.2</w:t>
            </w:r>
            <w:r w:rsidRPr="00C72936">
              <w:tab/>
              <w:t xml:space="preserve">Audit monitoring systems </w:t>
            </w:r>
          </w:p>
          <w:p w:rsidR="00000000" w:rsidRPr="00C72936" w:rsidP="00C72936">
            <w:pPr>
              <w:pStyle w:val="BodyText"/>
            </w:pPr>
            <w:r w:rsidRPr="00C72936">
              <w:t>7.3</w:t>
            </w:r>
            <w:r w:rsidRPr="00C72936">
              <w:tab/>
              <w:t>Audit compliance to action response plans</w:t>
            </w:r>
          </w:p>
          <w:p w:rsidR="00000000" w:rsidRPr="00C72936" w:rsidP="00C72936">
            <w:pPr>
              <w:pStyle w:val="BodyText"/>
            </w:pPr>
            <w:r w:rsidRPr="00C72936">
              <w:t>7.4</w:t>
            </w:r>
            <w:r w:rsidRPr="00C72936">
              <w:tab/>
              <w:t>Audit recording and reporting systems</w:t>
            </w:r>
          </w:p>
          <w:p w:rsidR="00000000" w:rsidRPr="00C72936" w:rsidP="00C72936">
            <w:pPr>
              <w:pStyle w:val="BodyText"/>
            </w:pPr>
            <w:r w:rsidRPr="00C72936">
              <w:t>7.5</w:t>
            </w:r>
            <w:r w:rsidRPr="00C72936">
              <w:tab/>
              <w:t>Audit maintenance program and procedures</w:t>
            </w:r>
          </w:p>
          <w:p w:rsidR="00000000" w:rsidRPr="00C72936" w:rsidP="00C72936">
            <w:pPr>
              <w:pStyle w:val="BodyText"/>
            </w:pPr>
            <w:r w:rsidRPr="00C72936">
              <w:t>7.6</w:t>
            </w:r>
            <w:r w:rsidRPr="00C72936">
              <w:tab/>
              <w:t>Audit the training plan for currency, relevance and</w:t>
            </w:r>
            <w:r w:rsidRPr="00C72936">
              <w:t xml:space="preserve"> compliance </w:t>
            </w:r>
          </w:p>
          <w:p w:rsidR="00000000" w:rsidRPr="00C72936" w:rsidP="00C72936">
            <w:pPr>
              <w:pStyle w:val="BodyText"/>
            </w:pPr>
            <w:r w:rsidRPr="00C72936">
              <w:t>7.7</w:t>
            </w:r>
            <w:r w:rsidRPr="00C72936">
              <w:tab/>
              <w:t>Establish procedures for response to instances of non-compliance or other discrepancies/deficiencies revealed by audit</w:t>
            </w:r>
          </w:p>
        </w:tc>
      </w:tr>
    </w:tbl>
    <w:p w:rsidR="00000000" w:rsidRPr="00C72936" w:rsidP="00C72936">
      <w:pPr>
        <w:pStyle w:val="BodyText"/>
      </w:pPr>
    </w:p>
    <w:p w:rsidR="00000000" w:rsidRPr="00C72936" w:rsidP="00C72936">
      <w:pPr>
        <w:pStyle w:val="AllowPageBreak"/>
      </w:pPr>
    </w:p>
    <w:p w:rsidR="00000000" w:rsidRPr="00C72936" w:rsidP="00C72936">
      <w:pPr>
        <w:pStyle w:val="Heading1"/>
      </w:pPr>
      <w:bookmarkStart w:id="5" w:name="O_670568"/>
      <w:bookmarkEnd w:id="5"/>
      <w:r w:rsidRPr="00C72936">
        <w:t>Foundation Skills</w:t>
      </w:r>
    </w:p>
    <w:p w:rsidR="00EC6EC5" w:rsidP="00EC6EC5">
      <w:pPr>
        <w:pStyle w:val="BodyText"/>
      </w:pPr>
      <w:r w:rsidRPr="00C72936">
        <w:t>Foundation skills essential to performance are explicit in the performance criteria</w:t>
      </w:r>
      <w:r w:rsidRPr="00C72936">
        <w:t xml:space="preserve"> of this unit. Further information is available in the Resources and Infrastructure Industry Training Package Companion Volume. </w:t>
      </w:r>
    </w:p>
    <w:p w:rsidR="00000000" w:rsidRPr="00C72936" w:rsidP="00C72936">
      <w:pPr>
        <w:pStyle w:val="Heading1"/>
      </w:pPr>
      <w:bookmarkStart w:id="6" w:name="O_670567"/>
      <w:bookmarkEnd w:id="6"/>
      <w:r w:rsidRPr="00C72936">
        <w:t>Unit Mapping Information</w:t>
      </w:r>
    </w:p>
    <w:p w:rsidR="00000000" w:rsidRPr="00C72936" w:rsidP="00EC6EC5">
      <w:pPr>
        <w:pStyle w:val="BodyText"/>
      </w:pPr>
      <w:r w:rsidRPr="00C72936">
        <w:t xml:space="preserve">RIIMCU606A Establish and maintain the mining method and strata management systems </w:t>
      </w:r>
    </w:p>
    <w:p w:rsidR="00000000" w:rsidRPr="00C72936" w:rsidP="00C72936">
      <w:pPr>
        <w:pStyle w:val="Heading1"/>
      </w:pPr>
      <w:bookmarkStart w:id="7" w:name="O_670573"/>
      <w:bookmarkEnd w:id="7"/>
      <w:r w:rsidRPr="00C72936">
        <w:t>Links</w:t>
      </w:r>
    </w:p>
    <w:p w:rsidR="00000000" w:rsidRPr="00C72936" w:rsidP="00EC6EC5">
      <w:pPr>
        <w:pStyle w:val="BodyText"/>
      </w:pPr>
      <w:r w:rsidRPr="00C729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73AA">
        <w:rPr>
          <w:rStyle w:val="Hyperlink"/>
        </w:rPr>
        <w:t>https://vetnet.gov.au/Pages/TrainingDocs.aspx?q=88a61002-9a21-4386-aaf8-69c76e675272</w:t>
      </w:r>
      <w:r>
        <w:fldChar w:fldCharType="end"/>
      </w:r>
    </w:p>
    <w:p w:rsidR="00000000" w:rsidRPr="00C72936" w:rsidP="00EC6EC5">
      <w:pPr>
        <w:pStyle w:val="BodyText"/>
        <w:sectPr w:rsidSect="00C72936">
          <w:headerReference w:type="default" r:id="rId10"/>
          <w:footerReference w:type="default" r:id="rId11"/>
          <w:pgSz w:w="11908" w:h="16833"/>
          <w:pgMar w:top="1702" w:right="1418" w:bottom="1702" w:left="1418" w:header="992" w:footer="992" w:gutter="0"/>
          <w:cols w:space="720"/>
          <w:noEndnote/>
          <w:docGrid w:linePitch="299"/>
        </w:sectPr>
      </w:pPr>
    </w:p>
    <w:p w:rsidR="00000000" w:rsidRPr="00C72936" w:rsidP="00C72936">
      <w:pPr>
        <w:pStyle w:val="SuperHeading"/>
      </w:pPr>
      <w:r w:rsidRPr="00C72936">
        <w:t xml:space="preserve">Assessment </w:t>
      </w:r>
      <w:r w:rsidRPr="00C72936">
        <w:t>Requirements for RIIMCU606D Establish and maintain the mining method and strata management systems</w:t>
      </w:r>
    </w:p>
    <w:p w:rsidR="00000000" w:rsidRPr="00C72936" w:rsidP="00C72936">
      <w:pPr>
        <w:pStyle w:val="Heading1"/>
      </w:pPr>
      <w:bookmarkStart w:id="8" w:name="O_670565"/>
      <w:bookmarkEnd w:id="8"/>
      <w:r w:rsidRPr="00C72936">
        <w:t>Modification History</w:t>
      </w:r>
    </w:p>
    <w:tbl>
      <w:tblPr>
        <w:tblW w:w="0" w:type="auto"/>
        <w:tblCellMar>
          <w:left w:w="62" w:type="dxa"/>
          <w:right w:w="62" w:type="dxa"/>
        </w:tblCellMar>
        <w:tblLook w:val="0000"/>
      </w:tblPr>
      <w:tblGrid>
        <w:gridCol w:w="1247"/>
        <w:gridCol w:w="7949"/>
      </w:tblGrid>
      <w:tr w:rsidTr="00EC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Comment</w:t>
            </w:r>
          </w:p>
        </w:tc>
      </w:tr>
      <w:tr w:rsidTr="00EC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This unit replaces RIIMCU606A Establish and maintain the mining method and strata management systems.</w:t>
            </w:r>
          </w:p>
        </w:tc>
      </w:tr>
      <w:tr w:rsidTr="00EC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936">
            <w:pPr>
              <w:pStyle w:val="BodyText"/>
              <w:rPr>
                <w:lang w:val="en-NZ"/>
              </w:rPr>
            </w:pPr>
            <w:r w:rsidRPr="00C729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936" w:rsidP="00C72936">
            <w:pPr>
              <w:pStyle w:val="BodyText"/>
            </w:pPr>
            <w:r w:rsidRPr="00C72936">
              <w:t>Required frequency and volume of evidence amended in Performance evidence.</w:t>
            </w:r>
            <w:r w:rsidRPr="00C72936">
              <w:br/>
              <w:t>Substantial amendments made in Assessment Conditions field, including: references to Industry Sectors, assessor and subject matter expert experience requirements, how assessment</w:t>
            </w:r>
            <w:r w:rsidRPr="00C72936">
              <w:t xml:space="preserve"> should be conducted and what it should confirm.</w:t>
            </w:r>
          </w:p>
        </w:tc>
      </w:tr>
    </w:tbl>
    <w:p w:rsidR="00000000" w:rsidRPr="00C72936" w:rsidP="00C72936">
      <w:pPr>
        <w:pStyle w:val="BodyText"/>
      </w:pPr>
    </w:p>
    <w:p w:rsidR="00000000" w:rsidRPr="00C72936" w:rsidP="00C72936">
      <w:pPr>
        <w:pStyle w:val="AllowPageBreak"/>
      </w:pPr>
    </w:p>
    <w:p w:rsidR="00000000" w:rsidRPr="00C72936" w:rsidP="00C72936">
      <w:pPr>
        <w:pStyle w:val="Heading1"/>
      </w:pPr>
      <w:bookmarkStart w:id="9" w:name="O_670564"/>
      <w:bookmarkEnd w:id="9"/>
      <w:r w:rsidRPr="00C72936">
        <w:t>Performance Evidence</w:t>
      </w:r>
    </w:p>
    <w:p w:rsidR="00000000" w:rsidRPr="00C72936" w:rsidP="00EC6EC5">
      <w:pPr>
        <w:pStyle w:val="BodyText"/>
      </w:pPr>
      <w:r w:rsidRPr="00C72936">
        <w:t>Evidence is required to be collected that demonstrates a candidate’s competency in this unit. Evidence must be relevant to the roles within this sector’s work operatio</w:t>
      </w:r>
      <w:r w:rsidRPr="00C72936">
        <w:t>ns and satisfy all of the requirements of the performance criteria of this unit and include evidence that the candidate:</w:t>
      </w:r>
    </w:p>
    <w:p w:rsidR="00000000" w:rsidRPr="00C72936" w:rsidP="00C72936">
      <w:pPr>
        <w:pStyle w:val="ListBullet"/>
      </w:pPr>
      <w:r w:rsidRPr="00C72936">
        <w:t>locates and applies relevant legislation, documentation, policies and procedures</w:t>
      </w:r>
    </w:p>
    <w:p w:rsidR="00000000" w:rsidRPr="00C72936" w:rsidP="00C72936">
      <w:pPr>
        <w:pStyle w:val="ListBullet"/>
      </w:pPr>
      <w:r w:rsidRPr="00C72936">
        <w:t>implemen</w:t>
      </w:r>
      <w:r w:rsidRPr="00C72936">
        <w:t>ts the procedures and techniques for the safe, effective and efficient establishment and maintenance of the mining method and strata management systems including:</w:t>
      </w:r>
    </w:p>
    <w:p w:rsidR="00000000" w:rsidRPr="00C72936" w:rsidP="00C72936">
      <w:pPr>
        <w:pStyle w:val="ListBullet2"/>
      </w:pPr>
      <w:r w:rsidRPr="00C72936">
        <w:t>operating hand held monitoring equipment</w:t>
      </w:r>
    </w:p>
    <w:p w:rsidR="00000000" w:rsidRPr="00C72936" w:rsidP="00C72936">
      <w:pPr>
        <w:pStyle w:val="ListBullet2"/>
      </w:pPr>
      <w:r w:rsidRPr="00C72936">
        <w:t>collecting, collating and interpreting mining struc</w:t>
      </w:r>
      <w:r w:rsidRPr="00C72936">
        <w:t>tures data</w:t>
      </w:r>
    </w:p>
    <w:p w:rsidR="00000000" w:rsidRPr="00C72936" w:rsidP="00C72936">
      <w:pPr>
        <w:pStyle w:val="ListBullet2"/>
      </w:pPr>
      <w:r w:rsidRPr="00C72936">
        <w:t>accessing and evaluating data from monitoring systems and equipment</w:t>
      </w:r>
    </w:p>
    <w:p w:rsidR="00000000" w:rsidRPr="00C72936" w:rsidP="00C72936">
      <w:pPr>
        <w:pStyle w:val="ListBullet2"/>
      </w:pPr>
      <w:r w:rsidRPr="00C72936">
        <w:t>performing mathematical calculations</w:t>
      </w:r>
    </w:p>
    <w:p w:rsidR="00000000" w:rsidRPr="00C72936" w:rsidP="00C72936">
      <w:pPr>
        <w:pStyle w:val="ListBullet2"/>
      </w:pPr>
      <w:r w:rsidRPr="00C72936">
        <w:t>interpreting and applying mathematical and scientific theorems/laws related to mining structures</w:t>
      </w:r>
    </w:p>
    <w:p w:rsidR="00000000" w:rsidRPr="00C72936" w:rsidP="00C72936">
      <w:pPr>
        <w:pStyle w:val="ListBullet2"/>
      </w:pPr>
      <w:r w:rsidRPr="00C72936">
        <w:t>accessing, interpreting and applying mine s</w:t>
      </w:r>
      <w:r w:rsidRPr="00C72936">
        <w:t>urvey information</w:t>
      </w:r>
    </w:p>
    <w:p w:rsidR="00000000" w:rsidRPr="00C72936" w:rsidP="00C72936">
      <w:pPr>
        <w:pStyle w:val="ListBullet2"/>
      </w:pPr>
      <w:r w:rsidRPr="00C72936">
        <w:t>interpreting and applying design criteria for mining structures systems and devices</w:t>
      </w:r>
    </w:p>
    <w:p w:rsidR="00000000" w:rsidRPr="00C72936" w:rsidP="00C72936">
      <w:pPr>
        <w:pStyle w:val="ListBullet2"/>
      </w:pPr>
      <w:r w:rsidRPr="00C72936">
        <w:t>accessing and analysing historical strata information related to the mine and failure mode of mine structures</w:t>
      </w:r>
    </w:p>
    <w:p w:rsidR="00000000" w:rsidRPr="00C72936" w:rsidP="00C72936">
      <w:pPr>
        <w:pStyle w:val="ListBullet"/>
      </w:pPr>
      <w:r w:rsidRPr="00C72936">
        <w:t xml:space="preserve">works effectively with others to undertake </w:t>
      </w:r>
      <w:r w:rsidRPr="00C72936">
        <w:t>and complete the establishment and maintenance of the mining method and strata management systems including:</w:t>
      </w:r>
    </w:p>
    <w:p w:rsidR="00000000" w:rsidRPr="00C72936" w:rsidP="00C72936">
      <w:pPr>
        <w:pStyle w:val="ListBullet2"/>
      </w:pPr>
      <w:r w:rsidRPr="00C72936">
        <w:t>communicating clearly and concisely with others to receive and clarify work instructions, and convey work progress</w:t>
      </w:r>
    </w:p>
    <w:p w:rsidR="00000000" w:rsidRPr="00C72936" w:rsidP="00C72936">
      <w:pPr>
        <w:pStyle w:val="ListBullet2"/>
      </w:pPr>
      <w:r w:rsidRPr="00C72936">
        <w:t>identifying the relevant inform</w:t>
      </w:r>
      <w:r w:rsidRPr="00C72936">
        <w:t>ation and scope of the work necessary to meet the required outcomes</w:t>
      </w:r>
    </w:p>
    <w:p w:rsidR="00000000" w:rsidRPr="00C72936" w:rsidP="00C72936">
      <w:pPr>
        <w:pStyle w:val="ListBullet2"/>
      </w:pPr>
      <w:r w:rsidRPr="00C72936">
        <w:t>designing and establishing sequences for mining operations</w:t>
      </w:r>
    </w:p>
    <w:p w:rsidR="00000000" w:rsidRPr="00C72936" w:rsidP="00C72936">
      <w:pPr>
        <w:pStyle w:val="ListBullet2"/>
      </w:pPr>
      <w:r w:rsidRPr="00C72936">
        <w:t>preparing technical procedures relating to mining structures</w:t>
      </w:r>
    </w:p>
    <w:p w:rsidR="00000000" w:rsidRPr="00C72936" w:rsidP="00C72936">
      <w:pPr>
        <w:pStyle w:val="ListBullet"/>
      </w:pPr>
      <w:r w:rsidRPr="00C72936">
        <w:t>demonstrates completion of establishing and maintaining the mining method and strata management system that safely, effectively and efficiently meets all of the required outcomes on more than one (1) occasion including:</w:t>
      </w:r>
    </w:p>
    <w:p w:rsidR="00000000" w:rsidRPr="00C72936" w:rsidP="00C72936">
      <w:pPr>
        <w:pStyle w:val="ListBullet2"/>
      </w:pPr>
      <w:r w:rsidRPr="00C72936">
        <w:t xml:space="preserve">identifying viable options and the </w:t>
      </w:r>
      <w:r w:rsidRPr="00C72936">
        <w:t>selection of mining method and strata management techniques that best meet the required outcomes</w:t>
      </w:r>
    </w:p>
    <w:p w:rsidR="00000000" w:rsidRPr="00C72936" w:rsidP="00C72936">
      <w:pPr>
        <w:pStyle w:val="ListBullet2"/>
      </w:pPr>
      <w:r w:rsidRPr="00C72936">
        <w:t>conducting enquiries/investigations and preparing reports</w:t>
      </w:r>
    </w:p>
    <w:p w:rsidR="00000000" w:rsidRPr="00C72936" w:rsidP="00C72936">
      <w:pPr>
        <w:pStyle w:val="ListBullet2"/>
      </w:pPr>
      <w:r w:rsidRPr="00C72936">
        <w:t>analysing and reporting on training needs</w:t>
      </w:r>
    </w:p>
    <w:p w:rsidR="00000000" w:rsidRPr="00C72936" w:rsidP="00C72936">
      <w:pPr>
        <w:pStyle w:val="AllowPageBreak"/>
      </w:pPr>
    </w:p>
    <w:p w:rsidR="00000000" w:rsidRPr="00C72936" w:rsidP="00C72936">
      <w:pPr>
        <w:pStyle w:val="Heading1"/>
      </w:pPr>
      <w:bookmarkStart w:id="10" w:name="O_670563"/>
      <w:bookmarkEnd w:id="10"/>
      <w:r w:rsidRPr="00C72936">
        <w:t>Knowledge Evidence</w:t>
      </w:r>
    </w:p>
    <w:p w:rsidR="00000000" w:rsidRPr="00C72936" w:rsidP="00EC6EC5">
      <w:pPr>
        <w:pStyle w:val="BodyText"/>
      </w:pPr>
      <w:r w:rsidRPr="00C72936">
        <w:t>The candidate must demo</w:t>
      </w:r>
      <w:r w:rsidRPr="00C72936">
        <w:t>nstrate knowledge of the following when establishing and maintaining the mining method and strata management systems through:</w:t>
      </w:r>
    </w:p>
    <w:p w:rsidR="00000000" w:rsidRPr="00C72936" w:rsidP="00C72936">
      <w:pPr>
        <w:pStyle w:val="ListBullet2"/>
      </w:pPr>
      <w:r w:rsidRPr="00C72936">
        <w:t>accessing, interpreting and applying legislative, organisation and site requirements and procedures for:</w:t>
      </w:r>
    </w:p>
    <w:p w:rsidR="00000000" w:rsidRPr="00C72936" w:rsidP="00C72936">
      <w:pPr>
        <w:pStyle w:val="ListBullet3"/>
      </w:pPr>
      <w:r w:rsidRPr="00C72936">
        <w:t>applying risk managemen</w:t>
      </w:r>
      <w:r w:rsidRPr="00C72936">
        <w:t>t processes and techniques</w:t>
      </w:r>
    </w:p>
    <w:p w:rsidR="00000000" w:rsidRPr="00C72936" w:rsidP="00C72936">
      <w:pPr>
        <w:pStyle w:val="ListBullet3"/>
      </w:pPr>
      <w:r w:rsidRPr="00C72936">
        <w:t>mine planning and design</w:t>
      </w:r>
    </w:p>
    <w:p w:rsidR="00000000" w:rsidRPr="00C72936" w:rsidP="00C72936">
      <w:pPr>
        <w:pStyle w:val="ListBullet3"/>
      </w:pPr>
      <w:r w:rsidRPr="00C72936">
        <w:t>evaluating audit methodologies</w:t>
      </w:r>
    </w:p>
    <w:p w:rsidR="00000000" w:rsidRPr="00C72936" w:rsidP="00C72936">
      <w:pPr>
        <w:pStyle w:val="ListBullet3"/>
      </w:pPr>
      <w:r w:rsidRPr="00C72936">
        <w:t>identifying and managing environmental issues, hazards and risks</w:t>
      </w:r>
    </w:p>
    <w:p w:rsidR="00000000" w:rsidRPr="00C72936" w:rsidP="00C72936">
      <w:pPr>
        <w:pStyle w:val="ListBullet2"/>
      </w:pPr>
      <w:r w:rsidRPr="00C72936">
        <w:t>accessing and applying legislative and site requirements for mining structures including:</w:t>
      </w:r>
    </w:p>
    <w:p w:rsidR="00000000" w:rsidRPr="00C72936" w:rsidP="00C72936">
      <w:pPr>
        <w:pStyle w:val="ListBullet3"/>
      </w:pPr>
      <w:r w:rsidRPr="00C72936">
        <w:t>mine plans</w:t>
      </w:r>
    </w:p>
    <w:p w:rsidR="00000000" w:rsidRPr="00C72936" w:rsidP="00C72936">
      <w:pPr>
        <w:pStyle w:val="ListBullet3"/>
      </w:pPr>
      <w:r w:rsidRPr="00C72936">
        <w:t>ventilation</w:t>
      </w:r>
    </w:p>
    <w:p w:rsidR="00000000" w:rsidRPr="00C72936" w:rsidP="00C72936">
      <w:pPr>
        <w:pStyle w:val="ListBullet3"/>
      </w:pPr>
      <w:r w:rsidRPr="00C72936">
        <w:t>gas monitoring</w:t>
      </w:r>
    </w:p>
    <w:p w:rsidR="00000000" w:rsidRPr="00C72936" w:rsidP="00C72936">
      <w:pPr>
        <w:pStyle w:val="ListBullet3"/>
      </w:pPr>
      <w:r w:rsidRPr="00C72936">
        <w:t>strata support</w:t>
      </w:r>
    </w:p>
    <w:p w:rsidR="00000000" w:rsidRPr="00C72936" w:rsidP="00C72936">
      <w:pPr>
        <w:pStyle w:val="ListBullet3"/>
      </w:pPr>
      <w:r w:rsidRPr="00C72936">
        <w:t>safety management plans</w:t>
      </w:r>
    </w:p>
    <w:p w:rsidR="00000000" w:rsidRPr="00C72936" w:rsidP="00C72936">
      <w:pPr>
        <w:pStyle w:val="ListBullet2"/>
      </w:pPr>
      <w:r w:rsidRPr="00C72936">
        <w:t>identifying and evaluating the systems of mining including:</w:t>
      </w:r>
    </w:p>
    <w:p w:rsidR="00000000" w:rsidRPr="00C72936" w:rsidP="00C72936">
      <w:pPr>
        <w:pStyle w:val="ListBullet3"/>
      </w:pPr>
      <w:r w:rsidRPr="00C72936">
        <w:t>tunnels</w:t>
      </w:r>
    </w:p>
    <w:p w:rsidR="00000000" w:rsidRPr="00C72936" w:rsidP="00C72936">
      <w:pPr>
        <w:pStyle w:val="ListBullet3"/>
      </w:pPr>
      <w:r w:rsidRPr="00C72936">
        <w:t>drifts</w:t>
      </w:r>
    </w:p>
    <w:p w:rsidR="00000000" w:rsidRPr="00C72936" w:rsidP="00C72936">
      <w:pPr>
        <w:pStyle w:val="ListBullet3"/>
      </w:pPr>
      <w:r w:rsidRPr="00C72936">
        <w:t>stone drivage</w:t>
      </w:r>
    </w:p>
    <w:p w:rsidR="00000000" w:rsidRPr="00C72936" w:rsidP="00C72936">
      <w:pPr>
        <w:pStyle w:val="ListBullet3"/>
      </w:pPr>
      <w:r w:rsidRPr="00C72936">
        <w:t>shift sinking</w:t>
      </w:r>
    </w:p>
    <w:p w:rsidR="00000000" w:rsidRPr="00C72936" w:rsidP="00C72936">
      <w:pPr>
        <w:pStyle w:val="ListBullet3"/>
      </w:pPr>
      <w:r w:rsidRPr="00C72936">
        <w:t>pillar extraction</w:t>
      </w:r>
    </w:p>
    <w:p w:rsidR="00000000" w:rsidRPr="00C72936" w:rsidP="00C72936">
      <w:pPr>
        <w:pStyle w:val="ListBullet3"/>
      </w:pPr>
      <w:r w:rsidRPr="00C72936">
        <w:t>partial extraction</w:t>
      </w:r>
    </w:p>
    <w:p w:rsidR="00000000" w:rsidRPr="00C72936" w:rsidP="00C72936">
      <w:pPr>
        <w:pStyle w:val="ListBullet3"/>
      </w:pPr>
      <w:r w:rsidRPr="00C72936">
        <w:t>punch mining</w:t>
      </w:r>
    </w:p>
    <w:p w:rsidR="00000000" w:rsidRPr="00C72936" w:rsidP="00C72936">
      <w:pPr>
        <w:pStyle w:val="ListBullet3"/>
      </w:pPr>
      <w:r w:rsidRPr="00C72936">
        <w:t>longwall mining (including installation and recovery)</w:t>
      </w:r>
    </w:p>
    <w:p w:rsidR="00000000" w:rsidRPr="00C72936" w:rsidP="00C72936">
      <w:pPr>
        <w:pStyle w:val="ListBullet3"/>
      </w:pPr>
      <w:r w:rsidRPr="00C72936">
        <w:t>the use of breaker line supports</w:t>
      </w:r>
    </w:p>
    <w:p w:rsidR="00000000" w:rsidRPr="00C72936" w:rsidP="00C72936">
      <w:pPr>
        <w:pStyle w:val="ListBullet3"/>
      </w:pPr>
      <w:r w:rsidRPr="00C72936">
        <w:t>faults drivage</w:t>
      </w:r>
    </w:p>
    <w:p w:rsidR="00000000" w:rsidRPr="00C72936" w:rsidP="00C72936">
      <w:pPr>
        <w:pStyle w:val="ListBullet2"/>
      </w:pPr>
      <w:r w:rsidRPr="00C72936">
        <w:t>identifying and assessing factors affecting stability of mining structures including:</w:t>
      </w:r>
    </w:p>
    <w:p w:rsidR="00000000" w:rsidRPr="00C72936" w:rsidP="00C72936">
      <w:pPr>
        <w:pStyle w:val="ListBullet3"/>
      </w:pPr>
      <w:r w:rsidRPr="00C72936">
        <w:t>stress analysis including: mining induced stress, vertical and hor</w:t>
      </w:r>
      <w:r w:rsidRPr="00C72936">
        <w:t>izontal stress tectonics</w:t>
      </w:r>
    </w:p>
    <w:p w:rsidR="00000000" w:rsidRPr="00C72936" w:rsidP="00C72936">
      <w:pPr>
        <w:pStyle w:val="ListBullet3"/>
      </w:pPr>
      <w:r w:rsidRPr="00C72936">
        <w:t>sedimentology including: subsidence, water bearing strata, permeability of seam and strata, hydrology, physical property testing, caving characteristics, windblast, outblast, gas content and over and underlying strata</w:t>
      </w:r>
    </w:p>
    <w:p w:rsidR="00000000" w:rsidRPr="00C72936" w:rsidP="00C72936">
      <w:pPr>
        <w:pStyle w:val="ListBullet3"/>
      </w:pPr>
      <w:r w:rsidRPr="00C72936">
        <w:t>mining struct</w:t>
      </w:r>
      <w:r w:rsidRPr="00C72936">
        <w:t>ure failure modes</w:t>
      </w:r>
    </w:p>
    <w:p w:rsidR="00000000" w:rsidRPr="00C72936" w:rsidP="00C72936">
      <w:pPr>
        <w:pStyle w:val="ListBullet3"/>
      </w:pPr>
      <w:r w:rsidRPr="00C72936">
        <w:t>ground support systems</w:t>
      </w:r>
    </w:p>
    <w:p w:rsidR="00000000" w:rsidRPr="00C72936" w:rsidP="00C72936">
      <w:pPr>
        <w:pStyle w:val="ListBullet3"/>
      </w:pPr>
      <w:r w:rsidRPr="00C72936">
        <w:t>pillar design criteria</w:t>
      </w:r>
    </w:p>
    <w:p w:rsidR="00000000" w:rsidRPr="00C72936" w:rsidP="00C72936">
      <w:pPr>
        <w:pStyle w:val="ListBullet3"/>
      </w:pPr>
      <w:r w:rsidRPr="00C72936">
        <w:t>pillar stress/strain/strength/ratios</w:t>
      </w:r>
    </w:p>
    <w:p w:rsidR="00000000" w:rsidRPr="00C72936" w:rsidP="00C72936">
      <w:pPr>
        <w:pStyle w:val="ListBullet3"/>
      </w:pPr>
      <w:r w:rsidRPr="00C72936">
        <w:t>width/height ratios</w:t>
      </w:r>
    </w:p>
    <w:p w:rsidR="00000000" w:rsidRPr="00C72936" w:rsidP="00C72936">
      <w:pPr>
        <w:pStyle w:val="ListBullet3"/>
      </w:pPr>
      <w:r w:rsidRPr="00C72936">
        <w:t>roof support design criteria</w:t>
      </w:r>
    </w:p>
    <w:p w:rsidR="00000000" w:rsidRPr="00C72936" w:rsidP="00C72936">
      <w:pPr>
        <w:pStyle w:val="ListBullet3"/>
      </w:pPr>
      <w:r w:rsidRPr="00C72936">
        <w:t>Mohr’s Circle</w:t>
      </w:r>
    </w:p>
    <w:p w:rsidR="00000000" w:rsidRPr="00C72936" w:rsidP="00C72936">
      <w:pPr>
        <w:pStyle w:val="ListBullet3"/>
      </w:pPr>
      <w:r w:rsidRPr="00C72936">
        <w:t>Young’s Modules</w:t>
      </w:r>
    </w:p>
    <w:p w:rsidR="00000000" w:rsidRPr="00C72936" w:rsidP="00C72936">
      <w:pPr>
        <w:pStyle w:val="ListBullet3"/>
      </w:pPr>
      <w:r w:rsidRPr="00C72936">
        <w:t>Poisson’s Ratio</w:t>
      </w:r>
    </w:p>
    <w:p w:rsidR="00000000" w:rsidRPr="00C72936" w:rsidP="00C72936">
      <w:pPr>
        <w:pStyle w:val="ListBullet3"/>
      </w:pPr>
      <w:r w:rsidRPr="00C72936">
        <w:t>stress distribution diagrams</w:t>
      </w:r>
    </w:p>
    <w:p w:rsidR="00000000" w:rsidRPr="00C72936" w:rsidP="00C72936">
      <w:pPr>
        <w:pStyle w:val="ListBullet3"/>
      </w:pPr>
      <w:r w:rsidRPr="00C72936">
        <w:t>factors of safety</w:t>
      </w:r>
    </w:p>
    <w:p w:rsidR="00000000" w:rsidRPr="00C72936" w:rsidP="00C72936">
      <w:pPr>
        <w:pStyle w:val="ListBullet2"/>
      </w:pPr>
      <w:r w:rsidRPr="00C72936">
        <w:t>identifying and evaluating systems of work including:</w:t>
      </w:r>
    </w:p>
    <w:p w:rsidR="00000000" w:rsidRPr="00C72936" w:rsidP="00C72936">
      <w:pPr>
        <w:pStyle w:val="ListBullet3"/>
      </w:pPr>
      <w:r w:rsidRPr="00C72936">
        <w:t>bord and pillar</w:t>
      </w:r>
    </w:p>
    <w:p w:rsidR="00000000" w:rsidRPr="00C72936" w:rsidP="00C72936">
      <w:pPr>
        <w:pStyle w:val="ListBullet3"/>
      </w:pPr>
      <w:r w:rsidRPr="00C72936">
        <w:t>place changing</w:t>
      </w:r>
    </w:p>
    <w:p w:rsidR="00000000" w:rsidRPr="00C72936" w:rsidP="00C72936">
      <w:pPr>
        <w:pStyle w:val="ListBullet3"/>
      </w:pPr>
      <w:r w:rsidRPr="00C72936">
        <w:t>longwall</w:t>
      </w:r>
    </w:p>
    <w:p w:rsidR="00000000" w:rsidRPr="00C72936" w:rsidP="00C72936">
      <w:pPr>
        <w:pStyle w:val="ListBullet3"/>
      </w:pPr>
      <w:r w:rsidRPr="00C72936">
        <w:t>highwall</w:t>
      </w:r>
    </w:p>
    <w:p w:rsidR="00000000" w:rsidRPr="00C72936" w:rsidP="00C72936">
      <w:pPr>
        <w:pStyle w:val="ListBullet3"/>
      </w:pPr>
      <w:r w:rsidRPr="00C72936">
        <w:t>auger mining</w:t>
      </w:r>
    </w:p>
    <w:p w:rsidR="00000000" w:rsidRPr="00C72936" w:rsidP="00C72936">
      <w:pPr>
        <w:pStyle w:val="ListBullet3"/>
      </w:pPr>
      <w:r w:rsidRPr="00C72936">
        <w:t>pillar extraction</w:t>
      </w:r>
    </w:p>
    <w:p w:rsidR="00000000" w:rsidRPr="00C72936" w:rsidP="00C72936">
      <w:pPr>
        <w:pStyle w:val="ListBullet3"/>
      </w:pPr>
      <w:r w:rsidRPr="00C72936">
        <w:t>partial extraction</w:t>
      </w:r>
    </w:p>
    <w:p w:rsidR="00000000" w:rsidRPr="00C72936" w:rsidP="00C72936">
      <w:pPr>
        <w:pStyle w:val="ListBullet3"/>
      </w:pPr>
      <w:r w:rsidRPr="00C72936">
        <w:t>the use of breaker line supports</w:t>
      </w:r>
    </w:p>
    <w:p w:rsidR="00000000" w:rsidRPr="00C72936" w:rsidP="00C72936">
      <w:pPr>
        <w:pStyle w:val="ListBullet3"/>
      </w:pPr>
      <w:r w:rsidRPr="00C72936">
        <w:t>punch mining</w:t>
      </w:r>
    </w:p>
    <w:p w:rsidR="00000000" w:rsidRPr="00C72936" w:rsidP="00C72936">
      <w:pPr>
        <w:pStyle w:val="ListBullet2"/>
      </w:pPr>
      <w:r w:rsidRPr="00C72936">
        <w:t>identifying and evaluating mining and genera</w:t>
      </w:r>
      <w:r w:rsidRPr="00C72936">
        <w:t>l engineering principles relevant to the behaviour of excavations in rock including:</w:t>
      </w:r>
    </w:p>
    <w:p w:rsidR="00000000" w:rsidRPr="00C72936" w:rsidP="00C72936">
      <w:pPr>
        <w:pStyle w:val="ListBullet3"/>
      </w:pPr>
      <w:r w:rsidRPr="00C72936">
        <w:t>exploration techniques</w:t>
      </w:r>
    </w:p>
    <w:p w:rsidR="00000000" w:rsidRPr="00C72936" w:rsidP="00C72936">
      <w:pPr>
        <w:pStyle w:val="ListBullet3"/>
      </w:pPr>
      <w:r w:rsidRPr="00C72936">
        <w:t>geology, lithology and strata gas characteristics</w:t>
      </w:r>
    </w:p>
    <w:p w:rsidR="00000000" w:rsidRPr="00C72936" w:rsidP="00C72936">
      <w:pPr>
        <w:pStyle w:val="ListBullet3"/>
      </w:pPr>
      <w:r w:rsidRPr="00C72936">
        <w:t>mine surveying</w:t>
      </w:r>
    </w:p>
    <w:p w:rsidR="00000000" w:rsidRPr="00C72936" w:rsidP="00C72936">
      <w:pPr>
        <w:pStyle w:val="ListBullet3"/>
      </w:pPr>
      <w:r w:rsidRPr="00C72936">
        <w:t>mining of coal deposits</w:t>
      </w:r>
    </w:p>
    <w:p w:rsidR="00EC6EC5" w:rsidP="00C72936">
      <w:pPr>
        <w:pStyle w:val="ListBullet3"/>
      </w:pPr>
      <w:r w:rsidRPr="00C72936">
        <w:t>identifying and applying emergency response and evacuation</w:t>
      </w:r>
      <w:r w:rsidRPr="00C72936">
        <w:t xml:space="preserve">/disaster planning processes and techniques </w:t>
      </w:r>
    </w:p>
    <w:p w:rsidR="00EC6EC5" w:rsidP="00C72936">
      <w:pPr>
        <w:pStyle w:val="ListBullet3"/>
      </w:pPr>
    </w:p>
    <w:p w:rsidR="00000000" w:rsidRPr="00C72936" w:rsidP="00C72936">
      <w:pPr>
        <w:pStyle w:val="Heading1"/>
      </w:pPr>
      <w:bookmarkStart w:id="11" w:name="O_670562"/>
      <w:bookmarkEnd w:id="11"/>
      <w:r w:rsidRPr="00C72936">
        <w:t>Assessment Conditions</w:t>
      </w:r>
    </w:p>
    <w:p w:rsidR="00000000" w:rsidRPr="00C72936" w:rsidP="00C72936">
      <w:pPr>
        <w:pStyle w:val="ListBullet"/>
      </w:pPr>
      <w:r w:rsidRPr="00C72936">
        <w:t xml:space="preserve">An assessor of this unit must satisfy the requirements of the NVR/AQTF or their successors; and Industry regulations for certification and licensing; and, </w:t>
      </w:r>
    </w:p>
    <w:p w:rsidR="00000000" w:rsidRPr="00C72936" w:rsidP="00C72936">
      <w:pPr>
        <w:pStyle w:val="ListBullet"/>
      </w:pPr>
      <w:r w:rsidRPr="00C72936">
        <w:t>this unit must be assessed in the context of this sector’s work environment; and,</w:t>
      </w:r>
    </w:p>
    <w:p w:rsidR="00000000" w:rsidRPr="00C72936" w:rsidP="00C72936">
      <w:pPr>
        <w:pStyle w:val="ListBullet"/>
      </w:pPr>
      <w:r w:rsidRPr="00C72936">
        <w:t>this unit must be assessed in compliance with relevant legislation/regulation and using policies, procedures, processes and operational manuals directly related to the indust</w:t>
      </w:r>
      <w:r w:rsidRPr="00C72936">
        <w:t>ry sector for which it is being assessed; and,</w:t>
      </w:r>
    </w:p>
    <w:p w:rsidR="00000000" w:rsidRPr="00C72936" w:rsidP="00C72936">
      <w:pPr>
        <w:pStyle w:val="ListBullet"/>
      </w:pPr>
      <w:r w:rsidRPr="00C72936">
        <w:t>assessment may be conducted in conjunction with the assessment of other Units of Competency; and,</w:t>
      </w:r>
    </w:p>
    <w:p w:rsidR="00000000" w:rsidRPr="00C72936" w:rsidP="00C72936">
      <w:pPr>
        <w:pStyle w:val="ListBullet"/>
      </w:pPr>
      <w:r w:rsidRPr="00C72936">
        <w:t>assessment must confirm consistent performance can be applied in a range of relevant workplace circumstances; a</w:t>
      </w:r>
      <w:r w:rsidRPr="00C72936">
        <w:t>nd,</w:t>
      </w:r>
    </w:p>
    <w:p w:rsidR="00000000" w:rsidRPr="00C72936" w:rsidP="00C72936">
      <w:pPr>
        <w:pStyle w:val="ListBullet"/>
      </w:pPr>
      <w:r w:rsidRPr="00C72936">
        <w:t>assessors must demonstrate the performance evidence, and knowledge evidence as outlined in this Unit of Competency, and through the minimum years of current* work experience specified below in an Industry sector relevant to the outcomes of the unit; or</w:t>
      </w:r>
      <w:r w:rsidRPr="00C72936">
        <w:t>,</w:t>
      </w:r>
    </w:p>
    <w:p w:rsidR="00000000" w:rsidRPr="00C72936" w:rsidP="00C72936">
      <w:pPr>
        <w:pStyle w:val="ListBullet"/>
      </w:pPr>
      <w:r w:rsidRPr="00C72936">
        <w:t>where the assessor does not meet experience requirements a co-assessment or partnership arrangement must exist between the qualified assessor and an Industry subject matter expert. The Industry subject matter expert should hold the unit being assessed (o</w:t>
      </w:r>
      <w:r w:rsidRPr="00C72936">
        <w:t>r an equivalent unit) and/or demonstrate equivalence of skills and knowledge at the unit level. An Industry technical expert must also demonstrate skills and knowledge from the minimum years of current work experience specified below in the Industry sector</w:t>
      </w:r>
      <w:r w:rsidRPr="00C72936">
        <w:t>, including time spent in roles related to the unit being assessed; and,</w:t>
      </w:r>
    </w:p>
    <w:p w:rsidR="00000000" w:rsidRPr="00C72936" w:rsidP="00C72936">
      <w:pPr>
        <w:pStyle w:val="ListBullet"/>
      </w:pPr>
      <w:r w:rsidRPr="00C72936">
        <w:t>assessor and Industry subject matter expert requirements differ depending on the Australian Qualifications Framework Level (AQF) of the qualification being assessed and/or Industry Se</w:t>
      </w:r>
      <w:r w:rsidRPr="00C72936">
        <w:t>ctor as follows:</w:t>
      </w:r>
    </w:p>
    <w:tbl>
      <w:tblPr>
        <w:tblW w:w="8896" w:type="dxa"/>
        <w:tblInd w:w="360" w:type="dxa"/>
        <w:tblLayout w:type="fixed"/>
        <w:tblCellMar>
          <w:left w:w="62" w:type="dxa"/>
          <w:right w:w="62" w:type="dxa"/>
        </w:tblCellMar>
        <w:tblLook w:val="0000"/>
      </w:tblPr>
      <w:tblGrid>
        <w:gridCol w:w="4218"/>
        <w:gridCol w:w="1559"/>
        <w:gridCol w:w="3119"/>
      </w:tblGrid>
      <w:tr w:rsidTr="00C729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Required assessor or Industry subject matter expert experience</w:t>
            </w:r>
          </w:p>
        </w:tc>
      </w:tr>
      <w:tr w:rsidTr="00C729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1 Year</w:t>
            </w:r>
          </w:p>
        </w:tc>
      </w:tr>
      <w:tr w:rsidTr="00C729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2 Years</w:t>
            </w:r>
          </w:p>
        </w:tc>
      </w:tr>
      <w:tr w:rsidTr="00C729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3 Years</w:t>
            </w:r>
          </w:p>
        </w:tc>
      </w:tr>
      <w:tr w:rsidTr="00C729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5 Years</w:t>
            </w:r>
          </w:p>
        </w:tc>
      </w:tr>
      <w:tr w:rsidTr="00C729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2936">
            <w:pPr>
              <w:pStyle w:val="BodyText"/>
              <w:rPr>
                <w:lang w:val="en-NZ"/>
              </w:rPr>
            </w:pPr>
            <w:r w:rsidRPr="00C729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2936" w:rsidP="00C72936">
            <w:pPr>
              <w:pStyle w:val="BodyText"/>
            </w:pPr>
            <w:r w:rsidRPr="00C72936">
              <w:t>Where this Unit is being assessed outside of the Resources and Infrastructure Sector</w:t>
            </w:r>
            <w:r w:rsidRPr="00C72936">
              <w:t>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72936" w:rsidP="00EC6EC5">
      <w:pPr>
        <w:pStyle w:val="BodyText"/>
      </w:pPr>
      <w:r w:rsidRPr="00C72936">
        <w:t>*Assessors can demo</w:t>
      </w:r>
      <w:r w:rsidRPr="00C72936">
        <w:t>nstrate current work experience through employment within Industry in a role relevant to the outcomes of the Unit; or, for external assessors this can be demonstrated through exposure to Industry by conducting frequent site assessments across various locat</w:t>
      </w:r>
      <w:r w:rsidRPr="00C72936">
        <w:t>ions.</w:t>
      </w:r>
    </w:p>
    <w:p w:rsidR="00000000" w:rsidRPr="00C72936" w:rsidP="00EC6EC5">
      <w:pPr>
        <w:pStyle w:val="BodyText"/>
      </w:pPr>
      <w:r w:rsidRPr="00C72936">
        <w:t>**Where a unit is being delivered outside of a Qualification the first numeric character in the Unit code should be considered to indicate the AQF level</w:t>
      </w:r>
    </w:p>
    <w:p w:rsidR="00000000" w:rsidRPr="00C72936" w:rsidP="00C72936">
      <w:pPr>
        <w:pStyle w:val="Heading1"/>
      </w:pPr>
      <w:bookmarkStart w:id="12" w:name="O_670574"/>
      <w:bookmarkEnd w:id="12"/>
      <w:r w:rsidRPr="00C72936">
        <w:t>Links</w:t>
      </w:r>
    </w:p>
    <w:p w:rsidR="00000000" w:rsidRPr="00C72936" w:rsidP="00EC6EC5">
      <w:pPr>
        <w:pStyle w:val="BodyText"/>
      </w:pPr>
      <w:r w:rsidRPr="00C729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73AA">
        <w:rPr>
          <w:rStyle w:val="Hyperlink"/>
        </w:rPr>
        <w:t>https://vetnet.gov.au/Pages/TrainingDocs.aspx?q=88a61002-9a21-4386-aaf8-69c76e675272</w:t>
      </w:r>
      <w:r>
        <w:fldChar w:fldCharType="end"/>
      </w:r>
    </w:p>
    <w:p w:rsidR="00000000" w:rsidRPr="00C72936" w:rsidP="00C72936"/>
    <w:sectPr w:rsidSect="00C729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rsidRPr="00EC6EC5" w:rsidP="00EC6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C5" w:rsidP="00C72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6EC5" w:rsidP="00C729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6EC5" w:rsidP="00C729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rsidP="00C72936">
    <w:pPr>
      <w:pStyle w:val="Footer"/>
      <w:framePr w:wrap="around"/>
    </w:pPr>
    <w:r>
      <w:fldChar w:fldCharType="begin"/>
    </w:r>
    <w:r>
      <w:instrText xml:space="preserve"> DOCPROPERTY  Subject  \* MERGEFORMAT </w:instrText>
    </w:r>
    <w:r>
      <w:fldChar w:fldCharType="separate"/>
    </w:r>
    <w:r w:rsidR="00EC6EC5">
      <w:t>Approved</w:t>
    </w:r>
    <w:r w:rsidR="00EC6EC5">
      <w:fldChar w:fldCharType="end"/>
    </w:r>
    <w:r>
      <w:tab/>
      <w:t xml:space="preserve">Page </w:t>
    </w:r>
    <w:r>
      <w:fldChar w:fldCharType="begin"/>
    </w:r>
    <w:r>
      <w:instrText xml:space="preserve"> PAGE  \* Arabic  \* MERGEFORMAT </w:instrText>
    </w:r>
    <w:r>
      <w:fldChar w:fldCharType="separate"/>
    </w:r>
    <w:r w:rsidR="00EC6E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6EC5">
      <w:rPr>
        <w:noProof/>
      </w:rPr>
      <w:t>5</w:t>
    </w:r>
    <w:r>
      <w:rPr>
        <w:noProof/>
      </w:rPr>
      <w:fldChar w:fldCharType="end"/>
    </w:r>
  </w:p>
  <w:p w:rsidR="00C72936" w:rsidP="00C72936">
    <w:pPr>
      <w:pStyle w:val="Footer"/>
      <w:framePr w:wrap="around"/>
    </w:pPr>
    <w:r>
      <w:t xml:space="preserve">© Commonwealth of Australia, </w:t>
    </w:r>
    <w:r>
      <w:fldChar w:fldCharType="begin"/>
    </w:r>
    <w:r>
      <w:instrText xml:space="preserve"> DATE  \@ "yyyy"  \* MERGEFORMAT </w:instrText>
    </w:r>
    <w:r>
      <w:fldChar w:fldCharType="separate"/>
    </w:r>
    <w:r w:rsidR="00EC6EC5">
      <w:rPr>
        <w:noProof/>
      </w:rPr>
      <w:t>2025</w:t>
    </w:r>
    <w:r>
      <w:fldChar w:fldCharType="end"/>
    </w:r>
    <w:r>
      <w:tab/>
    </w:r>
    <w:r>
      <w:fldChar w:fldCharType="begin"/>
    </w:r>
    <w:r>
      <w:instrText xml:space="preserve"> DOCPROPERTY  Author  \* MERGEFORMAT </w:instrText>
    </w:r>
    <w:r>
      <w:fldChar w:fldCharType="separate"/>
    </w:r>
    <w:r w:rsidR="00EC6EC5">
      <w:t>Mining and Automotive Skills Alliance</w:t>
    </w:r>
    <w:r w:rsidR="00EC6EC5">
      <w:fldChar w:fldCharType="end"/>
    </w:r>
  </w:p>
  <w:p w:rsidR="00C72936" w:rsidP="00C72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936" w:rsidRPr="00EC6EC5" w:rsidP="00EC6E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C5" w:rsidRPr="002D2AF8" w:rsidP="00C72936">
    <w:pPr>
      <w:pStyle w:val="Header"/>
      <w:framePr w:wrap="around"/>
    </w:pPr>
    <w:r>
      <w:fldChar w:fldCharType="begin"/>
    </w:r>
    <w:r>
      <w:instrText xml:space="preserve"> TITLE   \* MERGEFORMAT </w:instrText>
    </w:r>
    <w:r>
      <w:fldChar w:fldCharType="separate"/>
    </w:r>
    <w:r>
      <w:t>RIIMCU606D Establish and maintain the mining method and strata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6EC5" w:rsidP="00C729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36" w:rsidRPr="002D2AF8" w:rsidP="00C72936">
    <w:pPr>
      <w:pStyle w:val="Header"/>
      <w:framePr w:wrap="around"/>
    </w:pPr>
    <w:r>
      <w:fldChar w:fldCharType="begin"/>
    </w:r>
    <w:r>
      <w:instrText xml:space="preserve"> TITLE   \* MERGEFORMAT </w:instrText>
    </w:r>
    <w:r>
      <w:fldChar w:fldCharType="separate"/>
    </w:r>
    <w:r w:rsidR="00EC6EC5">
      <w:t>RIIMCU606D Establish and maintain the mining method and strata management systems</w:t>
    </w:r>
    <w:r w:rsidR="00EC6EC5">
      <w:fldChar w:fldCharType="end"/>
    </w:r>
    <w:r>
      <w:tab/>
      <w:t xml:space="preserve">Date this document was generated: </w:t>
    </w:r>
    <w:r>
      <w:fldChar w:fldCharType="begin"/>
    </w:r>
    <w:r>
      <w:instrText xml:space="preserve"> CREATEDATE  \@ "d MMMM yyyy"  \* MERGEFORMAT </w:instrText>
    </w:r>
    <w:r>
      <w:fldChar w:fldCharType="separate"/>
    </w:r>
    <w:r w:rsidR="00EC6EC5">
      <w:rPr>
        <w:noProof/>
      </w:rPr>
      <w:t>2 March 2025</w:t>
    </w:r>
    <w:r>
      <w:fldChar w:fldCharType="end"/>
    </w:r>
  </w:p>
  <w:p w:rsidR="00C72936" w:rsidP="00C72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85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03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EAC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936"/>
    <w:pPr>
      <w:spacing w:before="360" w:after="60"/>
      <w:outlineLvl w:val="0"/>
    </w:pPr>
    <w:rPr>
      <w:sz w:val="32"/>
    </w:rPr>
  </w:style>
  <w:style w:type="paragraph" w:styleId="Heading2">
    <w:name w:val="heading 2"/>
    <w:basedOn w:val="HeadingBase"/>
    <w:next w:val="BodyText"/>
    <w:link w:val="Heading2Char"/>
    <w:qFormat/>
    <w:rsid w:val="00C72936"/>
    <w:pPr>
      <w:keepLines/>
      <w:spacing w:before="240" w:after="120"/>
      <w:outlineLvl w:val="1"/>
    </w:pPr>
    <w:rPr>
      <w:sz w:val="28"/>
      <w:szCs w:val="40"/>
    </w:rPr>
  </w:style>
  <w:style w:type="paragraph" w:styleId="Heading3">
    <w:name w:val="heading 3"/>
    <w:basedOn w:val="HeadingBase"/>
    <w:next w:val="BodyText"/>
    <w:link w:val="Heading3Char"/>
    <w:qFormat/>
    <w:rsid w:val="00C72936"/>
    <w:pPr>
      <w:spacing w:before="180" w:after="120"/>
      <w:outlineLvl w:val="2"/>
    </w:pPr>
    <w:rPr>
      <w:spacing w:val="-10"/>
      <w:kern w:val="32"/>
    </w:rPr>
  </w:style>
  <w:style w:type="paragraph" w:styleId="Heading4">
    <w:name w:val="heading 4"/>
    <w:basedOn w:val="HeadingBase"/>
    <w:next w:val="BodyText"/>
    <w:link w:val="Heading4Char"/>
    <w:qFormat/>
    <w:rsid w:val="00C72936"/>
    <w:pPr>
      <w:spacing w:before="160" w:after="120"/>
      <w:outlineLvl w:val="3"/>
    </w:pPr>
    <w:rPr>
      <w:sz w:val="22"/>
    </w:rPr>
  </w:style>
  <w:style w:type="paragraph" w:styleId="Heading5">
    <w:name w:val="heading 5"/>
    <w:basedOn w:val="HeadingBase"/>
    <w:next w:val="Normal"/>
    <w:link w:val="Heading5Char"/>
    <w:qFormat/>
    <w:rsid w:val="00C72936"/>
    <w:pPr>
      <w:spacing w:before="80"/>
      <w:outlineLvl w:val="4"/>
    </w:pPr>
    <w:rPr>
      <w:color w:val="918585"/>
      <w:sz w:val="20"/>
    </w:rPr>
  </w:style>
  <w:style w:type="paragraph" w:styleId="Heading6">
    <w:name w:val="heading 6"/>
    <w:basedOn w:val="HeadingBase"/>
    <w:next w:val="Normal"/>
    <w:link w:val="Heading6Char"/>
    <w:qFormat/>
    <w:rsid w:val="00C72936"/>
    <w:pPr>
      <w:spacing w:before="60"/>
      <w:outlineLvl w:val="5"/>
    </w:pPr>
    <w:rPr>
      <w:color w:val="918585"/>
      <w:sz w:val="20"/>
    </w:rPr>
  </w:style>
  <w:style w:type="paragraph" w:styleId="Heading7">
    <w:name w:val="heading 7"/>
    <w:basedOn w:val="Normal"/>
    <w:next w:val="Normal"/>
    <w:link w:val="Heading7Char"/>
    <w:qFormat/>
    <w:rsid w:val="00C72936"/>
    <w:pPr>
      <w:ind w:left="720"/>
      <w:outlineLvl w:val="6"/>
    </w:pPr>
    <w:rPr>
      <w:i/>
    </w:rPr>
  </w:style>
  <w:style w:type="paragraph" w:styleId="Heading8">
    <w:name w:val="heading 8"/>
    <w:basedOn w:val="Normal"/>
    <w:next w:val="Normal"/>
    <w:link w:val="Heading8Char"/>
    <w:qFormat/>
    <w:rsid w:val="00C72936"/>
    <w:pPr>
      <w:ind w:left="720"/>
      <w:outlineLvl w:val="7"/>
    </w:pPr>
    <w:rPr>
      <w:i/>
    </w:rPr>
  </w:style>
  <w:style w:type="paragraph" w:styleId="Heading9">
    <w:name w:val="heading 9"/>
    <w:basedOn w:val="Normal"/>
    <w:next w:val="Normal"/>
    <w:link w:val="Heading9Char"/>
    <w:qFormat/>
    <w:rsid w:val="00C72936"/>
    <w:pPr>
      <w:ind w:left="720"/>
      <w:outlineLvl w:val="8"/>
    </w:pPr>
    <w:rPr>
      <w:i/>
    </w:rPr>
  </w:style>
  <w:style w:type="character" w:default="1" w:styleId="DefaultParagraphFont">
    <w:name w:val="Default Paragraph Font"/>
    <w:uiPriority w:val="1"/>
    <w:unhideWhenUsed/>
    <w:rsid w:val="00C72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936"/>
  </w:style>
  <w:style w:type="character" w:customStyle="1" w:styleId="Heading1Char">
    <w:name w:val="Heading 1 Char"/>
    <w:basedOn w:val="DefaultParagraphFont"/>
    <w:link w:val="Heading1"/>
    <w:rsid w:val="00C72936"/>
    <w:rPr>
      <w:rFonts w:ascii="Times New Roman" w:eastAsia="Times New Roman" w:hAnsi="Times New Roman" w:cs="Times New Roman"/>
      <w:b/>
      <w:sz w:val="32"/>
      <w:szCs w:val="20"/>
      <w:lang w:eastAsia="en-US"/>
    </w:rPr>
  </w:style>
  <w:style w:type="paragraph" w:styleId="BodyText">
    <w:name w:val="Body Text"/>
    <w:basedOn w:val="Normal"/>
    <w:link w:val="BodyTextChar"/>
    <w:rsid w:val="00C72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936"/>
    <w:rPr>
      <w:rFonts w:ascii="Times New Roman" w:eastAsia="Times New Roman" w:hAnsi="Times New Roman" w:cs="Times New Roman"/>
      <w:sz w:val="24"/>
      <w:lang w:eastAsia="en-US"/>
    </w:rPr>
  </w:style>
  <w:style w:type="paragraph" w:styleId="ListBullet">
    <w:name w:val="List Bullet"/>
    <w:basedOn w:val="List"/>
    <w:rsid w:val="00C72936"/>
    <w:pPr>
      <w:numPr>
        <w:numId w:val="13"/>
      </w:numPr>
      <w:tabs>
        <w:tab w:val="clear" w:pos="340"/>
      </w:tabs>
      <w:spacing w:before="40" w:after="40"/>
    </w:pPr>
  </w:style>
  <w:style w:type="paragraph" w:styleId="ListBullet2">
    <w:name w:val="List Bullet 2"/>
    <w:basedOn w:val="List2"/>
    <w:rsid w:val="00C72936"/>
    <w:pPr>
      <w:numPr>
        <w:numId w:val="14"/>
      </w:numPr>
      <w:tabs>
        <w:tab w:val="clear" w:pos="680"/>
      </w:tabs>
    </w:pPr>
  </w:style>
  <w:style w:type="paragraph" w:customStyle="1" w:styleId="SuperHeading">
    <w:name w:val="SuperHeading"/>
    <w:basedOn w:val="Normal"/>
    <w:rsid w:val="00C72936"/>
    <w:pPr>
      <w:spacing w:before="240" w:after="120"/>
      <w:outlineLvl w:val="0"/>
    </w:pPr>
    <w:rPr>
      <w:rFonts w:ascii="Times New Roman" w:hAnsi="Times New Roman"/>
      <w:b/>
      <w:sz w:val="32"/>
    </w:rPr>
  </w:style>
  <w:style w:type="paragraph" w:customStyle="1" w:styleId="AllowPageBreak">
    <w:name w:val="AllowPageBreak"/>
    <w:rsid w:val="00C729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2936"/>
    <w:pPr>
      <w:numPr>
        <w:numId w:val="3"/>
      </w:numPr>
      <w:tabs>
        <w:tab w:val="clear" w:pos="1021"/>
      </w:tabs>
      <w:ind w:left="1037" w:hanging="357"/>
    </w:pPr>
  </w:style>
  <w:style w:type="character" w:customStyle="1" w:styleId="Heading2Char">
    <w:name w:val="Heading 2 Char"/>
    <w:basedOn w:val="DefaultParagraphFont"/>
    <w:link w:val="Heading2"/>
    <w:rsid w:val="00C72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936"/>
    <w:rPr>
      <w:rFonts w:ascii="Courier New" w:eastAsia="Times New Roman" w:hAnsi="Courier New" w:cs="Times New Roman"/>
      <w:i/>
      <w:szCs w:val="20"/>
      <w:lang w:eastAsia="en-US"/>
    </w:rPr>
  </w:style>
  <w:style w:type="paragraph" w:customStyle="1" w:styleId="HeadingBase">
    <w:name w:val="Heading Base"/>
    <w:rsid w:val="00C72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936"/>
    <w:pPr>
      <w:tabs>
        <w:tab w:val="right" w:leader="dot" w:pos="9072"/>
      </w:tabs>
      <w:ind w:left="567"/>
    </w:pPr>
    <w:rPr>
      <w:szCs w:val="22"/>
    </w:rPr>
  </w:style>
  <w:style w:type="paragraph" w:customStyle="1" w:styleId="TOCBase">
    <w:name w:val="TOC Base"/>
    <w:rsid w:val="00C72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936"/>
    <w:pPr>
      <w:tabs>
        <w:tab w:val="right" w:leader="dot" w:pos="9072"/>
      </w:tabs>
      <w:spacing w:before="40" w:after="40"/>
      <w:ind w:left="284"/>
    </w:pPr>
    <w:rPr>
      <w:rFonts w:ascii="Times New Roman" w:hAnsi="Times New Roman"/>
    </w:rPr>
  </w:style>
  <w:style w:type="paragraph" w:styleId="TOC1">
    <w:name w:val="toc 1"/>
    <w:basedOn w:val="TOCBase"/>
    <w:next w:val="Normal"/>
    <w:rsid w:val="00C72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936"/>
    <w:rPr>
      <w:rFonts w:ascii="Times New Roman" w:eastAsia="Times New Roman" w:hAnsi="Times New Roman" w:cs="Times New Roman"/>
      <w:sz w:val="16"/>
      <w:lang w:eastAsia="en-US"/>
    </w:rPr>
  </w:style>
  <w:style w:type="paragraph" w:styleId="Title">
    <w:name w:val="Title"/>
    <w:basedOn w:val="HeadingBase"/>
    <w:link w:val="TitleChar"/>
    <w:qFormat/>
    <w:rsid w:val="00C72936"/>
    <w:pPr>
      <w:spacing w:before="5040"/>
      <w:jc w:val="center"/>
    </w:pPr>
    <w:rPr>
      <w:sz w:val="48"/>
      <w:szCs w:val="72"/>
      <w:lang w:val="en-US"/>
    </w:rPr>
  </w:style>
  <w:style w:type="character" w:customStyle="1" w:styleId="TitleChar">
    <w:name w:val="Title Char"/>
    <w:basedOn w:val="DefaultParagraphFont"/>
    <w:link w:val="Title"/>
    <w:rsid w:val="00C72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936"/>
    <w:pPr>
      <w:tabs>
        <w:tab w:val="left" w:pos="3600"/>
        <w:tab w:val="left" w:pos="3958"/>
      </w:tabs>
    </w:pPr>
  </w:style>
  <w:style w:type="paragraph" w:styleId="List">
    <w:name w:val="List"/>
    <w:basedOn w:val="BodyText"/>
    <w:next w:val="BodyText"/>
    <w:rsid w:val="00C72936"/>
    <w:pPr>
      <w:tabs>
        <w:tab w:val="left" w:pos="340"/>
      </w:tabs>
      <w:spacing w:before="60" w:after="60"/>
      <w:ind w:left="340" w:hanging="340"/>
    </w:pPr>
  </w:style>
  <w:style w:type="paragraph" w:customStyle="1" w:styleId="Note">
    <w:name w:val="Note"/>
    <w:basedOn w:val="BodyText"/>
    <w:rsid w:val="00C729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936"/>
    <w:rPr>
      <w:b/>
      <w:spacing w:val="0"/>
    </w:rPr>
  </w:style>
  <w:style w:type="paragraph" w:customStyle="1" w:styleId="SuperTitle">
    <w:name w:val="SuperTitle"/>
    <w:basedOn w:val="Title"/>
    <w:rsid w:val="00C72936"/>
    <w:pPr>
      <w:framePr w:wrap="auto" w:hAnchor="text" w:y="6049"/>
    </w:pPr>
    <w:rPr>
      <w:color w:val="000000"/>
      <w:sz w:val="40"/>
    </w:rPr>
  </w:style>
  <w:style w:type="paragraph" w:customStyle="1" w:styleId="TOCTitle">
    <w:name w:val="TOCTitle"/>
    <w:basedOn w:val="Heading1"/>
    <w:rsid w:val="00C72936"/>
    <w:pPr>
      <w:spacing w:after="240"/>
      <w:jc w:val="center"/>
      <w:outlineLvl w:val="9"/>
    </w:pPr>
    <w:rPr>
      <w:caps/>
    </w:rPr>
  </w:style>
  <w:style w:type="paragraph" w:customStyle="1" w:styleId="Version">
    <w:name w:val="Version"/>
    <w:rsid w:val="00C72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936"/>
    <w:pPr>
      <w:keepNext w:val="0"/>
      <w:tabs>
        <w:tab w:val="right" w:pos="4176"/>
      </w:tabs>
      <w:ind w:left="198" w:hanging="198"/>
    </w:pPr>
    <w:rPr>
      <w:rFonts w:ascii="Garamond" w:hAnsi="Garamond"/>
    </w:rPr>
  </w:style>
  <w:style w:type="paragraph" w:styleId="IndexHeading">
    <w:name w:val="index heading"/>
    <w:basedOn w:val="Normal"/>
    <w:next w:val="Index1"/>
    <w:semiHidden/>
    <w:rsid w:val="00C72936"/>
    <w:pPr>
      <w:spacing w:before="120" w:after="120"/>
    </w:pPr>
    <w:rPr>
      <w:rFonts w:ascii="Arial" w:hAnsi="Arial"/>
      <w:b/>
      <w:color w:val="918585"/>
      <w:sz w:val="24"/>
    </w:rPr>
  </w:style>
  <w:style w:type="paragraph" w:styleId="Header">
    <w:name w:val="header"/>
    <w:basedOn w:val="Normal"/>
    <w:link w:val="HeaderChar"/>
    <w:rsid w:val="00C72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936"/>
    <w:rPr>
      <w:rFonts w:ascii="Times New Roman" w:eastAsia="Times New Roman" w:hAnsi="Times New Roman" w:cs="Times New Roman"/>
      <w:sz w:val="16"/>
      <w:szCs w:val="20"/>
      <w:lang w:val="en-GB" w:eastAsia="en-US"/>
    </w:rPr>
  </w:style>
  <w:style w:type="paragraph" w:customStyle="1" w:styleId="Chapter">
    <w:name w:val="Chapter"/>
    <w:basedOn w:val="Normal"/>
    <w:rsid w:val="00C72936"/>
    <w:pPr>
      <w:spacing w:before="240"/>
    </w:pPr>
    <w:rPr>
      <w:rFonts w:ascii="Times New Roman" w:hAnsi="Times New Roman"/>
      <w:smallCaps/>
      <w:spacing w:val="80"/>
      <w:sz w:val="28"/>
    </w:rPr>
  </w:style>
  <w:style w:type="paragraph" w:customStyle="1" w:styleId="InChapter">
    <w:name w:val="InChapter"/>
    <w:basedOn w:val="Heading3"/>
    <w:rsid w:val="00C72936"/>
    <w:pPr>
      <w:spacing w:after="240"/>
      <w:outlineLvl w:val="9"/>
    </w:pPr>
    <w:rPr>
      <w:noProof/>
    </w:rPr>
  </w:style>
  <w:style w:type="paragraph" w:styleId="Index2">
    <w:name w:val="index 2"/>
    <w:basedOn w:val="Normal"/>
    <w:next w:val="Normal"/>
    <w:semiHidden/>
    <w:rsid w:val="00C72936"/>
    <w:pPr>
      <w:tabs>
        <w:tab w:val="right" w:pos="4176"/>
      </w:tabs>
      <w:ind w:left="568" w:hanging="284"/>
    </w:pPr>
    <w:rPr>
      <w:rFonts w:ascii="Garamond" w:hAnsi="Garamond"/>
    </w:rPr>
  </w:style>
  <w:style w:type="paragraph" w:customStyle="1" w:styleId="Byline">
    <w:name w:val="Byline"/>
    <w:rsid w:val="00C72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936"/>
    <w:pPr>
      <w:tabs>
        <w:tab w:val="clear" w:pos="3600"/>
        <w:tab w:val="clear" w:pos="3958"/>
      </w:tabs>
      <w:jc w:val="right"/>
    </w:pPr>
  </w:style>
  <w:style w:type="character" w:styleId="Emphasis">
    <w:name w:val="Emphasis"/>
    <w:basedOn w:val="DefaultParagraphFont"/>
    <w:qFormat/>
    <w:rsid w:val="00C72936"/>
    <w:rPr>
      <w:i/>
    </w:rPr>
  </w:style>
  <w:style w:type="paragraph" w:styleId="Caption">
    <w:name w:val="caption"/>
    <w:basedOn w:val="BodyText"/>
    <w:next w:val="Normal"/>
    <w:qFormat/>
    <w:rsid w:val="00C72936"/>
    <w:pPr>
      <w:framePr w:w="2268" w:hSpace="181" w:vSpace="181" w:wrap="around" w:vAnchor="text" w:hAnchor="page" w:x="1135" w:y="285" w:anchorLock="1"/>
    </w:pPr>
    <w:rPr>
      <w:i/>
    </w:rPr>
  </w:style>
  <w:style w:type="paragraph" w:customStyle="1" w:styleId="MiniTOCTitle">
    <w:name w:val="MiniTOCTitle"/>
    <w:basedOn w:val="Heading4"/>
    <w:rsid w:val="00C72936"/>
    <w:pPr>
      <w:spacing w:before="240"/>
      <w:outlineLvl w:val="9"/>
    </w:pPr>
    <w:rPr>
      <w:noProof/>
      <w:sz w:val="24"/>
    </w:rPr>
  </w:style>
  <w:style w:type="paragraph" w:customStyle="1" w:styleId="MiniTOCItem">
    <w:name w:val="MiniTOCItem"/>
    <w:basedOn w:val="ListBullet"/>
    <w:rsid w:val="00C72936"/>
    <w:pPr>
      <w:numPr>
        <w:numId w:val="0"/>
      </w:numPr>
      <w:tabs>
        <w:tab w:val="right" w:leader="dot" w:pos="6521"/>
      </w:tabs>
      <w:spacing w:before="0" w:after="0"/>
    </w:pPr>
  </w:style>
  <w:style w:type="paragraph" w:customStyle="1" w:styleId="TOFTitle">
    <w:name w:val="TOFTitle"/>
    <w:basedOn w:val="TOCTitle"/>
    <w:rsid w:val="00C72936"/>
  </w:style>
  <w:style w:type="paragraph" w:styleId="TableofFigures">
    <w:name w:val="table of figures"/>
    <w:basedOn w:val="Normal"/>
    <w:next w:val="Normal"/>
    <w:semiHidden/>
    <w:rsid w:val="00C72936"/>
    <w:pPr>
      <w:tabs>
        <w:tab w:val="right" w:leader="dot" w:pos="9072"/>
      </w:tabs>
      <w:ind w:left="970" w:hanging="403"/>
    </w:pPr>
    <w:rPr>
      <w:rFonts w:ascii="Times New Roman" w:hAnsi="Times New Roman"/>
      <w:b/>
    </w:rPr>
  </w:style>
  <w:style w:type="paragraph" w:styleId="ListNumber">
    <w:name w:val="List Number"/>
    <w:basedOn w:val="List"/>
    <w:rsid w:val="00C72936"/>
    <w:pPr>
      <w:numPr>
        <w:numId w:val="16"/>
      </w:numPr>
      <w:tabs>
        <w:tab w:val="clear" w:pos="340"/>
      </w:tabs>
    </w:pPr>
  </w:style>
  <w:style w:type="character" w:customStyle="1" w:styleId="WingdingSymbols">
    <w:name w:val="Wingding Symbols"/>
    <w:rsid w:val="00C72936"/>
    <w:rPr>
      <w:rFonts w:ascii="Wingdings" w:hAnsi="Wingdings"/>
    </w:rPr>
  </w:style>
  <w:style w:type="paragraph" w:customStyle="1" w:styleId="TableHeading">
    <w:name w:val="Table Heading"/>
    <w:basedOn w:val="HeadingBase"/>
    <w:rsid w:val="00C72936"/>
    <w:pPr>
      <w:keepLines/>
      <w:pBdr>
        <w:bottom w:val="single" w:sz="6" w:space="1" w:color="918585"/>
      </w:pBdr>
      <w:spacing w:before="240"/>
    </w:pPr>
  </w:style>
  <w:style w:type="character" w:customStyle="1" w:styleId="HotSpot">
    <w:name w:val="HotSpot"/>
    <w:rsid w:val="00C72936"/>
    <w:rPr>
      <w:color w:val="0033CC"/>
      <w:u w:val="none"/>
    </w:rPr>
  </w:style>
  <w:style w:type="paragraph" w:customStyle="1" w:styleId="BodyTextRight">
    <w:name w:val="Body Text Right"/>
    <w:basedOn w:val="BodyText"/>
    <w:rsid w:val="00C72936"/>
    <w:pPr>
      <w:spacing w:before="0" w:after="0"/>
      <w:jc w:val="right"/>
    </w:pPr>
  </w:style>
  <w:style w:type="paragraph" w:styleId="Index3">
    <w:name w:val="index 3"/>
    <w:basedOn w:val="ListNumber2"/>
    <w:next w:val="Normal"/>
    <w:semiHidden/>
    <w:rsid w:val="00C72936"/>
    <w:pPr>
      <w:numPr>
        <w:numId w:val="0"/>
      </w:numPr>
      <w:tabs>
        <w:tab w:val="right" w:leader="dot" w:pos="4176"/>
      </w:tabs>
    </w:pPr>
  </w:style>
  <w:style w:type="paragraph" w:styleId="ListNumber2">
    <w:name w:val="List Number 2"/>
    <w:basedOn w:val="List2"/>
    <w:rsid w:val="00C72936"/>
    <w:pPr>
      <w:numPr>
        <w:numId w:val="11"/>
      </w:numPr>
      <w:tabs>
        <w:tab w:val="clear" w:pos="1060"/>
      </w:tabs>
    </w:pPr>
  </w:style>
  <w:style w:type="paragraph" w:customStyle="1" w:styleId="MarginNote">
    <w:name w:val="Margin Note"/>
    <w:basedOn w:val="BodyText"/>
    <w:rsid w:val="00C72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936"/>
    <w:rPr>
      <w:sz w:val="32"/>
    </w:rPr>
  </w:style>
  <w:style w:type="paragraph" w:customStyle="1" w:styleId="HeadingProcedure">
    <w:name w:val="Heading Procedure"/>
    <w:basedOn w:val="HeadingBase"/>
    <w:next w:val="Normal"/>
    <w:rsid w:val="00C72936"/>
    <w:pPr>
      <w:tabs>
        <w:tab w:val="left" w:pos="0"/>
      </w:tabs>
      <w:spacing w:before="120" w:after="60"/>
    </w:pPr>
    <w:rPr>
      <w:i/>
      <w:color w:val="918585"/>
      <w:sz w:val="22"/>
    </w:rPr>
  </w:style>
  <w:style w:type="paragraph" w:customStyle="1" w:styleId="TableBodyText">
    <w:name w:val="Table Body Text"/>
    <w:basedOn w:val="BodyText"/>
    <w:rsid w:val="00C72936"/>
    <w:pPr>
      <w:spacing w:before="60" w:after="60"/>
    </w:pPr>
  </w:style>
  <w:style w:type="paragraph" w:styleId="ListContinue">
    <w:name w:val="List Continue"/>
    <w:basedOn w:val="List"/>
    <w:rsid w:val="00C72936"/>
    <w:pPr>
      <w:ind w:firstLine="0"/>
    </w:pPr>
  </w:style>
  <w:style w:type="paragraph" w:customStyle="1" w:styleId="ListNote">
    <w:name w:val="List Note"/>
    <w:basedOn w:val="List"/>
    <w:rsid w:val="00C72936"/>
    <w:pPr>
      <w:pBdr>
        <w:top w:val="single" w:sz="6" w:space="2" w:color="918585"/>
        <w:bottom w:val="single" w:sz="6" w:space="2" w:color="918585"/>
      </w:pBdr>
      <w:tabs>
        <w:tab w:val="left" w:pos="1021"/>
      </w:tabs>
      <w:ind w:firstLine="0"/>
    </w:pPr>
  </w:style>
  <w:style w:type="paragraph" w:customStyle="1" w:styleId="Warning">
    <w:name w:val="Warning"/>
    <w:basedOn w:val="BodyText"/>
    <w:rsid w:val="00C72936"/>
    <w:pPr>
      <w:shd w:val="clear" w:color="auto" w:fill="D9D9D9"/>
      <w:tabs>
        <w:tab w:val="left" w:pos="992"/>
      </w:tabs>
      <w:ind w:left="119" w:right="119"/>
    </w:pPr>
    <w:rPr>
      <w:sz w:val="20"/>
    </w:rPr>
  </w:style>
  <w:style w:type="paragraph" w:customStyle="1" w:styleId="MarginIcons">
    <w:name w:val="Margin Icons"/>
    <w:basedOn w:val="BodyText"/>
    <w:rsid w:val="00C72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936"/>
    <w:rPr>
      <w:rFonts w:ascii="Courier New" w:hAnsi="Courier New"/>
    </w:rPr>
  </w:style>
  <w:style w:type="paragraph" w:customStyle="1" w:styleId="NoteBullet">
    <w:name w:val="Note Bullet"/>
    <w:basedOn w:val="Note"/>
    <w:rsid w:val="00C72936"/>
    <w:pPr>
      <w:tabs>
        <w:tab w:val="clear" w:pos="680"/>
      </w:tabs>
      <w:spacing w:before="60" w:after="60"/>
    </w:pPr>
  </w:style>
  <w:style w:type="paragraph" w:customStyle="1" w:styleId="SubHeading2">
    <w:name w:val="SubHeading2"/>
    <w:basedOn w:val="HeadingBase"/>
    <w:rsid w:val="00C72936"/>
    <w:pPr>
      <w:spacing w:before="240" w:after="60"/>
    </w:pPr>
    <w:rPr>
      <w:sz w:val="20"/>
    </w:rPr>
  </w:style>
  <w:style w:type="paragraph" w:customStyle="1" w:styleId="SubHeading1">
    <w:name w:val="SubHeading1"/>
    <w:basedOn w:val="HeadingBase"/>
    <w:rsid w:val="00C72936"/>
    <w:pPr>
      <w:spacing w:before="240" w:after="60"/>
    </w:pPr>
    <w:rPr>
      <w:color w:val="918585"/>
      <w:sz w:val="22"/>
    </w:rPr>
  </w:style>
  <w:style w:type="paragraph" w:customStyle="1" w:styleId="SideHeading">
    <w:name w:val="Side Heading"/>
    <w:basedOn w:val="HeadingBase"/>
    <w:rsid w:val="00C72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936"/>
    <w:pPr>
      <w:numPr>
        <w:numId w:val="12"/>
      </w:numPr>
    </w:pPr>
  </w:style>
  <w:style w:type="paragraph" w:styleId="PlainText">
    <w:name w:val="Plain Text"/>
    <w:basedOn w:val="Normal"/>
    <w:link w:val="PlainTextChar"/>
    <w:rsid w:val="00C72936"/>
    <w:rPr>
      <w:sz w:val="20"/>
    </w:rPr>
  </w:style>
  <w:style w:type="character" w:customStyle="1" w:styleId="PlainTextChar">
    <w:name w:val="Plain Text Char"/>
    <w:basedOn w:val="DefaultParagraphFont"/>
    <w:link w:val="PlainText"/>
    <w:rsid w:val="00C72936"/>
    <w:rPr>
      <w:rFonts w:ascii="Courier New" w:eastAsia="Times New Roman" w:hAnsi="Courier New" w:cs="Times New Roman"/>
      <w:sz w:val="20"/>
      <w:szCs w:val="20"/>
      <w:lang w:eastAsia="en-US"/>
    </w:rPr>
  </w:style>
  <w:style w:type="character" w:customStyle="1" w:styleId="MenuOption">
    <w:name w:val="Menu Option"/>
    <w:basedOn w:val="DefaultParagraphFont"/>
    <w:rsid w:val="00C72936"/>
    <w:rPr>
      <w:b/>
      <w:smallCaps/>
    </w:rPr>
  </w:style>
  <w:style w:type="paragraph" w:customStyle="1" w:styleId="TableListNumber">
    <w:name w:val="Table List Number"/>
    <w:basedOn w:val="ListNumber"/>
    <w:rsid w:val="00C72936"/>
    <w:pPr>
      <w:numPr>
        <w:numId w:val="0"/>
      </w:numPr>
    </w:pPr>
  </w:style>
  <w:style w:type="paragraph" w:styleId="TOC4">
    <w:name w:val="toc 4"/>
    <w:basedOn w:val="TOCBase"/>
    <w:next w:val="Normal"/>
    <w:semiHidden/>
    <w:rsid w:val="00C72936"/>
    <w:pPr>
      <w:tabs>
        <w:tab w:val="right" w:leader="dot" w:pos="9071"/>
      </w:tabs>
      <w:ind w:left="1701"/>
    </w:pPr>
  </w:style>
  <w:style w:type="paragraph" w:customStyle="1" w:styleId="ListAlpha">
    <w:name w:val="List Alpha"/>
    <w:basedOn w:val="List"/>
    <w:rsid w:val="00C72936"/>
    <w:pPr>
      <w:numPr>
        <w:numId w:val="10"/>
      </w:numPr>
    </w:pPr>
  </w:style>
  <w:style w:type="paragraph" w:customStyle="1" w:styleId="ListAlpha2">
    <w:name w:val="List Alpha 2"/>
    <w:basedOn w:val="List2"/>
    <w:rsid w:val="00C72936"/>
    <w:pPr>
      <w:numPr>
        <w:numId w:val="9"/>
      </w:numPr>
    </w:pPr>
  </w:style>
  <w:style w:type="paragraph" w:styleId="List2">
    <w:name w:val="List 2"/>
    <w:basedOn w:val="BodyText"/>
    <w:rsid w:val="00C72936"/>
    <w:pPr>
      <w:tabs>
        <w:tab w:val="left" w:pos="680"/>
      </w:tabs>
      <w:spacing w:before="60" w:after="60"/>
      <w:ind w:left="680" w:hanging="340"/>
    </w:pPr>
  </w:style>
  <w:style w:type="paragraph" w:styleId="List3">
    <w:name w:val="List 3"/>
    <w:basedOn w:val="BodyText"/>
    <w:rsid w:val="00C72936"/>
    <w:pPr>
      <w:tabs>
        <w:tab w:val="left" w:pos="1021"/>
      </w:tabs>
      <w:spacing w:before="60" w:after="60"/>
      <w:ind w:left="1020" w:hanging="340"/>
    </w:pPr>
  </w:style>
  <w:style w:type="paragraph" w:styleId="List4">
    <w:name w:val="List 4"/>
    <w:basedOn w:val="BodyText"/>
    <w:rsid w:val="00C72936"/>
    <w:pPr>
      <w:tabs>
        <w:tab w:val="left" w:pos="1361"/>
      </w:tabs>
      <w:spacing w:before="60" w:after="60"/>
      <w:ind w:left="1361" w:hanging="340"/>
    </w:pPr>
  </w:style>
  <w:style w:type="paragraph" w:styleId="List5">
    <w:name w:val="List 5"/>
    <w:basedOn w:val="BodyText"/>
    <w:rsid w:val="00C72936"/>
    <w:pPr>
      <w:tabs>
        <w:tab w:val="left" w:pos="1701"/>
      </w:tabs>
      <w:spacing w:before="60" w:after="60"/>
      <w:ind w:left="1701" w:hanging="340"/>
    </w:pPr>
  </w:style>
  <w:style w:type="paragraph" w:styleId="ListBullet4">
    <w:name w:val="List Bullet 4"/>
    <w:basedOn w:val="List4"/>
    <w:rsid w:val="00C72936"/>
    <w:pPr>
      <w:numPr>
        <w:numId w:val="4"/>
      </w:numPr>
      <w:tabs>
        <w:tab w:val="clear" w:pos="1361"/>
      </w:tabs>
    </w:pPr>
  </w:style>
  <w:style w:type="paragraph" w:styleId="ListBullet5">
    <w:name w:val="List Bullet 5"/>
    <w:basedOn w:val="List5"/>
    <w:rsid w:val="00C72936"/>
    <w:pPr>
      <w:numPr>
        <w:numId w:val="5"/>
      </w:numPr>
    </w:pPr>
  </w:style>
  <w:style w:type="paragraph" w:styleId="ListContinue2">
    <w:name w:val="List Continue 2"/>
    <w:basedOn w:val="List2"/>
    <w:rsid w:val="00C72936"/>
    <w:pPr>
      <w:ind w:firstLine="0"/>
    </w:pPr>
  </w:style>
  <w:style w:type="paragraph" w:styleId="ListContinue3">
    <w:name w:val="List Continue 3"/>
    <w:basedOn w:val="List3"/>
    <w:rsid w:val="00C72936"/>
    <w:pPr>
      <w:ind w:left="1021" w:firstLine="0"/>
    </w:pPr>
  </w:style>
  <w:style w:type="paragraph" w:styleId="ListContinue4">
    <w:name w:val="List Continue 4"/>
    <w:basedOn w:val="List4"/>
    <w:rsid w:val="00C72936"/>
    <w:pPr>
      <w:ind w:firstLine="0"/>
    </w:pPr>
  </w:style>
  <w:style w:type="paragraph" w:styleId="ListContinue5">
    <w:name w:val="List Continue 5"/>
    <w:basedOn w:val="List5"/>
    <w:rsid w:val="00C72936"/>
    <w:pPr>
      <w:ind w:firstLine="0"/>
    </w:pPr>
  </w:style>
  <w:style w:type="paragraph" w:styleId="ListNumber3">
    <w:name w:val="List Number 3"/>
    <w:basedOn w:val="List3"/>
    <w:rsid w:val="00C72936"/>
    <w:pPr>
      <w:numPr>
        <w:numId w:val="6"/>
      </w:numPr>
    </w:pPr>
  </w:style>
  <w:style w:type="paragraph" w:styleId="ListNumber4">
    <w:name w:val="List Number 4"/>
    <w:basedOn w:val="List4"/>
    <w:rsid w:val="00C72936"/>
    <w:pPr>
      <w:numPr>
        <w:numId w:val="7"/>
      </w:numPr>
    </w:pPr>
  </w:style>
  <w:style w:type="paragraph" w:styleId="ListNumber5">
    <w:name w:val="List Number 5"/>
    <w:basedOn w:val="List5"/>
    <w:rsid w:val="00C72936"/>
    <w:pPr>
      <w:numPr>
        <w:numId w:val="8"/>
      </w:numPr>
    </w:pPr>
  </w:style>
  <w:style w:type="paragraph" w:styleId="BlockText">
    <w:name w:val="Block Text"/>
    <w:basedOn w:val="Normal"/>
    <w:rsid w:val="00C72936"/>
    <w:pPr>
      <w:spacing w:after="120"/>
      <w:ind w:left="1440" w:right="1440"/>
    </w:pPr>
  </w:style>
  <w:style w:type="character" w:customStyle="1" w:styleId="Subscript">
    <w:name w:val="Subscript"/>
    <w:basedOn w:val="DefaultParagraphFont"/>
    <w:rsid w:val="00C72936"/>
    <w:rPr>
      <w:sz w:val="16"/>
      <w:vertAlign w:val="subscript"/>
    </w:rPr>
  </w:style>
  <w:style w:type="character" w:customStyle="1" w:styleId="Superscript">
    <w:name w:val="Superscript"/>
    <w:basedOn w:val="DefaultParagraphFont"/>
    <w:rsid w:val="00C72936"/>
    <w:rPr>
      <w:sz w:val="16"/>
      <w:vertAlign w:val="superscript"/>
    </w:rPr>
  </w:style>
  <w:style w:type="character" w:customStyle="1" w:styleId="Symbols">
    <w:name w:val="Symbols"/>
    <w:basedOn w:val="DefaultParagraphFont"/>
    <w:rsid w:val="00C72936"/>
    <w:rPr>
      <w:rFonts w:ascii="Symbol" w:hAnsi="Symbol"/>
    </w:rPr>
  </w:style>
  <w:style w:type="character" w:customStyle="1" w:styleId="MenuOptions">
    <w:name w:val="Menu Options"/>
    <w:basedOn w:val="DefaultParagraphFont"/>
    <w:rsid w:val="00C72936"/>
    <w:rPr>
      <w:rFonts w:ascii="Arial Narrow" w:hAnsi="Arial Narrow"/>
      <w:smallCaps/>
    </w:rPr>
  </w:style>
  <w:style w:type="character" w:customStyle="1" w:styleId="Buttons">
    <w:name w:val="Buttons"/>
    <w:basedOn w:val="DefaultParagraphFont"/>
    <w:rsid w:val="00C72936"/>
    <w:rPr>
      <w:b/>
    </w:rPr>
  </w:style>
  <w:style w:type="character" w:customStyle="1" w:styleId="Underlined">
    <w:name w:val="Underlined"/>
    <w:basedOn w:val="DefaultParagraphFont"/>
    <w:rsid w:val="00C72936"/>
    <w:rPr>
      <w:u w:val="single"/>
    </w:rPr>
  </w:style>
  <w:style w:type="paragraph" w:customStyle="1" w:styleId="TableBodyTextRight">
    <w:name w:val="Table Body Text Right"/>
    <w:basedOn w:val="TableBodyText"/>
    <w:rsid w:val="00C72936"/>
    <w:pPr>
      <w:widowControl w:val="0"/>
      <w:autoSpaceDE w:val="0"/>
      <w:autoSpaceDN w:val="0"/>
      <w:adjustRightInd w:val="0"/>
      <w:jc w:val="right"/>
    </w:pPr>
    <w:rPr>
      <w:rFonts w:cs="Arial"/>
      <w:szCs w:val="18"/>
    </w:rPr>
  </w:style>
  <w:style w:type="paragraph" w:customStyle="1" w:styleId="CopyrightText">
    <w:name w:val="Copyright Text"/>
    <w:basedOn w:val="BodyText"/>
    <w:rsid w:val="00C72936"/>
    <w:rPr>
      <w:sz w:val="18"/>
    </w:rPr>
  </w:style>
  <w:style w:type="paragraph" w:customStyle="1" w:styleId="BodySmallRight">
    <w:name w:val="Body Small Right"/>
    <w:basedOn w:val="BodyTextRight"/>
    <w:rsid w:val="00C72936"/>
    <w:rPr>
      <w:sz w:val="18"/>
      <w:szCs w:val="18"/>
    </w:rPr>
  </w:style>
  <w:style w:type="paragraph" w:customStyle="1" w:styleId="MarginEdition">
    <w:name w:val="Margin Edition"/>
    <w:basedOn w:val="MarginNote"/>
    <w:rsid w:val="00C72936"/>
    <w:pPr>
      <w:spacing w:before="0" w:after="0"/>
    </w:pPr>
    <w:rPr>
      <w:rFonts w:ascii="Times New Roman" w:hAnsi="Times New Roman"/>
      <w:color w:val="999999"/>
    </w:rPr>
  </w:style>
  <w:style w:type="paragraph" w:customStyle="1" w:styleId="Spacer">
    <w:name w:val="Spacer"/>
    <w:basedOn w:val="Normal"/>
    <w:rsid w:val="00C72936"/>
    <w:rPr>
      <w:sz w:val="2"/>
      <w:szCs w:val="2"/>
    </w:rPr>
  </w:style>
  <w:style w:type="character" w:customStyle="1" w:styleId="Small">
    <w:name w:val="Small"/>
    <w:basedOn w:val="DefaultParagraphFont"/>
    <w:rsid w:val="00C72936"/>
    <w:rPr>
      <w:sz w:val="16"/>
    </w:rPr>
  </w:style>
  <w:style w:type="paragraph" w:customStyle="1" w:styleId="WideTable">
    <w:name w:val="Wide Table"/>
    <w:basedOn w:val="Normal"/>
    <w:rsid w:val="00C72936"/>
    <w:pPr>
      <w:ind w:left="-1418"/>
    </w:pPr>
    <w:rPr>
      <w:sz w:val="2"/>
      <w:szCs w:val="2"/>
    </w:rPr>
  </w:style>
  <w:style w:type="character" w:styleId="PageNumber">
    <w:name w:val="page number"/>
    <w:basedOn w:val="DefaultParagraphFont"/>
    <w:rsid w:val="00C72936"/>
  </w:style>
  <w:style w:type="paragraph" w:styleId="Quote">
    <w:name w:val="Quote"/>
    <w:basedOn w:val="Heading1"/>
    <w:link w:val="QuoteChar"/>
    <w:qFormat/>
    <w:rsid w:val="00C72936"/>
    <w:rPr>
      <w:b w:val="0"/>
      <w:sz w:val="72"/>
      <w:szCs w:val="72"/>
      <w:lang w:val="en-NZ"/>
    </w:rPr>
  </w:style>
  <w:style w:type="character" w:customStyle="1" w:styleId="QuoteChar">
    <w:name w:val="Quote Char"/>
    <w:basedOn w:val="DefaultParagraphFont"/>
    <w:link w:val="Quote"/>
    <w:rsid w:val="00C72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936"/>
    <w:pPr>
      <w:pageBreakBefore/>
    </w:pPr>
  </w:style>
  <w:style w:type="paragraph" w:customStyle="1" w:styleId="Border">
    <w:name w:val="Border"/>
    <w:basedOn w:val="Normal"/>
    <w:qFormat/>
    <w:rsid w:val="00C72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936"/>
    <w:rPr>
      <w:b/>
      <w:bCs/>
      <w:i/>
      <w:iCs/>
      <w:color w:val="auto"/>
    </w:rPr>
  </w:style>
  <w:style w:type="paragraph" w:styleId="IntenseQuote">
    <w:name w:val="Intense Quote"/>
    <w:basedOn w:val="Normal"/>
    <w:next w:val="Normal"/>
    <w:link w:val="IntenseQuoteChar"/>
    <w:uiPriority w:val="30"/>
    <w:qFormat/>
    <w:rsid w:val="00C72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936"/>
    <w:rPr>
      <w:smallCaps/>
      <w:color w:val="auto"/>
      <w:u w:val="single"/>
    </w:rPr>
  </w:style>
  <w:style w:type="character" w:styleId="IntenseReference">
    <w:name w:val="Intense Reference"/>
    <w:basedOn w:val="DefaultParagraphFont"/>
    <w:uiPriority w:val="32"/>
    <w:qFormat/>
    <w:rsid w:val="00C72936"/>
    <w:rPr>
      <w:b/>
      <w:bCs/>
      <w:smallCaps/>
      <w:color w:val="auto"/>
      <w:spacing w:val="5"/>
      <w:u w:val="single"/>
    </w:rPr>
  </w:style>
  <w:style w:type="paragraph" w:customStyle="1" w:styleId="2ColumnHeading">
    <w:name w:val="2Column Heading"/>
    <w:basedOn w:val="BodyText"/>
    <w:qFormat/>
    <w:rsid w:val="00C72936"/>
    <w:pPr>
      <w:spacing w:after="60"/>
      <w:ind w:left="-2268"/>
    </w:pPr>
    <w:rPr>
      <w:b/>
    </w:rPr>
  </w:style>
  <w:style w:type="paragraph" w:customStyle="1" w:styleId="Heading1TOC">
    <w:name w:val="Heading1 TOC"/>
    <w:basedOn w:val="Normal"/>
    <w:qFormat/>
    <w:rsid w:val="00C72936"/>
    <w:pPr>
      <w:spacing w:before="240" w:after="120"/>
    </w:pPr>
    <w:rPr>
      <w:rFonts w:ascii="Times New Roman" w:hAnsi="Times New Roman"/>
      <w:b/>
      <w:sz w:val="32"/>
    </w:rPr>
  </w:style>
  <w:style w:type="paragraph" w:customStyle="1" w:styleId="Heading2TOC">
    <w:name w:val="Heading2 TOC"/>
    <w:basedOn w:val="Normal"/>
    <w:qFormat/>
    <w:rsid w:val="00C72936"/>
    <w:pPr>
      <w:spacing w:before="240" w:after="60"/>
    </w:pPr>
    <w:rPr>
      <w:rFonts w:ascii="Times New Roman" w:hAnsi="Times New Roman"/>
      <w:b/>
      <w:sz w:val="28"/>
    </w:rPr>
  </w:style>
  <w:style w:type="character" w:customStyle="1" w:styleId="Underline">
    <w:name w:val="Underline"/>
    <w:basedOn w:val="DefaultParagraphFont"/>
    <w:qFormat/>
    <w:rsid w:val="00C72936"/>
    <w:rPr>
      <w:u w:val="single"/>
    </w:rPr>
  </w:style>
  <w:style w:type="character" w:customStyle="1" w:styleId="BoldandItalics">
    <w:name w:val="Bold and Italics"/>
    <w:qFormat/>
    <w:rsid w:val="00C72936"/>
    <w:rPr>
      <w:b/>
      <w:i/>
      <w:u w:val="none"/>
    </w:rPr>
  </w:style>
  <w:style w:type="paragraph" w:styleId="BalloonText">
    <w:name w:val="Balloon Text"/>
    <w:basedOn w:val="Normal"/>
    <w:link w:val="BalloonTextChar"/>
    <w:rsid w:val="00C72936"/>
    <w:rPr>
      <w:rFonts w:ascii="Tahoma" w:hAnsi="Tahoma" w:cs="Tahoma"/>
      <w:sz w:val="16"/>
      <w:szCs w:val="16"/>
    </w:rPr>
  </w:style>
  <w:style w:type="character" w:customStyle="1" w:styleId="BalloonTextChar">
    <w:name w:val="Balloon Text Char"/>
    <w:basedOn w:val="DefaultParagraphFont"/>
    <w:link w:val="BalloonText"/>
    <w:rsid w:val="00C72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936"/>
    <w:rPr>
      <w:b/>
      <w:color w:val="660033"/>
      <w:spacing w:val="0"/>
    </w:rPr>
  </w:style>
  <w:style w:type="paragraph" w:customStyle="1" w:styleId="Nameditemlist">
    <w:name w:val="Named item list"/>
    <w:basedOn w:val="BodyText"/>
    <w:qFormat/>
    <w:rsid w:val="00C72936"/>
    <w:pPr>
      <w:tabs>
        <w:tab w:val="left" w:pos="2835"/>
      </w:tabs>
      <w:ind w:left="2835" w:hanging="2835"/>
    </w:pPr>
  </w:style>
  <w:style w:type="paragraph" w:customStyle="1" w:styleId="BodyTextnopadding">
    <w:name w:val="Body Text no padding"/>
    <w:basedOn w:val="BodyText"/>
    <w:qFormat/>
    <w:rsid w:val="00C72936"/>
    <w:pPr>
      <w:spacing w:before="0" w:after="0"/>
    </w:pPr>
  </w:style>
  <w:style w:type="paragraph" w:customStyle="1" w:styleId="BodyTextBold">
    <w:name w:val="Body Text Bold"/>
    <w:basedOn w:val="BodyText"/>
    <w:qFormat/>
    <w:rsid w:val="00C72936"/>
    <w:rPr>
      <w:b/>
    </w:rPr>
  </w:style>
  <w:style w:type="character" w:styleId="Hyperlink">
    <w:name w:val="Hyperlink"/>
    <w:basedOn w:val="DefaultParagraphFont"/>
    <w:uiPriority w:val="99"/>
    <w:unhideWhenUsed/>
    <w:rsid w:val="00EC6E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1771</Words>
  <Characters>11317</Characters>
  <Application>Microsoft Office Word</Application>
  <DocSecurity>0</DocSecurity>
  <Lines>332</Lines>
  <Paragraphs>211</Paragraphs>
  <ScaleCrop>false</ScaleCrop>
  <Company>Author-it Software Corporation Ltd.</Company>
  <LinksUpToDate>false</LinksUpToDate>
  <CharactersWithSpaces>12877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RIIMCU606D Establish and maintain the mining method and strata management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