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6C3B" w:rsidP="00336C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RIIMCU505E Implement the inrush management plan</w:t>
      </w:r>
      <w:r>
        <w:fldChar w:fldCharType="end"/>
      </w:r>
    </w:p>
    <w:p w:rsidR="00336C3B" w:rsidP="00336C3B">
      <w:pPr>
        <w:pStyle w:val="Version"/>
        <w:sectPr w:rsidSect="000F53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53EF" w:rsidP="000F53EF">
      <w:pPr>
        <w:pStyle w:val="SuperHeading"/>
      </w:pPr>
      <w:r w:rsidRPr="000F53EF">
        <w:t>RIIMCU505E Implement the inrush management plan</w:t>
      </w:r>
    </w:p>
    <w:p w:rsidR="00000000" w:rsidRPr="000F53EF" w:rsidP="000F53EF">
      <w:pPr>
        <w:pStyle w:val="Heading1"/>
      </w:pPr>
      <w:bookmarkStart w:id="1" w:name="O_1108540"/>
      <w:bookmarkEnd w:id="1"/>
      <w:r w:rsidRPr="000F53E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0F53E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3EF" w:rsidP="000F53EF">
            <w:pPr>
              <w:pStyle w:val="BodyText"/>
            </w:pPr>
            <w:r w:rsidRPr="000F53EF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3EF">
            <w:pPr>
              <w:pStyle w:val="BodyText"/>
              <w:rPr>
                <w:lang w:val="en-NZ"/>
              </w:rPr>
            </w:pPr>
            <w:r w:rsidRPr="000F53EF">
              <w:rPr>
                <w:rStyle w:val="SpecialBold"/>
              </w:rPr>
              <w:t>Comments</w:t>
            </w:r>
          </w:p>
        </w:tc>
      </w:tr>
      <w:tr w:rsidTr="000F53E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3EF">
            <w:pPr>
              <w:pStyle w:val="BodyText"/>
              <w:rPr>
                <w:lang w:val="en-NZ"/>
              </w:rPr>
            </w:pPr>
            <w:r w:rsidRPr="000F53EF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3EF" w:rsidP="000F53EF">
            <w:pPr>
              <w:pStyle w:val="BodyText"/>
            </w:pPr>
            <w:r w:rsidRPr="000F53EF">
              <w:t>This version first released with RII Resources and Infrastructure Industry Training Package Version 5.0.</w:t>
            </w:r>
          </w:p>
        </w:tc>
      </w:tr>
    </w:tbl>
    <w:p w:rsidR="00000000" w:rsidRPr="000F53EF" w:rsidP="000F53EF">
      <w:pPr>
        <w:pStyle w:val="BodyText"/>
      </w:pPr>
    </w:p>
    <w:p w:rsidR="00000000" w:rsidRPr="000F53EF" w:rsidP="000F53EF">
      <w:pPr>
        <w:pStyle w:val="AllowPageBreak"/>
      </w:pPr>
    </w:p>
    <w:p w:rsidR="00000000" w:rsidRPr="000F53EF" w:rsidP="000F53EF">
      <w:pPr>
        <w:pStyle w:val="Heading1"/>
      </w:pPr>
      <w:bookmarkStart w:id="2" w:name="O_1108545"/>
      <w:bookmarkEnd w:id="2"/>
      <w:r w:rsidRPr="000F53EF">
        <w:t>Application</w:t>
      </w:r>
    </w:p>
    <w:p w:rsidR="00000000" w:rsidRPr="000F53EF" w:rsidP="00336C3B">
      <w:pPr>
        <w:pStyle w:val="BodyText"/>
      </w:pPr>
      <w:r w:rsidRPr="000F53EF">
        <w:t>This unit describes the skills and knowledge required to imp</w:t>
      </w:r>
      <w:r w:rsidRPr="000F53EF">
        <w:t>lement inrush management plans in coal mining, including implementing and reviewing inrush hazard controls and protection measures for personnel, services and infrastructure.</w:t>
      </w:r>
    </w:p>
    <w:p w:rsidR="00000000" w:rsidRPr="000F53EF" w:rsidP="00336C3B">
      <w:pPr>
        <w:pStyle w:val="BodyText"/>
      </w:pPr>
      <w:r w:rsidRPr="000F53EF">
        <w:t>This unit is appropriate for those working in supervisory roles. They generally m</w:t>
      </w:r>
      <w:r w:rsidRPr="000F53EF">
        <w:t>onitor a broad range of operational activities in their area of responsibility and are responsible for monitoring a safe work environment.</w:t>
      </w:r>
    </w:p>
    <w:p w:rsidR="00000000" w:rsidRPr="000F53EF" w:rsidP="00336C3B">
      <w:pPr>
        <w:pStyle w:val="BodyText"/>
      </w:pPr>
      <w:r w:rsidRPr="000F53EF">
        <w:t>Licensing, legislative and certification requirements that apply to this unit can vary between states, territories an</w:t>
      </w:r>
      <w:r w:rsidRPr="000F53EF">
        <w:t>d industry sectors. Users must check requirements with relevant body before applying the unit.</w:t>
      </w:r>
    </w:p>
    <w:p w:rsidR="00000000" w:rsidRPr="000F53EF" w:rsidP="000F53EF">
      <w:pPr>
        <w:pStyle w:val="Heading1"/>
      </w:pPr>
      <w:bookmarkStart w:id="3" w:name="O_1108544"/>
      <w:bookmarkEnd w:id="3"/>
      <w:r w:rsidRPr="000F53EF">
        <w:t>Unit Sector</w:t>
      </w:r>
    </w:p>
    <w:p w:rsidR="00000000" w:rsidRPr="000F53EF" w:rsidP="00336C3B">
      <w:pPr>
        <w:pStyle w:val="BodyText"/>
      </w:pPr>
      <w:r w:rsidRPr="000F53EF">
        <w:t>Coal mining (underground)</w:t>
      </w:r>
    </w:p>
    <w:p w:rsidR="00000000" w:rsidRPr="000F53EF" w:rsidP="000F53EF">
      <w:pPr>
        <w:pStyle w:val="Heading1"/>
      </w:pPr>
      <w:bookmarkStart w:id="4" w:name="O_1108543"/>
      <w:bookmarkEnd w:id="4"/>
      <w:r w:rsidRPr="000F53EF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9"/>
        <w:gridCol w:w="7109"/>
      </w:tblGrid>
      <w:tr w:rsidTr="000F53E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3EF" w:rsidP="000F53EF">
            <w:pPr>
              <w:pStyle w:val="BodyText"/>
            </w:pPr>
            <w:r w:rsidRPr="000F53EF">
              <w:rPr>
                <w:rStyle w:val="SpecialBold"/>
              </w:rPr>
              <w:t>ELEMENT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3EF">
            <w:pPr>
              <w:pStyle w:val="BodyText"/>
              <w:rPr>
                <w:lang w:val="en-NZ"/>
              </w:rPr>
            </w:pPr>
            <w:r w:rsidRPr="000F53EF">
              <w:rPr>
                <w:rStyle w:val="SpecialBold"/>
              </w:rPr>
              <w:t>PERFORMANCE CRITERIA</w:t>
            </w:r>
          </w:p>
        </w:tc>
      </w:tr>
      <w:tr w:rsidTr="000F53E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3EF" w:rsidP="000F53EF">
            <w:pPr>
              <w:pStyle w:val="BodyText"/>
            </w:pPr>
            <w:r w:rsidRPr="000F53EF">
              <w:rPr>
                <w:rStyle w:val="Emphasis"/>
              </w:rPr>
              <w:t>lements describe the essential outcomes.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3EF">
            <w:pPr>
              <w:pStyle w:val="BodyText"/>
              <w:rPr>
                <w:lang w:val="en-NZ"/>
              </w:rPr>
            </w:pPr>
            <w:r w:rsidRPr="000F53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53E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3EF">
            <w:pPr>
              <w:pStyle w:val="List"/>
              <w:rPr>
                <w:lang w:val="en-NZ"/>
              </w:rPr>
            </w:pPr>
            <w:r w:rsidRPr="000F53EF">
              <w:t>1. Plan and prepare to implement inrush management plan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3EF" w:rsidP="000F53EF">
            <w:pPr>
              <w:pStyle w:val="List"/>
            </w:pPr>
            <w:r w:rsidRPr="000F53EF">
              <w:t>1.1 Access, interpret and implement inrush management plan imp</w:t>
            </w:r>
            <w:r w:rsidRPr="000F53EF">
              <w:t xml:space="preserve">lementation documentation and confirm work activity is compliant </w:t>
            </w:r>
          </w:p>
          <w:p w:rsidR="00000000" w:rsidRPr="000F53EF" w:rsidP="000F53EF">
            <w:pPr>
              <w:pStyle w:val="List"/>
            </w:pPr>
            <w:r w:rsidRPr="000F53EF">
              <w:t>1.2 Identify and communicate roles and responsibilities to all involved personnel according to inrush management system</w:t>
            </w:r>
          </w:p>
          <w:p w:rsidR="00000000" w:rsidRPr="000F53EF" w:rsidP="000F53EF">
            <w:pPr>
              <w:pStyle w:val="List"/>
            </w:pPr>
            <w:r w:rsidRPr="000F53EF">
              <w:t>1.3 Identify, forecast, schedule and record resources required to impl</w:t>
            </w:r>
            <w:r w:rsidRPr="000F53EF">
              <w:t>ement inrush management system</w:t>
            </w:r>
          </w:p>
          <w:p w:rsidR="00000000" w:rsidP="000F53EF">
            <w:pPr>
              <w:pStyle w:val="List"/>
              <w:rPr>
                <w:lang w:val="en-NZ"/>
              </w:rPr>
            </w:pPr>
            <w:r w:rsidRPr="000F53EF">
              <w:t>1.4 Identify training needs for personnel involved according to inrush management plan and within scope of own role</w:t>
            </w:r>
          </w:p>
        </w:tc>
      </w:tr>
      <w:tr w:rsidTr="000F53E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3EF">
            <w:pPr>
              <w:pStyle w:val="List"/>
              <w:rPr>
                <w:lang w:val="en-NZ"/>
              </w:rPr>
            </w:pPr>
            <w:r w:rsidRPr="000F53EF">
              <w:t>2. Implement inrush management plan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3EF" w:rsidP="000F53EF">
            <w:pPr>
              <w:pStyle w:val="List"/>
            </w:pPr>
            <w:r w:rsidRPr="000F53EF">
              <w:t>2.1 Implement inrush hazard control procedures according to inrush management system</w:t>
            </w:r>
          </w:p>
          <w:p w:rsidR="00000000" w:rsidRPr="000F53EF" w:rsidP="000F53EF">
            <w:pPr>
              <w:pStyle w:val="List"/>
            </w:pPr>
            <w:r w:rsidRPr="000F53EF">
              <w:t>2.2 Implement personnel safety measures and techniques according to inrush management system</w:t>
            </w:r>
          </w:p>
          <w:p w:rsidR="00000000" w:rsidRPr="000F53EF" w:rsidP="000F53EF">
            <w:pPr>
              <w:pStyle w:val="List"/>
            </w:pPr>
            <w:r w:rsidRPr="000F53EF">
              <w:t>2.3 Implement services and infrastructure protection measures according to inr</w:t>
            </w:r>
            <w:r w:rsidRPr="000F53EF">
              <w:t>ush management system</w:t>
            </w:r>
          </w:p>
          <w:p w:rsidR="00000000" w:rsidRPr="000F53EF" w:rsidP="000F53EF">
            <w:pPr>
              <w:pStyle w:val="List"/>
            </w:pPr>
            <w:r w:rsidRPr="000F53EF">
              <w:t>2.4 Implement mine monitoring requirements relating to inrush according to inrush management system</w:t>
            </w:r>
          </w:p>
          <w:p w:rsidR="00000000" w:rsidRPr="000F53EF" w:rsidP="000F53EF">
            <w:pPr>
              <w:pStyle w:val="List"/>
            </w:pPr>
            <w:r w:rsidRPr="000F53EF">
              <w:t>2.5 Implement inrush information recording and reporting procedures according to site requirements</w:t>
            </w:r>
          </w:p>
          <w:p w:rsidR="00000000" w:rsidRPr="000F53EF" w:rsidP="000F53EF">
            <w:pPr>
              <w:pStyle w:val="List"/>
            </w:pPr>
            <w:r w:rsidRPr="000F53EF">
              <w:t>2.6 Implement actions and procedure</w:t>
            </w:r>
            <w:r w:rsidRPr="000F53EF">
              <w:t>s required in response to inrush indicators according to inrush management system</w:t>
            </w:r>
          </w:p>
          <w:p w:rsidR="00000000" w:rsidRPr="000F53EF" w:rsidP="000F53EF">
            <w:pPr>
              <w:pStyle w:val="List"/>
            </w:pPr>
            <w:r w:rsidRPr="000F53EF">
              <w:t>2.7 Implement permit-to-mine procedures according to inrush management system</w:t>
            </w:r>
          </w:p>
          <w:p w:rsidR="00000000" w:rsidP="000F53EF">
            <w:pPr>
              <w:pStyle w:val="List"/>
              <w:rPr>
                <w:lang w:val="en-NZ"/>
              </w:rPr>
            </w:pPr>
            <w:r w:rsidRPr="000F53EF">
              <w:t>2.8 Implement emergency response and evacuation plans and procedures according to inrush managem</w:t>
            </w:r>
            <w:r w:rsidRPr="000F53EF">
              <w:t>ent system and site requirements</w:t>
            </w:r>
          </w:p>
        </w:tc>
      </w:tr>
      <w:tr w:rsidTr="000F53E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3EF">
            <w:pPr>
              <w:pStyle w:val="List"/>
              <w:rPr>
                <w:lang w:val="en-NZ"/>
              </w:rPr>
            </w:pPr>
            <w:r w:rsidRPr="000F53EF">
              <w:t>3. Implement the systems for audit and review of inrush management systems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3EF" w:rsidP="000F53EF">
            <w:pPr>
              <w:pStyle w:val="List"/>
            </w:pPr>
            <w:r w:rsidRPr="000F53EF">
              <w:t>3.1 Audit inrush management system according to legislative and site requirements</w:t>
            </w:r>
          </w:p>
          <w:p w:rsidR="00000000" w:rsidRPr="000F53EF" w:rsidP="000F53EF">
            <w:pPr>
              <w:pStyle w:val="List"/>
            </w:pPr>
            <w:r w:rsidRPr="000F53EF">
              <w:t>3.2 Audit recording and reporting systems according to legislativ</w:t>
            </w:r>
            <w:r w:rsidRPr="000F53EF">
              <w:t>e and site requirements</w:t>
            </w:r>
          </w:p>
          <w:p w:rsidR="00000000" w:rsidRPr="000F53EF" w:rsidP="000F53EF">
            <w:pPr>
              <w:pStyle w:val="List"/>
            </w:pPr>
            <w:r w:rsidRPr="000F53EF">
              <w:t>3.3 Audit inrush management operational procedures according to legislative and site requirements</w:t>
            </w:r>
          </w:p>
          <w:p w:rsidR="00000000" w:rsidRPr="000F53EF" w:rsidP="000F53EF">
            <w:pPr>
              <w:pStyle w:val="List"/>
            </w:pPr>
            <w:r w:rsidRPr="000F53EF">
              <w:t>3.4 Audit inrush training plan according to inrush management system and site requirements</w:t>
            </w:r>
          </w:p>
          <w:p w:rsidR="00000000" w:rsidRPr="000F53EF" w:rsidP="000F53EF">
            <w:pPr>
              <w:pStyle w:val="List"/>
            </w:pPr>
            <w:r w:rsidRPr="000F53EF">
              <w:t>3.5 Implement procedures for response to in</w:t>
            </w:r>
            <w:r w:rsidRPr="000F53EF">
              <w:t>stances of non-compliance or other discrepancies/deficiencies revealed by audit according to site requirements</w:t>
            </w:r>
          </w:p>
        </w:tc>
      </w:tr>
    </w:tbl>
    <w:p w:rsidR="00000000" w:rsidRPr="000F53EF" w:rsidP="000F53EF">
      <w:pPr>
        <w:pStyle w:val="BodyText"/>
      </w:pPr>
    </w:p>
    <w:p w:rsidR="00000000" w:rsidRPr="000F53EF" w:rsidP="000F53EF">
      <w:pPr>
        <w:pStyle w:val="AllowPageBreak"/>
      </w:pPr>
    </w:p>
    <w:p w:rsidR="00000000" w:rsidRPr="000F53EF" w:rsidP="000F53EF">
      <w:pPr>
        <w:pStyle w:val="Heading1"/>
      </w:pPr>
      <w:bookmarkStart w:id="5" w:name="O_1108542"/>
      <w:bookmarkEnd w:id="5"/>
      <w:r w:rsidRPr="000F53EF">
        <w:t>Foundation Skills</w:t>
      </w:r>
    </w:p>
    <w:p w:rsidR="00000000" w:rsidRPr="00336C3B" w:rsidP="00336C3B">
      <w:pPr>
        <w:pStyle w:val="BodyText"/>
        <w:rPr>
          <w:i/>
        </w:rPr>
      </w:pPr>
      <w:r w:rsidRPr="00336C3B">
        <w:rPr>
          <w:rStyle w:val="Emphasis"/>
        </w:rPr>
        <w:t>This section describes those language, literacy, numeracy and employment skills that are essential to perf</w:t>
      </w:r>
      <w:r w:rsidRPr="00336C3B">
        <w:rPr>
          <w:rStyle w:val="Emphasis"/>
        </w:rPr>
        <w:t>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0F53E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3EF" w:rsidP="000F53EF">
            <w:pPr>
              <w:pStyle w:val="BodyText"/>
            </w:pPr>
            <w:r w:rsidRPr="000F53EF">
              <w:rPr>
                <w:rStyle w:val="SpecialBold"/>
              </w:rPr>
              <w:t>SKILL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3EF">
            <w:pPr>
              <w:pStyle w:val="BodyText"/>
              <w:rPr>
                <w:lang w:val="en-NZ"/>
              </w:rPr>
            </w:pPr>
            <w:r w:rsidRPr="000F53EF">
              <w:rPr>
                <w:rStyle w:val="SpecialBold"/>
              </w:rPr>
              <w:t>DESCRIPTION</w:t>
            </w:r>
          </w:p>
        </w:tc>
      </w:tr>
      <w:tr w:rsidTr="000F53E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3EF">
            <w:pPr>
              <w:pStyle w:val="BodyText"/>
              <w:rPr>
                <w:lang w:val="en-NZ"/>
              </w:rPr>
            </w:pPr>
            <w:r w:rsidRPr="000F53EF">
              <w:t>Oral communication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53EF">
            <w:pPr>
              <w:pStyle w:val="ListBullet"/>
              <w:rPr>
                <w:lang w:val="en-NZ"/>
              </w:rPr>
            </w:pPr>
            <w:r w:rsidRPr="000F53EF">
              <w:t>Conveys information and requirements clearly and listens actively</w:t>
            </w:r>
          </w:p>
        </w:tc>
      </w:tr>
      <w:tr w:rsidTr="000F53E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3EF">
            <w:pPr>
              <w:pStyle w:val="BodyText"/>
              <w:rPr>
                <w:lang w:val="en-NZ"/>
              </w:rPr>
            </w:pPr>
            <w:r w:rsidRPr="000F53EF">
              <w:t>Reading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3EF">
            <w:pPr>
              <w:pStyle w:val="ListBullet"/>
              <w:rPr>
                <w:lang w:val="en-NZ"/>
              </w:rPr>
            </w:pPr>
            <w:r w:rsidRPr="000F53EF">
              <w:t>Identifies and interprets relevant information from workplace procedures, documentation and legislation</w:t>
            </w:r>
          </w:p>
        </w:tc>
      </w:tr>
      <w:tr w:rsidTr="000F53E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3EF">
            <w:pPr>
              <w:pStyle w:val="BodyText"/>
              <w:rPr>
                <w:lang w:val="en-NZ"/>
              </w:rPr>
            </w:pPr>
            <w:r w:rsidRPr="000F53EF">
              <w:t>Writing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3EF" w:rsidP="000F53EF">
            <w:pPr>
              <w:pStyle w:val="ListBullet"/>
            </w:pPr>
            <w:r w:rsidRPr="000F53EF">
              <w:t>Prepares specific information that complies with requirements, using sector-specific vocabulary, grammatical structures and conventions</w:t>
            </w:r>
          </w:p>
        </w:tc>
      </w:tr>
    </w:tbl>
    <w:p w:rsidR="00000000" w:rsidRPr="000F53EF" w:rsidP="000F53EF">
      <w:pPr>
        <w:pStyle w:val="BodyText"/>
      </w:pPr>
    </w:p>
    <w:p w:rsidR="00000000" w:rsidRPr="000F53EF" w:rsidP="000F53EF">
      <w:pPr>
        <w:pStyle w:val="AllowPageBreak"/>
      </w:pPr>
    </w:p>
    <w:p w:rsidR="00000000" w:rsidRPr="000F53EF" w:rsidP="000F53EF">
      <w:pPr>
        <w:pStyle w:val="Heading1"/>
      </w:pPr>
      <w:bookmarkStart w:id="6" w:name="O_1108541"/>
      <w:bookmarkEnd w:id="6"/>
      <w:r w:rsidRPr="000F53EF">
        <w:t>Mapping Information</w:t>
      </w:r>
    </w:p>
    <w:p w:rsidR="00000000" w:rsidRPr="000F53EF" w:rsidP="00336C3B">
      <w:pPr>
        <w:pStyle w:val="BodyText"/>
      </w:pPr>
      <w:r w:rsidRPr="000F53EF">
        <w:t>Supersedes and is equivalent to RIIMCU505D Implement the inrush management plan.</w:t>
      </w:r>
    </w:p>
    <w:p w:rsidR="00000000" w:rsidRPr="000F53EF" w:rsidP="000F53EF">
      <w:pPr>
        <w:pStyle w:val="Heading1"/>
      </w:pPr>
      <w:bookmarkStart w:id="7" w:name="O_1108534"/>
      <w:bookmarkEnd w:id="7"/>
      <w:r w:rsidRPr="000F53EF">
        <w:t>Links</w:t>
      </w:r>
    </w:p>
    <w:p w:rsidR="00000000" w:rsidRPr="000F53EF" w:rsidP="00336C3B">
      <w:pPr>
        <w:pStyle w:val="BodyText"/>
      </w:pPr>
      <w:r w:rsidRPr="000F53E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72A1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F53EF" w:rsidP="000F53EF"/>
    <w:sectPr w:rsidSect="000F53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3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3EF" w:rsidRPr="00336C3B" w:rsidP="00336C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3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C3B" w:rsidP="000F53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6C3B" w:rsidP="000F53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36C3B" w:rsidP="000F53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3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C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53EF" w:rsidRPr="00336C3B" w:rsidP="00336C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3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C3B" w:rsidRPr="002D2AF8" w:rsidP="000F53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RIIMCU505E Implement the inrush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36C3B" w:rsidP="000F53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30B9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A0A0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3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53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53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53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53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53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53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53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53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53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53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53EF"/>
  </w:style>
  <w:style w:type="character" w:customStyle="1" w:styleId="Heading1Char">
    <w:name w:val="Heading 1 Char"/>
    <w:basedOn w:val="DefaultParagraphFont"/>
    <w:link w:val="Heading1"/>
    <w:rsid w:val="000F53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53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53E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53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53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53EF"/>
    <w:rPr>
      <w:b/>
      <w:spacing w:val="0"/>
    </w:rPr>
  </w:style>
  <w:style w:type="character" w:styleId="Emphasis">
    <w:name w:val="Emphasis"/>
    <w:basedOn w:val="DefaultParagraphFont"/>
    <w:qFormat/>
    <w:rsid w:val="000F53EF"/>
    <w:rPr>
      <w:i/>
    </w:rPr>
  </w:style>
  <w:style w:type="paragraph" w:customStyle="1" w:styleId="SuperHeading">
    <w:name w:val="SuperHeading"/>
    <w:basedOn w:val="Normal"/>
    <w:rsid w:val="000F53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53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53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53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53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53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53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53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53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53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53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53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53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53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53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53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53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53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53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53E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F53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53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53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53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53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53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53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53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53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53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53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53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53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53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53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53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53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53EF"/>
  </w:style>
  <w:style w:type="paragraph" w:styleId="TableofFigures">
    <w:name w:val="table of figures"/>
    <w:basedOn w:val="Normal"/>
    <w:next w:val="Normal"/>
    <w:semiHidden/>
    <w:rsid w:val="000F53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53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53EF"/>
    <w:rPr>
      <w:rFonts w:ascii="Wingdings" w:hAnsi="Wingdings"/>
    </w:rPr>
  </w:style>
  <w:style w:type="paragraph" w:customStyle="1" w:styleId="TableHeading">
    <w:name w:val="Table Heading"/>
    <w:basedOn w:val="HeadingBase"/>
    <w:rsid w:val="000F53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53EF"/>
    <w:rPr>
      <w:color w:val="0033CC"/>
      <w:u w:val="none"/>
    </w:rPr>
  </w:style>
  <w:style w:type="paragraph" w:customStyle="1" w:styleId="BodyTextRight">
    <w:name w:val="Body Text Right"/>
    <w:basedOn w:val="BodyText"/>
    <w:rsid w:val="000F53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53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53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53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53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53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53EF"/>
    <w:rPr>
      <w:sz w:val="32"/>
    </w:rPr>
  </w:style>
  <w:style w:type="paragraph" w:customStyle="1" w:styleId="HeadingProcedure">
    <w:name w:val="Heading Procedure"/>
    <w:basedOn w:val="HeadingBase"/>
    <w:next w:val="Normal"/>
    <w:rsid w:val="000F53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53EF"/>
    <w:pPr>
      <w:spacing w:before="60" w:after="60"/>
    </w:pPr>
  </w:style>
  <w:style w:type="paragraph" w:styleId="ListContinue">
    <w:name w:val="List Continue"/>
    <w:basedOn w:val="List"/>
    <w:rsid w:val="000F53EF"/>
    <w:pPr>
      <w:ind w:firstLine="0"/>
    </w:pPr>
  </w:style>
  <w:style w:type="paragraph" w:customStyle="1" w:styleId="ListNote">
    <w:name w:val="List Note"/>
    <w:basedOn w:val="List"/>
    <w:rsid w:val="000F53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53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53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53EF"/>
    <w:rPr>
      <w:rFonts w:ascii="Courier New" w:hAnsi="Courier New"/>
    </w:rPr>
  </w:style>
  <w:style w:type="paragraph" w:customStyle="1" w:styleId="NoteBullet">
    <w:name w:val="Note Bullet"/>
    <w:basedOn w:val="Note"/>
    <w:rsid w:val="000F53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53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53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53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53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53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53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53EF"/>
    <w:rPr>
      <w:b/>
      <w:smallCaps/>
    </w:rPr>
  </w:style>
  <w:style w:type="paragraph" w:customStyle="1" w:styleId="TableListNumber">
    <w:name w:val="Table List Number"/>
    <w:basedOn w:val="ListNumber"/>
    <w:rsid w:val="000F53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53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53EF"/>
    <w:pPr>
      <w:numPr>
        <w:numId w:val="8"/>
      </w:numPr>
    </w:pPr>
  </w:style>
  <w:style w:type="paragraph" w:customStyle="1" w:styleId="ListAlpha2">
    <w:name w:val="List Alpha 2"/>
    <w:basedOn w:val="List2"/>
    <w:rsid w:val="000F53EF"/>
    <w:pPr>
      <w:numPr>
        <w:numId w:val="7"/>
      </w:numPr>
    </w:pPr>
  </w:style>
  <w:style w:type="paragraph" w:styleId="List2">
    <w:name w:val="List 2"/>
    <w:basedOn w:val="BodyText"/>
    <w:rsid w:val="000F53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53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53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53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53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53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53EF"/>
    <w:pPr>
      <w:numPr>
        <w:numId w:val="3"/>
      </w:numPr>
    </w:pPr>
  </w:style>
  <w:style w:type="paragraph" w:styleId="ListContinue2">
    <w:name w:val="List Continue 2"/>
    <w:basedOn w:val="List2"/>
    <w:rsid w:val="000F53EF"/>
    <w:pPr>
      <w:ind w:firstLine="0"/>
    </w:pPr>
  </w:style>
  <w:style w:type="paragraph" w:styleId="ListContinue3">
    <w:name w:val="List Continue 3"/>
    <w:basedOn w:val="List3"/>
    <w:rsid w:val="000F53EF"/>
    <w:pPr>
      <w:ind w:left="1021" w:firstLine="0"/>
    </w:pPr>
  </w:style>
  <w:style w:type="paragraph" w:styleId="ListContinue4">
    <w:name w:val="List Continue 4"/>
    <w:basedOn w:val="List4"/>
    <w:rsid w:val="000F53EF"/>
    <w:pPr>
      <w:ind w:firstLine="0"/>
    </w:pPr>
  </w:style>
  <w:style w:type="paragraph" w:styleId="ListContinue5">
    <w:name w:val="List Continue 5"/>
    <w:basedOn w:val="List5"/>
    <w:rsid w:val="000F53EF"/>
    <w:pPr>
      <w:ind w:firstLine="0"/>
    </w:pPr>
  </w:style>
  <w:style w:type="paragraph" w:styleId="ListNumber3">
    <w:name w:val="List Number 3"/>
    <w:basedOn w:val="List3"/>
    <w:rsid w:val="000F53EF"/>
    <w:pPr>
      <w:numPr>
        <w:numId w:val="4"/>
      </w:numPr>
    </w:pPr>
  </w:style>
  <w:style w:type="paragraph" w:styleId="ListNumber4">
    <w:name w:val="List Number 4"/>
    <w:basedOn w:val="List4"/>
    <w:rsid w:val="000F53EF"/>
    <w:pPr>
      <w:numPr>
        <w:numId w:val="5"/>
      </w:numPr>
    </w:pPr>
  </w:style>
  <w:style w:type="paragraph" w:styleId="ListNumber5">
    <w:name w:val="List Number 5"/>
    <w:basedOn w:val="List5"/>
    <w:rsid w:val="000F53EF"/>
    <w:pPr>
      <w:numPr>
        <w:numId w:val="6"/>
      </w:numPr>
    </w:pPr>
  </w:style>
  <w:style w:type="paragraph" w:styleId="BlockText">
    <w:name w:val="Block Text"/>
    <w:basedOn w:val="Normal"/>
    <w:rsid w:val="000F53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53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53EF"/>
    <w:rPr>
      <w:sz w:val="16"/>
      <w:vertAlign w:val="superscript"/>
    </w:rPr>
  </w:style>
  <w:style w:type="character" w:customStyle="1" w:styleId="Symbols">
    <w:name w:val="Symbols"/>
    <w:basedOn w:val="DefaultParagraphFont"/>
    <w:rsid w:val="000F53EF"/>
    <w:rPr>
      <w:rFonts w:ascii="Symbol" w:hAnsi="Symbol"/>
    </w:rPr>
  </w:style>
  <w:style w:type="character" w:customStyle="1" w:styleId="MenuOptions">
    <w:name w:val="Menu Options"/>
    <w:basedOn w:val="DefaultParagraphFont"/>
    <w:rsid w:val="000F53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53EF"/>
    <w:rPr>
      <w:b/>
    </w:rPr>
  </w:style>
  <w:style w:type="character" w:customStyle="1" w:styleId="Underlined">
    <w:name w:val="Underlined"/>
    <w:basedOn w:val="DefaultParagraphFont"/>
    <w:rsid w:val="000F53EF"/>
    <w:rPr>
      <w:u w:val="single"/>
    </w:rPr>
  </w:style>
  <w:style w:type="paragraph" w:customStyle="1" w:styleId="TableBodyTextRight">
    <w:name w:val="Table Body Text Right"/>
    <w:basedOn w:val="TableBodyText"/>
    <w:rsid w:val="000F53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53EF"/>
    <w:rPr>
      <w:sz w:val="18"/>
    </w:rPr>
  </w:style>
  <w:style w:type="paragraph" w:customStyle="1" w:styleId="BodySmallRight">
    <w:name w:val="Body Small Right"/>
    <w:basedOn w:val="BodyTextRight"/>
    <w:rsid w:val="000F53EF"/>
    <w:rPr>
      <w:sz w:val="18"/>
      <w:szCs w:val="18"/>
    </w:rPr>
  </w:style>
  <w:style w:type="paragraph" w:customStyle="1" w:styleId="MarginEdition">
    <w:name w:val="Margin Edition"/>
    <w:basedOn w:val="MarginNote"/>
    <w:rsid w:val="000F53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53EF"/>
    <w:rPr>
      <w:sz w:val="2"/>
      <w:szCs w:val="2"/>
    </w:rPr>
  </w:style>
  <w:style w:type="character" w:customStyle="1" w:styleId="Small">
    <w:name w:val="Small"/>
    <w:basedOn w:val="DefaultParagraphFont"/>
    <w:rsid w:val="000F53EF"/>
    <w:rPr>
      <w:sz w:val="16"/>
    </w:rPr>
  </w:style>
  <w:style w:type="paragraph" w:customStyle="1" w:styleId="WideTable">
    <w:name w:val="Wide Table"/>
    <w:basedOn w:val="Normal"/>
    <w:rsid w:val="000F53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53EF"/>
  </w:style>
  <w:style w:type="paragraph" w:styleId="Quote">
    <w:name w:val="Quote"/>
    <w:basedOn w:val="Heading1"/>
    <w:link w:val="QuoteChar"/>
    <w:qFormat/>
    <w:rsid w:val="000F53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53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53EF"/>
    <w:pPr>
      <w:pageBreakBefore/>
    </w:pPr>
  </w:style>
  <w:style w:type="paragraph" w:customStyle="1" w:styleId="Border">
    <w:name w:val="Border"/>
    <w:basedOn w:val="Normal"/>
    <w:qFormat/>
    <w:rsid w:val="000F53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53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3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3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53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53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53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53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53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53EF"/>
    <w:rPr>
      <w:u w:val="single"/>
    </w:rPr>
  </w:style>
  <w:style w:type="character" w:customStyle="1" w:styleId="BoldandItalics">
    <w:name w:val="Bold and Italics"/>
    <w:qFormat/>
    <w:rsid w:val="000F53EF"/>
    <w:rPr>
      <w:b/>
      <w:i/>
      <w:u w:val="none"/>
    </w:rPr>
  </w:style>
  <w:style w:type="paragraph" w:styleId="BalloonText">
    <w:name w:val="Balloon Text"/>
    <w:basedOn w:val="Normal"/>
    <w:link w:val="BalloonTextChar"/>
    <w:rsid w:val="000F53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53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53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53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53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53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53EF"/>
    <w:pPr>
      <w:spacing w:before="0" w:after="0"/>
    </w:pPr>
  </w:style>
  <w:style w:type="paragraph" w:customStyle="1" w:styleId="BodyTextBold">
    <w:name w:val="Body Text Bold"/>
    <w:basedOn w:val="BodyText"/>
    <w:qFormat/>
    <w:rsid w:val="000F53EF"/>
    <w:rPr>
      <w:b/>
    </w:rPr>
  </w:style>
  <w:style w:type="character" w:styleId="Hyperlink">
    <w:name w:val="Hyperlink"/>
    <w:basedOn w:val="DefaultParagraphFont"/>
    <w:uiPriority w:val="99"/>
    <w:unhideWhenUsed/>
    <w:rsid w:val="00336C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3574</Characters>
  <Application>Microsoft Office Word</Application>
  <DocSecurity>0</DocSecurity>
  <Lines>111</Lines>
  <Paragraphs>63</Paragraphs>
  <ScaleCrop>false</ScaleCrop>
  <Company>Author-it Software Corporation Ltd.</Company>
  <LinksUpToDate>false</LinksUpToDate>
  <CharactersWithSpaces>4037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RIIMCU505E Implement the inrush management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2022-10-18T14:19:00Z</dcterms:created>
  <dcterms:modified xsi:type="dcterms:W3CDTF">2022-10-18T14:19:00Z</dcterms:modified>
</cp:coreProperties>
</file>