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7154B" w:rsidP="0097154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RIIMCU502D Implement the gas management plan</w:t>
      </w:r>
      <w:r>
        <w:fldChar w:fldCharType="end"/>
      </w:r>
    </w:p>
    <w:p w:rsidR="0097154B" w:rsidP="0097154B">
      <w:pPr>
        <w:pStyle w:val="Version"/>
        <w:sectPr w:rsidSect="005727C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727CB" w:rsidP="005727CB">
      <w:pPr>
        <w:pStyle w:val="SuperHeading"/>
      </w:pPr>
      <w:r w:rsidRPr="005727CB">
        <w:t>RIIMCU502D Implement the gas management plan</w:t>
      </w:r>
    </w:p>
    <w:p w:rsidR="00000000" w:rsidRPr="005727CB" w:rsidP="005727CB">
      <w:pPr>
        <w:pStyle w:val="Heading1"/>
      </w:pPr>
      <w:bookmarkStart w:id="1" w:name="O_689815"/>
      <w:bookmarkEnd w:id="1"/>
      <w:r w:rsidRPr="005727CB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97154B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7CB">
            <w:pPr>
              <w:pStyle w:val="BodyText"/>
              <w:rPr>
                <w:lang w:val="en-NZ"/>
              </w:rPr>
            </w:pPr>
            <w:r w:rsidRPr="005727CB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7CB">
            <w:pPr>
              <w:pStyle w:val="BodyText"/>
              <w:rPr>
                <w:lang w:val="en-NZ"/>
              </w:rPr>
            </w:pPr>
            <w:r w:rsidRPr="005727CB">
              <w:t>Comment</w:t>
            </w:r>
          </w:p>
        </w:tc>
      </w:tr>
      <w:tr w:rsidTr="0097154B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7CB">
            <w:pPr>
              <w:pStyle w:val="BodyText"/>
              <w:rPr>
                <w:lang w:val="en-NZ"/>
              </w:rPr>
            </w:pPr>
            <w:r w:rsidRPr="005727CB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7CB">
            <w:pPr>
              <w:pStyle w:val="BodyText"/>
              <w:rPr>
                <w:lang w:val="en-NZ"/>
              </w:rPr>
            </w:pPr>
            <w:r w:rsidRPr="005727CB">
              <w:t>This unit replaces RIIMCU502A Implement the gas management plan</w:t>
            </w:r>
          </w:p>
        </w:tc>
      </w:tr>
      <w:tr w:rsidTr="0097154B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4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7CB">
            <w:pPr>
              <w:pStyle w:val="BodyText"/>
              <w:rPr>
                <w:lang w:val="en-NZ"/>
              </w:rPr>
            </w:pPr>
            <w:r w:rsidRPr="005727CB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7CB" w:rsidP="005727CB">
            <w:pPr>
              <w:pStyle w:val="BodyText"/>
            </w:pPr>
            <w:r w:rsidRPr="005727CB">
              <w:t>Required frequency and volume of evidence amended in Performance evidence.</w:t>
            </w:r>
            <w:r w:rsidRPr="005727CB">
              <w:br/>
              <w:t>Substantial amendments made in Assessment Conditions field, including: ref</w:t>
            </w:r>
            <w:r w:rsidRPr="005727CB">
              <w:t>erences to Industry Sectors, assessor and subject matter expert experience requirements, how assessment should be conducted and what it should confirm.</w:t>
            </w:r>
          </w:p>
        </w:tc>
      </w:tr>
    </w:tbl>
    <w:p w:rsidR="00000000" w:rsidRPr="005727CB" w:rsidP="005727CB">
      <w:pPr>
        <w:pStyle w:val="BodyText"/>
      </w:pPr>
    </w:p>
    <w:p w:rsidR="00000000" w:rsidRPr="005727CB" w:rsidP="005727CB">
      <w:pPr>
        <w:pStyle w:val="AllowPageBreak"/>
      </w:pPr>
    </w:p>
    <w:p w:rsidR="00000000" w:rsidRPr="005727CB" w:rsidP="005727CB">
      <w:pPr>
        <w:pStyle w:val="Heading1"/>
      </w:pPr>
      <w:bookmarkStart w:id="2" w:name="O_689814"/>
      <w:bookmarkEnd w:id="2"/>
      <w:r w:rsidRPr="005727CB">
        <w:t>Application</w:t>
      </w:r>
    </w:p>
    <w:p w:rsidR="00000000" w:rsidRPr="005727CB" w:rsidP="0097154B">
      <w:pPr>
        <w:pStyle w:val="BodyText"/>
      </w:pPr>
      <w:r w:rsidRPr="005727CB">
        <w:t>This unit describes a participant’s skills and knowledge required to impl</w:t>
      </w:r>
      <w:r w:rsidRPr="005727CB">
        <w:t>ement the gas management plan in Coal mining.</w:t>
      </w:r>
    </w:p>
    <w:p w:rsidR="00000000" w:rsidRPr="005727CB" w:rsidP="0097154B">
      <w:pPr>
        <w:pStyle w:val="BodyText"/>
      </w:pPr>
      <w:r w:rsidRPr="005727CB">
        <w:t xml:space="preserve">This unit is appropriate for those working in supervisory roles. </w:t>
      </w:r>
    </w:p>
    <w:p w:rsidR="0097154B" w:rsidP="0097154B">
      <w:pPr>
        <w:pStyle w:val="BodyText"/>
      </w:pPr>
      <w:r w:rsidRPr="005727CB">
        <w:t>Licensing, legislati</w:t>
      </w:r>
      <w:r w:rsidRPr="005727CB">
        <w:t>ve, regulatory and certification requirements that apply to this unit can vary between states, territories, and Industry sectors. Relevant information must be sourced prior to application of the unit.</w:t>
      </w:r>
    </w:p>
    <w:p w:rsidR="00000000" w:rsidRPr="005727CB" w:rsidP="005727CB">
      <w:pPr>
        <w:pStyle w:val="Heading1"/>
      </w:pPr>
      <w:bookmarkStart w:id="3" w:name="O_689813"/>
      <w:bookmarkEnd w:id="3"/>
      <w:r w:rsidRPr="005727CB">
        <w:t>Unit Sector</w:t>
      </w:r>
    </w:p>
    <w:p w:rsidR="00000000" w:rsidRPr="005727CB" w:rsidP="0097154B">
      <w:pPr>
        <w:pStyle w:val="BodyText"/>
      </w:pPr>
      <w:r w:rsidRPr="005727CB">
        <w:t>Coal mining (Underground)</w:t>
      </w:r>
    </w:p>
    <w:p w:rsidR="00000000" w:rsidRPr="005727CB" w:rsidP="005727CB">
      <w:pPr>
        <w:pStyle w:val="Heading1"/>
      </w:pPr>
      <w:bookmarkStart w:id="4" w:name="O_689812"/>
      <w:bookmarkEnd w:id="4"/>
      <w:r w:rsidRPr="005727CB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5727C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7CB">
            <w:pPr>
              <w:pStyle w:val="BodyText"/>
              <w:rPr>
                <w:lang w:val="en-NZ"/>
              </w:rPr>
            </w:pPr>
            <w:r w:rsidRPr="005727CB">
              <w:t>1.</w:t>
            </w:r>
            <w:r w:rsidRPr="005727CB">
              <w:tab/>
              <w:t>Plan and prepare for the implementation of the gas management plan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7CB" w:rsidP="005727CB">
            <w:pPr>
              <w:pStyle w:val="BodyText"/>
            </w:pPr>
            <w:r w:rsidRPr="005727CB">
              <w:t>1.1</w:t>
            </w:r>
            <w:r w:rsidRPr="005727CB">
              <w:tab/>
              <w:t xml:space="preserve">Access, interpret and apply gas management plan implementation documentation, and ensure the work activity is compliant </w:t>
            </w:r>
          </w:p>
          <w:p w:rsidR="00000000" w:rsidRPr="005727CB" w:rsidP="005727CB">
            <w:pPr>
              <w:pStyle w:val="BodyText"/>
            </w:pPr>
            <w:r w:rsidRPr="005727CB">
              <w:t>1.2</w:t>
            </w:r>
            <w:r w:rsidRPr="005727CB">
              <w:tab/>
              <w:t>Acces</w:t>
            </w:r>
            <w:r w:rsidRPr="005727CB">
              <w:t>s, interpret and clarify the legislative and site requirements related to gas management systems</w:t>
            </w:r>
          </w:p>
          <w:p w:rsidR="00000000" w:rsidRPr="005727CB" w:rsidP="005727CB">
            <w:pPr>
              <w:pStyle w:val="BodyText"/>
            </w:pPr>
            <w:r w:rsidRPr="005727CB">
              <w:t>1.3</w:t>
            </w:r>
            <w:r w:rsidRPr="005727CB">
              <w:tab/>
              <w:t>Access, interpret and clarify the gas management plan</w:t>
            </w:r>
          </w:p>
          <w:p w:rsidR="00000000" w:rsidRPr="005727CB" w:rsidP="005727CB">
            <w:pPr>
              <w:pStyle w:val="BodyText"/>
            </w:pPr>
            <w:r w:rsidRPr="005727CB">
              <w:t>1.4</w:t>
            </w:r>
            <w:r w:rsidRPr="005727CB">
              <w:tab/>
              <w:t>Identify and communicate roles and responsibilities, as specified in the gas management plan to a</w:t>
            </w:r>
            <w:r w:rsidRPr="005727CB">
              <w:t>ll involved persons</w:t>
            </w:r>
          </w:p>
          <w:p w:rsidR="00000000" w:rsidRPr="005727CB" w:rsidP="005727CB">
            <w:pPr>
              <w:pStyle w:val="BodyText"/>
            </w:pPr>
            <w:r w:rsidRPr="005727CB">
              <w:t>1.5</w:t>
            </w:r>
            <w:r w:rsidRPr="005727CB">
              <w:tab/>
              <w:t>Identify, forecast, obtain and allocate/schedule resources required for the implementation of the gas management plan</w:t>
            </w:r>
          </w:p>
          <w:p w:rsidR="00000000" w:rsidRPr="005727CB" w:rsidP="005727CB">
            <w:pPr>
              <w:pStyle w:val="BodyText"/>
            </w:pPr>
            <w:r w:rsidRPr="005727CB">
              <w:t>1.6</w:t>
            </w:r>
            <w:r w:rsidRPr="005727CB">
              <w:tab/>
              <w:t>Identify training needs</w:t>
            </w:r>
          </w:p>
          <w:p w:rsidR="00000000" w:rsidP="005727CB">
            <w:pPr>
              <w:pStyle w:val="BodyText"/>
              <w:rPr>
                <w:lang w:val="en-NZ"/>
              </w:rPr>
            </w:pPr>
            <w:r w:rsidRPr="005727CB">
              <w:t>1.7</w:t>
            </w:r>
            <w:r w:rsidRPr="005727CB">
              <w:tab/>
              <w:t>Review gas management procedures and, implement identified changes</w:t>
            </w:r>
          </w:p>
        </w:tc>
      </w:tr>
      <w:tr w:rsidTr="005727C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7CB">
            <w:pPr>
              <w:pStyle w:val="BodyText"/>
              <w:rPr>
                <w:lang w:val="en-NZ"/>
              </w:rPr>
            </w:pPr>
            <w:r w:rsidRPr="005727CB">
              <w:t>2.</w:t>
            </w:r>
            <w:r w:rsidRPr="005727CB">
              <w:tab/>
              <w:t>Implement m</w:t>
            </w:r>
            <w:r w:rsidRPr="005727CB">
              <w:t>ine gas monitoring measures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7CB" w:rsidP="005727CB">
            <w:pPr>
              <w:pStyle w:val="BodyText"/>
            </w:pPr>
            <w:r w:rsidRPr="005727CB">
              <w:t>2.1</w:t>
            </w:r>
            <w:r w:rsidRPr="005727CB">
              <w:tab/>
              <w:t xml:space="preserve">Identify, measure and interpret the impact of changes in composition, the concentration of gas and gas make, and associated hazards on the mine atmosphere </w:t>
            </w:r>
          </w:p>
          <w:p w:rsidR="00000000" w:rsidRPr="005727CB" w:rsidP="005727CB">
            <w:pPr>
              <w:pStyle w:val="BodyText"/>
            </w:pPr>
            <w:r w:rsidRPr="005727CB">
              <w:t>2.2</w:t>
            </w:r>
            <w:r w:rsidRPr="005727CB">
              <w:tab/>
              <w:t>Implement procedures for the installation, operation and mainten</w:t>
            </w:r>
            <w:r w:rsidRPr="005727CB">
              <w:t>ance of gas monitoring systems</w:t>
            </w:r>
          </w:p>
          <w:p w:rsidR="00000000" w:rsidRPr="005727CB" w:rsidP="005727CB">
            <w:pPr>
              <w:pStyle w:val="BodyText"/>
            </w:pPr>
            <w:r w:rsidRPr="005727CB">
              <w:t>2.3</w:t>
            </w:r>
            <w:r w:rsidRPr="005727CB">
              <w:tab/>
              <w:t>Implement systems and procedures for the collection and analysis of gas samples</w:t>
            </w:r>
          </w:p>
          <w:p w:rsidR="00000000" w:rsidRPr="005727CB" w:rsidP="005727CB">
            <w:pPr>
              <w:pStyle w:val="BodyText"/>
            </w:pPr>
            <w:r w:rsidRPr="005727CB">
              <w:t>2.4</w:t>
            </w:r>
            <w:r w:rsidRPr="005727CB">
              <w:tab/>
              <w:t>Record and report monitoring system data in accordance with the gas management plan</w:t>
            </w:r>
          </w:p>
          <w:p w:rsidR="00000000" w:rsidRPr="005727CB" w:rsidP="005727CB">
            <w:pPr>
              <w:pStyle w:val="BodyText"/>
            </w:pPr>
            <w:r w:rsidRPr="005727CB">
              <w:t>2.5</w:t>
            </w:r>
            <w:r w:rsidRPr="005727CB">
              <w:tab/>
            </w:r>
            <w:r w:rsidRPr="005727CB">
              <w:t>Investigate changes in mine atmosphere status and implement appropriate corrective action and</w:t>
            </w:r>
          </w:p>
          <w:p w:rsidR="00000000" w:rsidP="005727CB">
            <w:pPr>
              <w:pStyle w:val="BodyText"/>
              <w:rPr>
                <w:lang w:val="en-NZ"/>
              </w:rPr>
            </w:pPr>
            <w:r w:rsidRPr="005727CB">
              <w:t>2.6</w:t>
            </w:r>
            <w:r w:rsidRPr="005727CB">
              <w:tab/>
              <w:t>Record and process reports</w:t>
            </w:r>
          </w:p>
        </w:tc>
      </w:tr>
      <w:tr w:rsidTr="005727C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7CB">
            <w:pPr>
              <w:pStyle w:val="BodyText"/>
              <w:rPr>
                <w:lang w:val="en-NZ"/>
              </w:rPr>
            </w:pPr>
            <w:r w:rsidRPr="005727CB">
              <w:t>3.</w:t>
            </w:r>
            <w:r w:rsidRPr="005727CB">
              <w:tab/>
              <w:t>Implement ventilation/gas control measures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7CB" w:rsidP="005727CB">
            <w:pPr>
              <w:pStyle w:val="BodyText"/>
            </w:pPr>
            <w:r w:rsidRPr="005727CB">
              <w:t>3.1</w:t>
            </w:r>
            <w:r w:rsidRPr="005727CB">
              <w:tab/>
              <w:t>Monitor mine factors and action in accordance with the gas management plan</w:t>
            </w:r>
          </w:p>
          <w:p w:rsidR="00000000" w:rsidRPr="005727CB" w:rsidP="005727CB">
            <w:pPr>
              <w:pStyle w:val="BodyText"/>
            </w:pPr>
            <w:r w:rsidRPr="005727CB">
              <w:t>3.2</w:t>
            </w:r>
            <w:r w:rsidRPr="005727CB">
              <w:tab/>
              <w:t>I</w:t>
            </w:r>
            <w:r w:rsidRPr="005727CB">
              <w:t>mplement gas hazard control procedures associated with gas drainage, outburst mining conditions and the gas management plan</w:t>
            </w:r>
          </w:p>
          <w:p w:rsidR="00000000" w:rsidRPr="005727CB" w:rsidP="005727CB">
            <w:pPr>
              <w:pStyle w:val="BodyText"/>
            </w:pPr>
            <w:r w:rsidRPr="005727CB">
              <w:t>3.3</w:t>
            </w:r>
            <w:r w:rsidRPr="005727CB">
              <w:tab/>
              <w:t>Identify and implement appropriate response procedures in situations where trigger levels are reached</w:t>
            </w:r>
          </w:p>
          <w:p w:rsidR="00000000" w:rsidRPr="005727CB" w:rsidP="005727CB">
            <w:pPr>
              <w:pStyle w:val="BodyText"/>
            </w:pPr>
            <w:r w:rsidRPr="005727CB">
              <w:t>3.4</w:t>
            </w:r>
            <w:r w:rsidRPr="005727CB">
              <w:tab/>
              <w:t xml:space="preserve">Implement ventilation </w:t>
            </w:r>
            <w:r w:rsidRPr="005727CB">
              <w:t>and gas monitoring systems and surveys to assess the status of the systems</w:t>
            </w:r>
          </w:p>
          <w:p w:rsidR="00000000" w:rsidRPr="005727CB" w:rsidP="005727CB">
            <w:pPr>
              <w:pStyle w:val="BodyText"/>
            </w:pPr>
            <w:r w:rsidRPr="005727CB">
              <w:t>3.5</w:t>
            </w:r>
            <w:r w:rsidRPr="005727CB">
              <w:tab/>
              <w:t>Implement procedures covering the relocation, operation and maintenance of drilling rigs and gas drainage infrastructure according to site requirements</w:t>
            </w:r>
          </w:p>
          <w:p w:rsidR="00000000" w:rsidRPr="005727CB" w:rsidP="005727CB">
            <w:pPr>
              <w:pStyle w:val="BodyText"/>
            </w:pPr>
            <w:r w:rsidRPr="005727CB">
              <w:t>3.6</w:t>
            </w:r>
            <w:r w:rsidRPr="005727CB">
              <w:tab/>
              <w:t xml:space="preserve">Implement systems to </w:t>
            </w:r>
            <w:r w:rsidRPr="005727CB">
              <w:t>prevent and/or respond immediately to the intersection of current and other workings</w:t>
            </w:r>
          </w:p>
          <w:p w:rsidR="00000000" w:rsidRPr="005727CB" w:rsidP="005727CB">
            <w:pPr>
              <w:pStyle w:val="BodyText"/>
            </w:pPr>
            <w:r w:rsidRPr="005727CB">
              <w:t>3.7</w:t>
            </w:r>
            <w:r w:rsidRPr="005727CB">
              <w:tab/>
              <w:t>Implement gas emergency and evacuation procedures in accordance with the Mine Safety Management System</w:t>
            </w:r>
          </w:p>
          <w:p w:rsidR="00000000" w:rsidP="005727CB">
            <w:pPr>
              <w:pStyle w:val="BodyText"/>
              <w:rPr>
                <w:lang w:val="en-NZ"/>
              </w:rPr>
            </w:pPr>
            <w:r w:rsidRPr="005727CB">
              <w:t>3.8</w:t>
            </w:r>
            <w:r w:rsidRPr="005727CB">
              <w:tab/>
              <w:t>Implement the gas management training plan</w:t>
            </w:r>
          </w:p>
        </w:tc>
      </w:tr>
      <w:tr w:rsidTr="005727C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7CB">
            <w:pPr>
              <w:pStyle w:val="BodyText"/>
              <w:rPr>
                <w:lang w:val="en-NZ"/>
              </w:rPr>
            </w:pPr>
            <w:r w:rsidRPr="005727CB">
              <w:t>4.</w:t>
            </w:r>
            <w:r w:rsidRPr="005727CB">
              <w:tab/>
              <w:t>Audit gas man</w:t>
            </w:r>
            <w:r w:rsidRPr="005727CB">
              <w:t>agement systems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7CB" w:rsidP="005727CB">
            <w:pPr>
              <w:pStyle w:val="BodyText"/>
            </w:pPr>
            <w:r w:rsidRPr="005727CB">
              <w:t>4.1</w:t>
            </w:r>
            <w:r w:rsidRPr="005727CB">
              <w:tab/>
              <w:t>Review the effectiveness of the gas management systems in accordance with the requirements of the gas management plan</w:t>
            </w:r>
          </w:p>
          <w:p w:rsidR="00000000" w:rsidRPr="005727CB" w:rsidP="005727CB">
            <w:pPr>
              <w:pStyle w:val="BodyText"/>
            </w:pPr>
            <w:r w:rsidRPr="005727CB">
              <w:t>4.2</w:t>
            </w:r>
            <w:r w:rsidRPr="005727CB">
              <w:tab/>
              <w:t>Audit mine gas monitoring systems operations for compliance with legislative requirements and the gas management p</w:t>
            </w:r>
            <w:r w:rsidRPr="005727CB">
              <w:t>lan</w:t>
            </w:r>
          </w:p>
          <w:p w:rsidR="00000000" w:rsidRPr="005727CB" w:rsidP="005727CB">
            <w:pPr>
              <w:pStyle w:val="BodyText"/>
            </w:pPr>
            <w:r w:rsidRPr="005727CB">
              <w:t>4.3</w:t>
            </w:r>
            <w:r w:rsidRPr="005727CB">
              <w:tab/>
              <w:t>Audit mine gas control devices for compliance with legislative and mine site requirements</w:t>
            </w:r>
          </w:p>
          <w:p w:rsidR="00000000" w:rsidRPr="005727CB" w:rsidP="005727CB">
            <w:pPr>
              <w:pStyle w:val="BodyText"/>
            </w:pPr>
            <w:r w:rsidRPr="005727CB">
              <w:t>4.4</w:t>
            </w:r>
            <w:r w:rsidRPr="005727CB">
              <w:tab/>
              <w:t xml:space="preserve">Audit recording systems for compliance with the gas </w:t>
            </w:r>
            <w:r w:rsidRPr="005727CB">
              <w:t>management plan</w:t>
            </w:r>
          </w:p>
          <w:p w:rsidR="00000000" w:rsidRPr="005727CB" w:rsidP="005727CB">
            <w:pPr>
              <w:pStyle w:val="BodyText"/>
            </w:pPr>
            <w:r w:rsidRPr="005727CB">
              <w:t>4.5</w:t>
            </w:r>
            <w:r w:rsidRPr="005727CB">
              <w:tab/>
              <w:t>Audit the maintenance program and procedures for compliance with the gas managemen</w:t>
            </w:r>
            <w:r w:rsidRPr="005727CB">
              <w:t>t plan</w:t>
            </w:r>
          </w:p>
          <w:p w:rsidR="00000000" w:rsidRPr="005727CB" w:rsidP="005727CB">
            <w:pPr>
              <w:pStyle w:val="BodyText"/>
            </w:pPr>
            <w:r w:rsidRPr="005727CB">
              <w:t>4.6</w:t>
            </w:r>
            <w:r w:rsidRPr="005727CB">
              <w:tab/>
              <w:t>Audit gas emergency and evacuation procedures for compliance with the mine safety management system</w:t>
            </w:r>
          </w:p>
          <w:p w:rsidR="00000000" w:rsidRPr="005727CB" w:rsidP="005727CB">
            <w:pPr>
              <w:pStyle w:val="BodyText"/>
            </w:pPr>
            <w:r w:rsidRPr="005727CB">
              <w:t>4.7</w:t>
            </w:r>
            <w:r w:rsidRPr="005727CB">
              <w:tab/>
              <w:t>Audit the gas management training plan for currency, relevance and compliance with the gas management plan</w:t>
            </w:r>
          </w:p>
        </w:tc>
      </w:tr>
    </w:tbl>
    <w:p w:rsidR="0097154B" w:rsidP="005727CB">
      <w:pPr>
        <w:pStyle w:val="BodyText"/>
      </w:pPr>
    </w:p>
    <w:p w:rsidR="0097154B" w:rsidP="005727CB">
      <w:pPr>
        <w:pStyle w:val="BodyText"/>
      </w:pPr>
    </w:p>
    <w:p w:rsidR="00000000" w:rsidRPr="005727CB" w:rsidP="005727CB">
      <w:pPr>
        <w:pStyle w:val="Heading1"/>
      </w:pPr>
      <w:bookmarkStart w:id="5" w:name="O_689811"/>
      <w:bookmarkEnd w:id="5"/>
      <w:r w:rsidRPr="005727CB">
        <w:t>Foundation Skills</w:t>
      </w:r>
    </w:p>
    <w:p w:rsidR="0097154B" w:rsidP="0097154B">
      <w:pPr>
        <w:pStyle w:val="BodyText"/>
      </w:pPr>
      <w:r w:rsidRPr="005727CB">
        <w:t xml:space="preserve">Foundation skills essential to performance are explicit in the performance criteria of this unit. Further information is available in the Resources and Infrastructure Industry Training Package Companion Volume. </w:t>
      </w:r>
    </w:p>
    <w:p w:rsidR="00000000" w:rsidRPr="005727CB" w:rsidP="005727CB">
      <w:pPr>
        <w:pStyle w:val="Heading1"/>
      </w:pPr>
      <w:bookmarkStart w:id="6" w:name="O_689810"/>
      <w:bookmarkEnd w:id="6"/>
      <w:r w:rsidRPr="005727CB">
        <w:t>Unit Map</w:t>
      </w:r>
      <w:r w:rsidRPr="005727CB">
        <w:t>ping Information</w:t>
      </w:r>
    </w:p>
    <w:p w:rsidR="00000000" w:rsidRPr="005727CB" w:rsidP="0097154B">
      <w:pPr>
        <w:pStyle w:val="BodyText"/>
      </w:pPr>
      <w:r w:rsidRPr="005727CB">
        <w:t xml:space="preserve">RIIMCU502A Implement the gas management plan </w:t>
      </w:r>
    </w:p>
    <w:p w:rsidR="00000000" w:rsidRPr="005727CB" w:rsidP="005727CB">
      <w:pPr>
        <w:pStyle w:val="Heading1"/>
      </w:pPr>
      <w:bookmarkStart w:id="7" w:name="O_689816"/>
      <w:bookmarkEnd w:id="7"/>
      <w:r w:rsidRPr="005727CB">
        <w:t>Links</w:t>
      </w:r>
    </w:p>
    <w:p w:rsidR="00000000" w:rsidRPr="005727CB" w:rsidP="0097154B">
      <w:pPr>
        <w:pStyle w:val="BodyText"/>
      </w:pPr>
      <w:r w:rsidRPr="005727C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474F69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5727CB" w:rsidP="0097154B">
      <w:pPr>
        <w:pStyle w:val="BodyText"/>
        <w:sectPr w:rsidSect="005727C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727CB" w:rsidP="005727CB">
      <w:pPr>
        <w:pStyle w:val="SuperHeading"/>
      </w:pPr>
      <w:r w:rsidRPr="005727CB">
        <w:t>Assessment Requirements for RIIMCU502D Implement the gas management plan</w:t>
      </w:r>
    </w:p>
    <w:p w:rsidR="00000000" w:rsidRPr="005727CB" w:rsidP="005727CB">
      <w:pPr>
        <w:pStyle w:val="Heading1"/>
      </w:pPr>
      <w:bookmarkStart w:id="8" w:name="O_689808"/>
      <w:bookmarkEnd w:id="8"/>
      <w:r w:rsidRPr="005727CB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97154B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7CB">
            <w:pPr>
              <w:pStyle w:val="BodyText"/>
              <w:rPr>
                <w:lang w:val="en-NZ"/>
              </w:rPr>
            </w:pPr>
            <w:r w:rsidRPr="005727CB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7CB">
            <w:pPr>
              <w:pStyle w:val="BodyText"/>
              <w:rPr>
                <w:lang w:val="en-NZ"/>
              </w:rPr>
            </w:pPr>
            <w:r w:rsidRPr="005727CB">
              <w:t>Comment</w:t>
            </w:r>
          </w:p>
        </w:tc>
      </w:tr>
      <w:tr w:rsidTr="0097154B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7CB">
            <w:pPr>
              <w:pStyle w:val="BodyText"/>
              <w:rPr>
                <w:lang w:val="en-NZ"/>
              </w:rPr>
            </w:pPr>
            <w:r w:rsidRPr="005727CB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7CB">
            <w:pPr>
              <w:pStyle w:val="BodyText"/>
              <w:rPr>
                <w:lang w:val="en-NZ"/>
              </w:rPr>
            </w:pPr>
            <w:r w:rsidRPr="005727CB">
              <w:t>This unit replaces RIIMCU502A Implement the gas management plan</w:t>
            </w:r>
          </w:p>
        </w:tc>
      </w:tr>
      <w:tr w:rsidTr="0097154B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4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7CB">
            <w:pPr>
              <w:pStyle w:val="BodyText"/>
              <w:rPr>
                <w:lang w:val="en-NZ"/>
              </w:rPr>
            </w:pPr>
            <w:r w:rsidRPr="005727CB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7CB" w:rsidP="005727CB">
            <w:pPr>
              <w:pStyle w:val="BodyText"/>
            </w:pPr>
            <w:r w:rsidRPr="005727CB">
              <w:t>Required frequency and volume of evidence amended in Performance evidence.</w:t>
            </w:r>
            <w:r w:rsidRPr="005727CB">
              <w:br/>
              <w:t>Substantial amendments made in Assessment Conditions field, including: references to Industry Sectors, assessor and subject matter expert experience requirements, how assessment sho</w:t>
            </w:r>
            <w:r w:rsidRPr="005727CB">
              <w:t>uld be conducted and what it should confirm.</w:t>
            </w:r>
          </w:p>
        </w:tc>
      </w:tr>
    </w:tbl>
    <w:p w:rsidR="00000000" w:rsidRPr="005727CB" w:rsidP="005727CB">
      <w:pPr>
        <w:pStyle w:val="BodyText"/>
      </w:pPr>
    </w:p>
    <w:p w:rsidR="00000000" w:rsidRPr="005727CB" w:rsidP="005727CB">
      <w:pPr>
        <w:pStyle w:val="AllowPageBreak"/>
      </w:pPr>
    </w:p>
    <w:p w:rsidR="00000000" w:rsidRPr="005727CB" w:rsidP="005727CB">
      <w:pPr>
        <w:pStyle w:val="Heading1"/>
      </w:pPr>
      <w:bookmarkStart w:id="9" w:name="O_689807"/>
      <w:bookmarkEnd w:id="9"/>
      <w:r w:rsidRPr="005727CB">
        <w:t>Performance Evidence</w:t>
      </w:r>
    </w:p>
    <w:p w:rsidR="00000000" w:rsidRPr="005727CB" w:rsidP="0097154B">
      <w:pPr>
        <w:pStyle w:val="BodyText"/>
      </w:pPr>
      <w:r w:rsidRPr="005727CB">
        <w:t>Evidence is required to be collected that demonstrates a candidate’s competency in this unit. Evidence must be relevant to the roles within this sector’s work operations a</w:t>
      </w:r>
      <w:r w:rsidRPr="005727CB">
        <w:t>nd satisfy all of the requirements of the performance criteria of this unit and include evidence that the candidate:</w:t>
      </w:r>
    </w:p>
    <w:p w:rsidR="00000000" w:rsidRPr="005727CB" w:rsidP="005727CB">
      <w:pPr>
        <w:pStyle w:val="ListBullet"/>
      </w:pPr>
      <w:r w:rsidRPr="005727CB">
        <w:t>locates and applies relevant legislation, documentation, policies and procedures</w:t>
      </w:r>
    </w:p>
    <w:p w:rsidR="00000000" w:rsidRPr="005727CB" w:rsidP="005727CB">
      <w:pPr>
        <w:pStyle w:val="ListBullet"/>
      </w:pPr>
      <w:r w:rsidRPr="005727CB">
        <w:t>implements the procedures and techniques for the safe, effective and efficient implementation of the gas management plan including:</w:t>
      </w:r>
    </w:p>
    <w:p w:rsidR="00000000" w:rsidRPr="005727CB" w:rsidP="005727CB">
      <w:pPr>
        <w:pStyle w:val="ListBullet3"/>
      </w:pPr>
      <w:r w:rsidRPr="005727CB">
        <w:t>operating hand held monitoring equipment</w:t>
      </w:r>
    </w:p>
    <w:p w:rsidR="00000000" w:rsidRPr="005727CB" w:rsidP="005727CB">
      <w:pPr>
        <w:pStyle w:val="ListBullet3"/>
      </w:pPr>
      <w:r w:rsidRPr="005727CB">
        <w:t>collecting, collating and evaluating gas management data</w:t>
      </w:r>
    </w:p>
    <w:p w:rsidR="00000000" w:rsidRPr="005727CB" w:rsidP="005727CB">
      <w:pPr>
        <w:pStyle w:val="ListBullet3"/>
      </w:pPr>
      <w:r w:rsidRPr="005727CB">
        <w:t>accessing, evaluating and</w:t>
      </w:r>
      <w:r w:rsidRPr="005727CB">
        <w:t xml:space="preserve"> applying data from monitoring systems and equipment</w:t>
      </w:r>
    </w:p>
    <w:p w:rsidR="00000000" w:rsidRPr="005727CB" w:rsidP="005727CB">
      <w:pPr>
        <w:pStyle w:val="ListBullet3"/>
      </w:pPr>
      <w:r w:rsidRPr="005727CB">
        <w:t>applying risk management processes and techniques</w:t>
      </w:r>
    </w:p>
    <w:p w:rsidR="00000000" w:rsidRPr="005727CB" w:rsidP="005727CB">
      <w:pPr>
        <w:pStyle w:val="ListBullet3"/>
      </w:pPr>
      <w:r w:rsidRPr="005727CB">
        <w:t>accessing and analysing gas information related to the mine including archival and historical information</w:t>
      </w:r>
    </w:p>
    <w:p w:rsidR="00000000" w:rsidRPr="005727CB" w:rsidP="005727CB">
      <w:pPr>
        <w:pStyle w:val="ListBullet3"/>
      </w:pPr>
      <w:r w:rsidRPr="005727CB">
        <w:t>interpreting and applying mathematical and scie</w:t>
      </w:r>
      <w:r w:rsidRPr="005727CB">
        <w:t>ntific theorems / laws related to gas</w:t>
      </w:r>
    </w:p>
    <w:p w:rsidR="00000000" w:rsidRPr="005727CB" w:rsidP="005727CB">
      <w:pPr>
        <w:pStyle w:val="ListBullet"/>
      </w:pPr>
      <w:r w:rsidRPr="005727CB">
        <w:t>works with others to undertake and complete the implementation of the gas management plan that meets all of the required outcomes including:</w:t>
      </w:r>
    </w:p>
    <w:p w:rsidR="00000000" w:rsidRPr="005727CB" w:rsidP="005727CB">
      <w:pPr>
        <w:pStyle w:val="ListBullet3"/>
      </w:pPr>
      <w:r w:rsidRPr="005727CB">
        <w:t>communicating clearly and concisely with others to receive and clarify work</w:t>
      </w:r>
      <w:r w:rsidRPr="005727CB">
        <w:t xml:space="preserve"> instructions, and convey work progress</w:t>
      </w:r>
    </w:p>
    <w:p w:rsidR="00000000" w:rsidRPr="005727CB" w:rsidP="005727CB">
      <w:pPr>
        <w:pStyle w:val="ListBullet3"/>
      </w:pPr>
      <w:r w:rsidRPr="005727CB">
        <w:t>identifying and implementing gas management training requirements, programs, systems and procedures</w:t>
      </w:r>
    </w:p>
    <w:p w:rsidR="00000000" w:rsidRPr="005727CB" w:rsidP="005727CB">
      <w:pPr>
        <w:pStyle w:val="ListBullet3"/>
      </w:pPr>
      <w:r w:rsidRPr="005727CB">
        <w:t>identifying the relevant information and scope of the work necessary to meet the required outcomes</w:t>
      </w:r>
    </w:p>
    <w:p w:rsidR="00000000" w:rsidRPr="005727CB" w:rsidP="005727CB">
      <w:pPr>
        <w:pStyle w:val="ListBullet"/>
      </w:pPr>
      <w:r w:rsidRPr="005727CB">
        <w:t>demonstrates com</w:t>
      </w:r>
      <w:r w:rsidRPr="005727CB">
        <w:t>pletion of implementing the gas management plan that safely, effectively and efficiently meets all of the required outcomes on more than one (1) occasion including:</w:t>
      </w:r>
    </w:p>
    <w:p w:rsidR="00000000" w:rsidRPr="005727CB" w:rsidP="005727CB">
      <w:pPr>
        <w:pStyle w:val="ListBullet3"/>
      </w:pPr>
      <w:r w:rsidRPr="005727CB">
        <w:t>conducting investigations and preparing reports</w:t>
      </w:r>
    </w:p>
    <w:p w:rsidR="00000000" w:rsidRPr="005727CB" w:rsidP="005727CB">
      <w:pPr>
        <w:pStyle w:val="ListBullet3"/>
      </w:pPr>
      <w:r w:rsidRPr="005727CB">
        <w:t xml:space="preserve">conducting audit and review processes </w:t>
      </w:r>
    </w:p>
    <w:p w:rsidR="00000000" w:rsidRPr="005727CB" w:rsidP="005727CB">
      <w:pPr>
        <w:pStyle w:val="ListBullet3"/>
      </w:pPr>
      <w:r w:rsidRPr="005727CB">
        <w:t>completing site document control requirements</w:t>
      </w:r>
    </w:p>
    <w:p w:rsidR="00000000" w:rsidRPr="005727CB" w:rsidP="005727CB">
      <w:pPr>
        <w:pStyle w:val="ListBullet3"/>
      </w:pPr>
      <w:r w:rsidRPr="005727CB">
        <w:t>implementing procedures for the relocation, operation and maintenance of drilling rigs and gas drainage infrastructure</w:t>
      </w:r>
    </w:p>
    <w:p w:rsidR="00000000" w:rsidRPr="005727CB" w:rsidP="005727CB">
      <w:pPr>
        <w:pStyle w:val="AllowPageBreak"/>
      </w:pPr>
    </w:p>
    <w:p w:rsidR="00000000" w:rsidRPr="005727CB" w:rsidP="005727CB">
      <w:pPr>
        <w:pStyle w:val="Heading1"/>
      </w:pPr>
      <w:bookmarkStart w:id="10" w:name="O_689806"/>
      <w:bookmarkEnd w:id="10"/>
      <w:r w:rsidRPr="005727CB">
        <w:t>Knowledge Evidence</w:t>
      </w:r>
    </w:p>
    <w:p w:rsidR="00000000" w:rsidRPr="005727CB" w:rsidP="0097154B">
      <w:pPr>
        <w:pStyle w:val="BodyText"/>
      </w:pPr>
      <w:r w:rsidRPr="005727CB">
        <w:t>The candidate must demonstrate knowledge of implementin</w:t>
      </w:r>
      <w:r w:rsidRPr="005727CB">
        <w:t>g the gas management plan through:</w:t>
      </w:r>
    </w:p>
    <w:p w:rsidR="00000000" w:rsidRPr="005727CB" w:rsidP="005727CB">
      <w:pPr>
        <w:pStyle w:val="ListBullet2"/>
      </w:pPr>
      <w:r w:rsidRPr="005727CB">
        <w:t>identifying the principles of ventilation management including mine and goaf ventilation systems</w:t>
      </w:r>
    </w:p>
    <w:p w:rsidR="00000000" w:rsidRPr="005727CB" w:rsidP="005727CB">
      <w:pPr>
        <w:pStyle w:val="ListBullet2"/>
      </w:pPr>
      <w:r w:rsidRPr="005727CB">
        <w:t>methods of mine ventilation and their applications / limitations including:</w:t>
      </w:r>
    </w:p>
    <w:p w:rsidR="00000000" w:rsidRPr="005727CB" w:rsidP="005727CB">
      <w:pPr>
        <w:pStyle w:val="ListBullet3"/>
      </w:pPr>
      <w:r w:rsidRPr="005727CB">
        <w:t>exhaust / force, antitropal, homotropal, flank</w:t>
      </w:r>
      <w:r w:rsidRPr="005727CB">
        <w:t xml:space="preserve"> returns, ascensional / decensional, bleeder, Z/U/Y systems and other combinations</w:t>
      </w:r>
    </w:p>
    <w:p w:rsidR="00000000" w:rsidRPr="005727CB" w:rsidP="005727CB">
      <w:pPr>
        <w:pStyle w:val="ListBullet2"/>
      </w:pPr>
      <w:r w:rsidRPr="005727CB">
        <w:t>methods of panel gas management and their applications / limitations including:</w:t>
      </w:r>
    </w:p>
    <w:p w:rsidR="00000000" w:rsidRPr="005727CB" w:rsidP="005727CB">
      <w:pPr>
        <w:pStyle w:val="ListBullet3"/>
      </w:pPr>
      <w:r>
        <w:t>•</w:t>
      </w:r>
      <w:r>
        <w:tab/>
      </w:r>
      <w:r w:rsidRPr="005727CB">
        <w:t>homotropal and antitropal (and in conjunction with these, the use of goaf bleed or back re</w:t>
      </w:r>
      <w:r w:rsidRPr="005727CB">
        <w:t>turn), auxiliary fans, coursed ventilation (narrow side / wide side), machine mounted scrubber systems, compressed air venturis and bleeders</w:t>
      </w:r>
    </w:p>
    <w:p w:rsidR="00000000" w:rsidRPr="005727CB" w:rsidP="005727CB">
      <w:pPr>
        <w:pStyle w:val="ListBullet2"/>
      </w:pPr>
      <w:r w:rsidRPr="005727CB">
        <w:t xml:space="preserve">methods of gas drainage including: </w:t>
      </w:r>
    </w:p>
    <w:p w:rsidR="00000000" w:rsidRPr="005727CB" w:rsidP="005727CB">
      <w:pPr>
        <w:pStyle w:val="ListBullet3"/>
      </w:pPr>
      <w:r w:rsidRPr="005727CB">
        <w:t>their applications / limitations against the mine design, mine and panel ventilation systems, systems of mining and current and future mine development</w:t>
      </w:r>
    </w:p>
    <w:p w:rsidR="00000000" w:rsidRPr="005727CB" w:rsidP="005727CB">
      <w:pPr>
        <w:pStyle w:val="ListBullet3"/>
      </w:pPr>
      <w:r w:rsidRPr="005727CB">
        <w:t>coal characteristics and coal seam gradients on mine gas management systems</w:t>
      </w:r>
    </w:p>
    <w:p w:rsidR="00000000" w:rsidRPr="005727CB" w:rsidP="005727CB">
      <w:pPr>
        <w:pStyle w:val="ListBullet3"/>
      </w:pPr>
      <w:r w:rsidRPr="005727CB">
        <w:t>mining techniques, and the i</w:t>
      </w:r>
      <w:r w:rsidRPr="005727CB">
        <w:t>mpact of mine and panel design on gas management</w:t>
      </w:r>
    </w:p>
    <w:p w:rsidR="00000000" w:rsidRPr="005727CB" w:rsidP="005727CB">
      <w:pPr>
        <w:pStyle w:val="ListBullet3"/>
      </w:pPr>
      <w:r w:rsidRPr="005727CB">
        <w:t>gas drainage on dust generation during mining</w:t>
      </w:r>
    </w:p>
    <w:p w:rsidR="00000000" w:rsidRPr="005727CB" w:rsidP="005727CB">
      <w:pPr>
        <w:pStyle w:val="ListBullet2"/>
      </w:pPr>
      <w:r w:rsidRPr="005727CB">
        <w:t>geological data and identifying the impact of differing geological features and conditions on gas management and outburst including:</w:t>
      </w:r>
    </w:p>
    <w:p w:rsidR="00000000" w:rsidRPr="005727CB" w:rsidP="005727CB">
      <w:pPr>
        <w:pStyle w:val="ListBullet3"/>
      </w:pPr>
      <w:r w:rsidRPr="005727CB">
        <w:t xml:space="preserve">faults, dykes, intrusions </w:t>
      </w:r>
      <w:r w:rsidRPr="005727CB">
        <w:t>and strata deformities</w:t>
      </w:r>
    </w:p>
    <w:p w:rsidR="00000000" w:rsidRPr="005727CB" w:rsidP="0097154B">
      <w:pPr>
        <w:pStyle w:val="BodyText"/>
      </w:pPr>
      <w:r w:rsidRPr="005727CB">
        <w:t>impacts of intersecting and intersected holes and hole design</w:t>
      </w:r>
      <w:r>
        <w:t xml:space="preserve"> </w:t>
      </w:r>
      <w:r w:rsidRPr="005727CB">
        <w:t>components/factors to be considered in the gas management plan including:</w:t>
      </w:r>
    </w:p>
    <w:p w:rsidR="00000000" w:rsidRPr="005727CB" w:rsidP="005727CB">
      <w:pPr>
        <w:pStyle w:val="ListBullet3"/>
      </w:pPr>
      <w:r w:rsidRPr="005727CB">
        <w:t>mine gases: the types and their characteristics, sources, physiological effects and methods of d</w:t>
      </w:r>
      <w:r w:rsidRPr="005727CB">
        <w:t>etection</w:t>
      </w:r>
    </w:p>
    <w:p w:rsidR="00000000" w:rsidRPr="005727CB" w:rsidP="005727CB">
      <w:pPr>
        <w:pStyle w:val="ListBullet3"/>
      </w:pPr>
      <w:r w:rsidRPr="005727CB">
        <w:t>mine fires: the types and possible impacts on gas management</w:t>
      </w:r>
    </w:p>
    <w:p w:rsidR="00000000" w:rsidRPr="005727CB" w:rsidP="005727CB">
      <w:pPr>
        <w:pStyle w:val="ListBullet3"/>
      </w:pPr>
      <w:r w:rsidRPr="005727CB">
        <w:t>mine explosions: the types, ignition sources and possible impacts on gas management</w:t>
      </w:r>
    </w:p>
    <w:p w:rsidR="00000000" w:rsidRPr="005727CB" w:rsidP="005727CB">
      <w:pPr>
        <w:pStyle w:val="ListBullet3"/>
      </w:pPr>
      <w:r w:rsidRPr="005727CB">
        <w:t>pressure changes: causes and the impacts on gas management</w:t>
      </w:r>
    </w:p>
    <w:p w:rsidR="00000000" w:rsidRPr="005727CB" w:rsidP="005727CB">
      <w:pPr>
        <w:pStyle w:val="ListBullet3"/>
      </w:pPr>
      <w:r w:rsidRPr="005727CB">
        <w:t>heat / humidity: the sources and factors wh</w:t>
      </w:r>
      <w:r w:rsidRPr="005727CB">
        <w:t>ich may impact on mine gas management</w:t>
      </w:r>
    </w:p>
    <w:p w:rsidR="00000000" w:rsidRPr="005727CB" w:rsidP="005727CB">
      <w:pPr>
        <w:pStyle w:val="ListBullet3"/>
      </w:pPr>
      <w:r w:rsidRPr="005727CB">
        <w:t>effects of re-circulation</w:t>
      </w:r>
    </w:p>
    <w:p w:rsidR="00000000" w:rsidRPr="005727CB" w:rsidP="005727CB">
      <w:pPr>
        <w:pStyle w:val="ListBullet3"/>
      </w:pPr>
      <w:r w:rsidRPr="005727CB">
        <w:t>methods of control of outburst</w:t>
      </w:r>
    </w:p>
    <w:p w:rsidR="00000000" w:rsidRPr="005727CB" w:rsidP="005727CB">
      <w:pPr>
        <w:pStyle w:val="ListBullet3"/>
      </w:pPr>
      <w:r w:rsidRPr="005727CB">
        <w:t>underground water management techniques</w:t>
      </w:r>
    </w:p>
    <w:p w:rsidR="00000000" w:rsidRPr="005727CB" w:rsidP="005727CB">
      <w:pPr>
        <w:pStyle w:val="ListBullet3"/>
      </w:pPr>
      <w:r w:rsidRPr="005727CB">
        <w:t>inertisation techniques</w:t>
      </w:r>
    </w:p>
    <w:p w:rsidR="00000000" w:rsidRPr="005727CB" w:rsidP="005727CB">
      <w:pPr>
        <w:pStyle w:val="ListBullet2"/>
      </w:pPr>
      <w:r w:rsidRPr="005727CB">
        <w:t>equipment, monitoring systems and techniques including:</w:t>
      </w:r>
    </w:p>
    <w:p w:rsidR="00000000" w:rsidRPr="005727CB" w:rsidP="005727CB">
      <w:pPr>
        <w:pStyle w:val="ListBullet3"/>
      </w:pPr>
      <w:r w:rsidRPr="005727CB">
        <w:t>mine fans: fan types, applications and limitations</w:t>
      </w:r>
    </w:p>
    <w:p w:rsidR="00000000" w:rsidRPr="005727CB" w:rsidP="005727CB">
      <w:pPr>
        <w:pStyle w:val="ListBullet3"/>
      </w:pPr>
      <w:r w:rsidRPr="005727CB">
        <w:t>gas control devices: the types, purposes, design criteria and specifications, distribution / placement criteria and limitations</w:t>
      </w:r>
    </w:p>
    <w:p w:rsidR="00000000" w:rsidRPr="005727CB" w:rsidP="005727CB">
      <w:pPr>
        <w:pStyle w:val="ListBullet3"/>
      </w:pPr>
      <w:r w:rsidRPr="005727CB">
        <w:t>de-gassing: methods of control – including brattice, auxiliary fans, compress</w:t>
      </w:r>
      <w:r w:rsidRPr="005727CB">
        <w:t>ed air venturis, sails, hurdles and bleeders</w:t>
      </w:r>
    </w:p>
    <w:p w:rsidR="00000000" w:rsidRPr="005727CB" w:rsidP="005727CB">
      <w:pPr>
        <w:pStyle w:val="ListBullet3"/>
      </w:pPr>
      <w:r w:rsidRPr="005727CB">
        <w:t>fixed gas monitoring systems: types, uses and limitations</w:t>
      </w:r>
    </w:p>
    <w:p w:rsidR="00000000" w:rsidRPr="005727CB" w:rsidP="005727CB">
      <w:pPr>
        <w:pStyle w:val="ListBullet3"/>
      </w:pPr>
      <w:r w:rsidRPr="005727CB">
        <w:t>portable monitoring equipment: types, characteristics, uses and limitations</w:t>
      </w:r>
    </w:p>
    <w:p w:rsidR="00000000" w:rsidRPr="005727CB" w:rsidP="005727CB">
      <w:pPr>
        <w:pStyle w:val="ListBullet3"/>
      </w:pPr>
      <w:r w:rsidRPr="005727CB">
        <w:t>computer-based systems for mine gas analysis</w:t>
      </w:r>
    </w:p>
    <w:p w:rsidR="00000000" w:rsidRPr="005727CB" w:rsidP="005727CB">
      <w:pPr>
        <w:pStyle w:val="ListBullet3"/>
      </w:pPr>
      <w:r w:rsidRPr="005727CB">
        <w:t>determining alarms and trigger p</w:t>
      </w:r>
      <w:r w:rsidRPr="005727CB">
        <w:t>oints / levels</w:t>
      </w:r>
    </w:p>
    <w:p w:rsidR="00000000" w:rsidRPr="005727CB" w:rsidP="005727CB">
      <w:pPr>
        <w:pStyle w:val="ListBullet2"/>
      </w:pPr>
      <w:r>
        <w:t>•</w:t>
      </w:r>
      <w:r>
        <w:tab/>
      </w:r>
      <w:r w:rsidRPr="005727CB">
        <w:t>ventilation theory including</w:t>
      </w:r>
    </w:p>
    <w:p w:rsidR="00000000" w:rsidRPr="005727CB" w:rsidP="005727CB">
      <w:pPr>
        <w:pStyle w:val="ListBullet3"/>
      </w:pPr>
      <w:r w:rsidRPr="005727CB">
        <w:t>gas laws including Charles and Boyle</w:t>
      </w:r>
    </w:p>
    <w:p w:rsidR="00000000" w:rsidRPr="005727CB" w:rsidP="005727CB">
      <w:pPr>
        <w:pStyle w:val="ListBullet3"/>
      </w:pPr>
      <w:r w:rsidRPr="005727CB">
        <w:t xml:space="preserve">natural ventilation </w:t>
      </w:r>
    </w:p>
    <w:p w:rsidR="00000000" w:rsidRPr="005727CB" w:rsidP="005727CB">
      <w:pPr>
        <w:pStyle w:val="ListBullet3"/>
      </w:pPr>
      <w:r w:rsidRPr="005727CB">
        <w:t>Coward’s Triangle</w:t>
      </w:r>
    </w:p>
    <w:p w:rsidR="00000000" w:rsidRPr="005727CB" w:rsidP="005727CB">
      <w:pPr>
        <w:pStyle w:val="ListBullet3"/>
      </w:pPr>
      <w:r w:rsidRPr="005727CB">
        <w:t>Graham’s Ratio</w:t>
      </w:r>
    </w:p>
    <w:p w:rsidR="00000000" w:rsidRPr="005727CB" w:rsidP="005727CB">
      <w:pPr>
        <w:pStyle w:val="ListBullet3"/>
      </w:pPr>
      <w:r w:rsidRPr="005727CB">
        <w:t>Ellicott Diagram</w:t>
      </w:r>
    </w:p>
    <w:p w:rsidR="00000000" w:rsidRPr="005727CB" w:rsidP="005727CB">
      <w:pPr>
        <w:pStyle w:val="ListBullet3"/>
      </w:pPr>
      <w:r w:rsidRPr="005727CB">
        <w:t>gas make</w:t>
      </w:r>
    </w:p>
    <w:p w:rsidR="00000000" w:rsidRPr="005727CB" w:rsidP="005727CB">
      <w:pPr>
        <w:pStyle w:val="ListBullet3"/>
      </w:pPr>
      <w:r w:rsidRPr="005727CB">
        <w:t>Trickett’s Ratio</w:t>
      </w:r>
    </w:p>
    <w:p w:rsidR="00000000" w:rsidRPr="005727CB" w:rsidP="005727CB">
      <w:pPr>
        <w:pStyle w:val="ListBullet3"/>
      </w:pPr>
      <w:r w:rsidRPr="005727CB">
        <w:t>leakage</w:t>
      </w:r>
    </w:p>
    <w:p w:rsidR="00000000" w:rsidRPr="005727CB" w:rsidP="005727CB">
      <w:pPr>
        <w:pStyle w:val="ListBullet3"/>
      </w:pPr>
      <w:r w:rsidRPr="005727CB">
        <w:t>psychrometry and heat</w:t>
      </w:r>
    </w:p>
    <w:p w:rsidR="00000000" w:rsidRPr="005727CB" w:rsidP="005727CB">
      <w:pPr>
        <w:pStyle w:val="ListBullet3"/>
      </w:pPr>
      <w:r w:rsidRPr="005727CB">
        <w:t>CO/CO2</w:t>
      </w:r>
    </w:p>
    <w:p w:rsidR="00000000" w:rsidRPr="005727CB" w:rsidP="005727CB">
      <w:pPr>
        <w:pStyle w:val="ListBullet3"/>
      </w:pPr>
      <w:r w:rsidRPr="005727CB">
        <w:t>Kirchoff’s laws</w:t>
      </w:r>
    </w:p>
    <w:p w:rsidR="00000000" w:rsidRPr="005727CB" w:rsidP="005727CB">
      <w:pPr>
        <w:pStyle w:val="ListBullet3"/>
      </w:pPr>
      <w:r w:rsidRPr="005727CB">
        <w:t>emergency response and evacuation/disaster planning processes and techniques</w:t>
      </w:r>
    </w:p>
    <w:p w:rsidR="00000000" w:rsidRPr="005727CB" w:rsidP="005727CB">
      <w:pPr>
        <w:pStyle w:val="AllowPageBreak"/>
      </w:pPr>
    </w:p>
    <w:p w:rsidR="00000000" w:rsidRPr="005727CB" w:rsidP="005727CB">
      <w:pPr>
        <w:pStyle w:val="Heading1"/>
      </w:pPr>
      <w:bookmarkStart w:id="11" w:name="O_689805"/>
      <w:bookmarkEnd w:id="11"/>
      <w:r w:rsidRPr="005727CB">
        <w:t>Assessment Conditions</w:t>
      </w:r>
    </w:p>
    <w:p w:rsidR="00000000" w:rsidRPr="005727CB" w:rsidP="005727CB">
      <w:pPr>
        <w:pStyle w:val="ListBullet"/>
      </w:pPr>
      <w:r w:rsidRPr="005727CB">
        <w:t xml:space="preserve">An assessor of this unit must satisfy the requirements of the NVR/AQTF or their successors; and Industry regulations for certification and </w:t>
      </w:r>
      <w:r w:rsidRPr="005727CB">
        <w:t xml:space="preserve">licensing; and, </w:t>
      </w:r>
    </w:p>
    <w:p w:rsidR="00000000" w:rsidRPr="005727CB" w:rsidP="005727CB">
      <w:pPr>
        <w:pStyle w:val="ListBullet"/>
      </w:pPr>
      <w:r w:rsidRPr="005727CB">
        <w:t>this unit must be assessed in the context of this sector’s work environment; and,</w:t>
      </w:r>
    </w:p>
    <w:p w:rsidR="00000000" w:rsidRPr="005727CB" w:rsidP="005727CB">
      <w:pPr>
        <w:pStyle w:val="ListBullet"/>
      </w:pPr>
      <w:r w:rsidRPr="005727CB">
        <w:t>this unit must be assessed in compliance with relevant legislation/regulation and using policies, procedures, processes and operational manuals directl</w:t>
      </w:r>
      <w:r w:rsidRPr="005727CB">
        <w:t>y related to the industry sector for which it is being assessed; and,</w:t>
      </w:r>
    </w:p>
    <w:p w:rsidR="00000000" w:rsidRPr="005727CB" w:rsidP="005727CB">
      <w:pPr>
        <w:pStyle w:val="ListBullet"/>
      </w:pPr>
      <w:r w:rsidRPr="005727CB">
        <w:t>assessment may be conducted in conjunction with the assessment of other Units of Competency; and,</w:t>
      </w:r>
    </w:p>
    <w:p w:rsidR="00000000" w:rsidRPr="005727CB" w:rsidP="005727CB">
      <w:pPr>
        <w:pStyle w:val="ListBullet"/>
      </w:pPr>
      <w:r w:rsidRPr="005727CB">
        <w:t>assessment must confirm consistent performance can be applied in a range of relevant wor</w:t>
      </w:r>
      <w:r w:rsidRPr="005727CB">
        <w:t>kplace circumstances; and,</w:t>
      </w:r>
    </w:p>
    <w:p w:rsidR="00000000" w:rsidRPr="005727CB" w:rsidP="005727CB">
      <w:pPr>
        <w:pStyle w:val="ListBullet"/>
      </w:pPr>
      <w:r w:rsidRPr="005727CB">
        <w:t>assessors must demonstrate the performance evidence, and knowledge evidence as outlined in this Unit of Competency, and through the minimum years of current* work experience specified below in an Industry sector relevant to the o</w:t>
      </w:r>
      <w:r w:rsidRPr="005727CB">
        <w:t>utcomes of the unit; or,</w:t>
      </w:r>
    </w:p>
    <w:p w:rsidR="00000000" w:rsidRPr="005727CB" w:rsidP="005727CB">
      <w:pPr>
        <w:pStyle w:val="ListBullet"/>
      </w:pPr>
      <w:r w:rsidRPr="005727CB">
        <w:t>where the assessor does not meet experience requirements a co-assessment or partnership arrangement must exist between the qualified assessor and an Industry subject matter expert. The Industry subject matter expert should hold the</w:t>
      </w:r>
      <w:r w:rsidRPr="005727CB">
        <w:t xml:space="preserve"> unit being assessed (or an equivalent unit) and/or demonstrate equivalence of skills and knowledge at the unit level. An Industry technical expert must also demonstrate skills and knowledge from the minimum years of current work experience specified below</w:t>
      </w:r>
      <w:r w:rsidRPr="005727CB">
        <w:t xml:space="preserve"> in the Industry sector, including time spent in roles related to the unit being assessed; and,</w:t>
      </w:r>
    </w:p>
    <w:p w:rsidR="00000000" w:rsidRPr="005727CB" w:rsidP="005727CB">
      <w:pPr>
        <w:pStyle w:val="ListBullet"/>
      </w:pPr>
      <w:r w:rsidRPr="005727CB">
        <w:t>assessor and Industry subject matter expert requirements differ depending on the Australian Qualifications Framework Level (AQF) of the qualification being asse</w:t>
      </w:r>
      <w:r w:rsidRPr="005727CB">
        <w:t>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5727CB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727CB">
            <w:pPr>
              <w:pStyle w:val="BodyText"/>
              <w:rPr>
                <w:lang w:val="en-NZ"/>
              </w:rPr>
            </w:pPr>
            <w:r w:rsidRPr="005727CB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727CB">
            <w:pPr>
              <w:pStyle w:val="BodyText"/>
              <w:rPr>
                <w:lang w:val="en-NZ"/>
              </w:rPr>
            </w:pPr>
            <w:r w:rsidRPr="005727CB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727CB">
            <w:pPr>
              <w:pStyle w:val="BodyText"/>
              <w:rPr>
                <w:lang w:val="en-NZ"/>
              </w:rPr>
            </w:pPr>
            <w:r w:rsidRPr="005727CB">
              <w:t>Required assessor or Industry subject matter expert experience</w:t>
            </w:r>
          </w:p>
        </w:tc>
      </w:tr>
      <w:tr w:rsidTr="005727CB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727CB">
            <w:pPr>
              <w:pStyle w:val="BodyText"/>
              <w:rPr>
                <w:lang w:val="en-NZ"/>
              </w:rPr>
            </w:pPr>
            <w:r w:rsidRPr="005727CB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727CB">
            <w:pPr>
              <w:pStyle w:val="BodyText"/>
              <w:rPr>
                <w:lang w:val="en-NZ"/>
              </w:rPr>
            </w:pPr>
            <w:r w:rsidRPr="005727CB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727CB">
            <w:pPr>
              <w:pStyle w:val="BodyText"/>
              <w:rPr>
                <w:lang w:val="en-NZ"/>
              </w:rPr>
            </w:pPr>
            <w:r w:rsidRPr="005727CB">
              <w:t>1 Year</w:t>
            </w:r>
          </w:p>
        </w:tc>
      </w:tr>
      <w:tr w:rsidTr="005727CB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727CB">
            <w:pPr>
              <w:pStyle w:val="BodyText"/>
              <w:rPr>
                <w:lang w:val="en-NZ"/>
              </w:rPr>
            </w:pPr>
            <w:r w:rsidRPr="005727CB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727CB">
            <w:pPr>
              <w:pStyle w:val="BodyText"/>
              <w:rPr>
                <w:lang w:val="en-NZ"/>
              </w:rPr>
            </w:pPr>
            <w:r w:rsidRPr="005727CB">
              <w:t>2 Years</w:t>
            </w:r>
          </w:p>
        </w:tc>
      </w:tr>
      <w:tr w:rsidTr="005727CB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727CB">
            <w:pPr>
              <w:pStyle w:val="BodyText"/>
              <w:rPr>
                <w:lang w:val="en-NZ"/>
              </w:rPr>
            </w:pPr>
            <w:r w:rsidRPr="005727CB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727CB">
            <w:pPr>
              <w:pStyle w:val="BodyText"/>
              <w:rPr>
                <w:lang w:val="en-NZ"/>
              </w:rPr>
            </w:pPr>
            <w:r w:rsidRPr="005727CB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727CB">
            <w:pPr>
              <w:pStyle w:val="BodyText"/>
              <w:rPr>
                <w:lang w:val="en-NZ"/>
              </w:rPr>
            </w:pPr>
            <w:r w:rsidRPr="005727CB">
              <w:t>3 Years</w:t>
            </w:r>
          </w:p>
        </w:tc>
      </w:tr>
      <w:tr w:rsidTr="005727CB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727CB">
            <w:pPr>
              <w:pStyle w:val="BodyText"/>
              <w:rPr>
                <w:lang w:val="en-NZ"/>
              </w:rPr>
            </w:pPr>
            <w:r w:rsidRPr="005727CB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727CB">
            <w:pPr>
              <w:pStyle w:val="BodyText"/>
              <w:rPr>
                <w:lang w:val="en-NZ"/>
              </w:rPr>
            </w:pPr>
            <w:r w:rsidRPr="005727CB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727CB">
            <w:pPr>
              <w:pStyle w:val="BodyText"/>
              <w:rPr>
                <w:lang w:val="en-NZ"/>
              </w:rPr>
            </w:pPr>
            <w:r w:rsidRPr="005727CB">
              <w:t>5 Years</w:t>
            </w:r>
          </w:p>
        </w:tc>
      </w:tr>
      <w:tr w:rsidTr="005727CB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727CB">
            <w:pPr>
              <w:pStyle w:val="BodyText"/>
              <w:rPr>
                <w:lang w:val="en-NZ"/>
              </w:rPr>
            </w:pPr>
            <w:r w:rsidRPr="005727CB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727CB" w:rsidP="005727CB">
            <w:pPr>
              <w:pStyle w:val="BodyText"/>
            </w:pPr>
            <w:r w:rsidRPr="005727CB">
              <w:t xml:space="preserve">Where this Unit is being </w:t>
            </w:r>
            <w:r w:rsidRPr="005727CB">
              <w:t>assessed outside of the Resources and Infrastructure Sectors assessor and/or Industry subject matter expert experience should be in-line with industry standards for the sector in which it is being assessed and where no Industry standard is specified should</w:t>
            </w:r>
            <w:r w:rsidRPr="005727CB">
              <w:t xml:space="preserve"> comply with any relevant regulation.</w:t>
            </w:r>
          </w:p>
        </w:tc>
      </w:tr>
    </w:tbl>
    <w:p w:rsidR="00000000" w:rsidRPr="005727CB" w:rsidP="0097154B">
      <w:pPr>
        <w:pStyle w:val="BodyText"/>
      </w:pPr>
      <w:r w:rsidRPr="005727CB">
        <w:t>*Assessors can demonstrate current work experience through employment within Industry in a role relevant to the outcomes of the Unit; or, for external assessors this can be demonstrated through exposure to Industry b</w:t>
      </w:r>
      <w:r w:rsidRPr="005727CB">
        <w:t>y conducting frequent site assessments across various locations.</w:t>
      </w:r>
    </w:p>
    <w:p w:rsidR="0097154B" w:rsidP="0097154B">
      <w:pPr>
        <w:pStyle w:val="BodyText"/>
      </w:pPr>
      <w:r w:rsidRPr="005727CB">
        <w:t>**Where a unit is being delivered outside of a Qualification the first numeric character in the Unit code should be considered to indicate the AQF level</w:t>
      </w:r>
    </w:p>
    <w:p w:rsidR="00000000" w:rsidRPr="005727CB" w:rsidP="005727CB">
      <w:pPr>
        <w:pStyle w:val="Heading1"/>
      </w:pPr>
      <w:bookmarkStart w:id="12" w:name="O_689817"/>
      <w:bookmarkEnd w:id="12"/>
      <w:r w:rsidRPr="005727CB">
        <w:t>Links</w:t>
      </w:r>
    </w:p>
    <w:p w:rsidR="00000000" w:rsidRPr="005727CB" w:rsidP="0097154B">
      <w:pPr>
        <w:pStyle w:val="BodyText"/>
      </w:pPr>
      <w:r w:rsidRPr="005727CB">
        <w:t>Companion Volu</w:t>
      </w:r>
      <w:r w:rsidRPr="005727CB">
        <w:t xml:space="preserve">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474F69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5727CB" w:rsidP="005727CB"/>
    <w:sectPr w:rsidSect="005727C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7C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7CB" w:rsidRPr="0097154B" w:rsidP="0097154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7C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154B" w:rsidP="005727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7154B" w:rsidP="005727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97154B" w:rsidP="005727C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7CB" w:rsidP="005727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7154B">
      <w:t>Approved</w:t>
    </w:r>
    <w:r w:rsidR="0097154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7154B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7154B">
      <w:rPr>
        <w:noProof/>
      </w:rPr>
      <w:t>5</w:t>
    </w:r>
    <w:r>
      <w:rPr>
        <w:noProof/>
      </w:rPr>
      <w:fldChar w:fldCharType="end"/>
    </w:r>
  </w:p>
  <w:p w:rsidR="005727CB" w:rsidP="005727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7154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7154B">
      <w:t>Mining and Automotive Skills Alliance</w:t>
    </w:r>
    <w:r w:rsidR="0097154B">
      <w:fldChar w:fldCharType="end"/>
    </w:r>
  </w:p>
  <w:p w:rsidR="005727CB" w:rsidP="005727C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7C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154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727CB" w:rsidRPr="0097154B" w:rsidP="0097154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7C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154B" w:rsidRPr="002D2AF8" w:rsidP="005727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RIIMCU502D Implement the gas management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7154B" w:rsidP="005727C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7CB" w:rsidRPr="002D2AF8" w:rsidP="005727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7154B">
      <w:t>RIIMCU502D Implement the gas management plan</w:t>
    </w:r>
    <w:r w:rsidR="0097154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7154B">
      <w:rPr>
        <w:noProof/>
      </w:rPr>
      <w:t>2 March 2025</w:t>
    </w:r>
    <w:r>
      <w:fldChar w:fldCharType="end"/>
    </w:r>
  </w:p>
  <w:p w:rsidR="005727CB" w:rsidP="005727C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2A8CD9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2EC5E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B4059E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27C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727C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727C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727C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727C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727C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727C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727C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727C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727C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727C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727CB"/>
  </w:style>
  <w:style w:type="character" w:customStyle="1" w:styleId="Heading1Char">
    <w:name w:val="Heading 1 Char"/>
    <w:basedOn w:val="DefaultParagraphFont"/>
    <w:link w:val="Heading1"/>
    <w:rsid w:val="005727C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727C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727C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727CB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727C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727C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727C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727C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5727C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727C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727C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727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727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727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727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727C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727C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727C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727C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727C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727C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727C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727C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727C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727C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727C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727C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727C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727CB"/>
    <w:rPr>
      <w:b/>
      <w:spacing w:val="0"/>
    </w:rPr>
  </w:style>
  <w:style w:type="paragraph" w:customStyle="1" w:styleId="SuperTitle">
    <w:name w:val="SuperTitle"/>
    <w:basedOn w:val="Title"/>
    <w:rsid w:val="005727C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727C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727C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727C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727C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727C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727C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727C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727C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727C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727C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727C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727CB"/>
    <w:rPr>
      <w:i/>
    </w:rPr>
  </w:style>
  <w:style w:type="paragraph" w:styleId="Caption">
    <w:name w:val="caption"/>
    <w:basedOn w:val="BodyText"/>
    <w:next w:val="Normal"/>
    <w:qFormat/>
    <w:rsid w:val="005727C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727C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727C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727CB"/>
  </w:style>
  <w:style w:type="paragraph" w:styleId="TableofFigures">
    <w:name w:val="table of figures"/>
    <w:basedOn w:val="Normal"/>
    <w:next w:val="Normal"/>
    <w:semiHidden/>
    <w:rsid w:val="005727C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727C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727CB"/>
    <w:rPr>
      <w:rFonts w:ascii="Wingdings" w:hAnsi="Wingdings"/>
    </w:rPr>
  </w:style>
  <w:style w:type="paragraph" w:customStyle="1" w:styleId="TableHeading">
    <w:name w:val="Table Heading"/>
    <w:basedOn w:val="HeadingBase"/>
    <w:rsid w:val="005727C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727CB"/>
    <w:rPr>
      <w:color w:val="0033CC"/>
      <w:u w:val="none"/>
    </w:rPr>
  </w:style>
  <w:style w:type="paragraph" w:customStyle="1" w:styleId="BodyTextRight">
    <w:name w:val="Body Text Right"/>
    <w:basedOn w:val="BodyText"/>
    <w:rsid w:val="005727C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727C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727C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727C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727C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727C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727CB"/>
    <w:rPr>
      <w:sz w:val="32"/>
    </w:rPr>
  </w:style>
  <w:style w:type="paragraph" w:customStyle="1" w:styleId="HeadingProcedure">
    <w:name w:val="Heading Procedure"/>
    <w:basedOn w:val="HeadingBase"/>
    <w:next w:val="Normal"/>
    <w:rsid w:val="005727C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727CB"/>
    <w:pPr>
      <w:spacing w:before="60" w:after="60"/>
    </w:pPr>
  </w:style>
  <w:style w:type="paragraph" w:styleId="ListContinue">
    <w:name w:val="List Continue"/>
    <w:basedOn w:val="List"/>
    <w:rsid w:val="005727CB"/>
    <w:pPr>
      <w:ind w:firstLine="0"/>
    </w:pPr>
  </w:style>
  <w:style w:type="paragraph" w:customStyle="1" w:styleId="ListNote">
    <w:name w:val="List Note"/>
    <w:basedOn w:val="List"/>
    <w:rsid w:val="005727C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727C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727C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727CB"/>
    <w:rPr>
      <w:rFonts w:ascii="Courier New" w:hAnsi="Courier New"/>
    </w:rPr>
  </w:style>
  <w:style w:type="paragraph" w:customStyle="1" w:styleId="NoteBullet">
    <w:name w:val="Note Bullet"/>
    <w:basedOn w:val="Note"/>
    <w:rsid w:val="005727C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727C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727C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727C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727C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727C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727C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727CB"/>
    <w:rPr>
      <w:b/>
      <w:smallCaps/>
    </w:rPr>
  </w:style>
  <w:style w:type="paragraph" w:customStyle="1" w:styleId="TableListNumber">
    <w:name w:val="Table List Number"/>
    <w:basedOn w:val="ListNumber"/>
    <w:rsid w:val="005727C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727C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727CB"/>
    <w:pPr>
      <w:numPr>
        <w:numId w:val="10"/>
      </w:numPr>
    </w:pPr>
  </w:style>
  <w:style w:type="paragraph" w:customStyle="1" w:styleId="ListAlpha2">
    <w:name w:val="List Alpha 2"/>
    <w:basedOn w:val="List2"/>
    <w:rsid w:val="005727CB"/>
    <w:pPr>
      <w:numPr>
        <w:numId w:val="9"/>
      </w:numPr>
    </w:pPr>
  </w:style>
  <w:style w:type="paragraph" w:styleId="List2">
    <w:name w:val="List 2"/>
    <w:basedOn w:val="BodyText"/>
    <w:rsid w:val="005727C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727C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727C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727C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727C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727CB"/>
    <w:pPr>
      <w:numPr>
        <w:numId w:val="5"/>
      </w:numPr>
    </w:pPr>
  </w:style>
  <w:style w:type="paragraph" w:styleId="ListContinue2">
    <w:name w:val="List Continue 2"/>
    <w:basedOn w:val="List2"/>
    <w:rsid w:val="005727CB"/>
    <w:pPr>
      <w:ind w:firstLine="0"/>
    </w:pPr>
  </w:style>
  <w:style w:type="paragraph" w:styleId="ListContinue3">
    <w:name w:val="List Continue 3"/>
    <w:basedOn w:val="List3"/>
    <w:rsid w:val="005727CB"/>
    <w:pPr>
      <w:ind w:left="1021" w:firstLine="0"/>
    </w:pPr>
  </w:style>
  <w:style w:type="paragraph" w:styleId="ListContinue4">
    <w:name w:val="List Continue 4"/>
    <w:basedOn w:val="List4"/>
    <w:rsid w:val="005727CB"/>
    <w:pPr>
      <w:ind w:firstLine="0"/>
    </w:pPr>
  </w:style>
  <w:style w:type="paragraph" w:styleId="ListContinue5">
    <w:name w:val="List Continue 5"/>
    <w:basedOn w:val="List5"/>
    <w:rsid w:val="005727CB"/>
    <w:pPr>
      <w:ind w:firstLine="0"/>
    </w:pPr>
  </w:style>
  <w:style w:type="paragraph" w:styleId="ListNumber3">
    <w:name w:val="List Number 3"/>
    <w:basedOn w:val="List3"/>
    <w:rsid w:val="005727CB"/>
    <w:pPr>
      <w:numPr>
        <w:numId w:val="6"/>
      </w:numPr>
    </w:pPr>
  </w:style>
  <w:style w:type="paragraph" w:styleId="ListNumber4">
    <w:name w:val="List Number 4"/>
    <w:basedOn w:val="List4"/>
    <w:rsid w:val="005727CB"/>
    <w:pPr>
      <w:numPr>
        <w:numId w:val="7"/>
      </w:numPr>
    </w:pPr>
  </w:style>
  <w:style w:type="paragraph" w:styleId="ListNumber5">
    <w:name w:val="List Number 5"/>
    <w:basedOn w:val="List5"/>
    <w:rsid w:val="005727CB"/>
    <w:pPr>
      <w:numPr>
        <w:numId w:val="8"/>
      </w:numPr>
    </w:pPr>
  </w:style>
  <w:style w:type="paragraph" w:styleId="BlockText">
    <w:name w:val="Block Text"/>
    <w:basedOn w:val="Normal"/>
    <w:rsid w:val="005727C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727C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727CB"/>
    <w:rPr>
      <w:sz w:val="16"/>
      <w:vertAlign w:val="superscript"/>
    </w:rPr>
  </w:style>
  <w:style w:type="character" w:customStyle="1" w:styleId="Symbols">
    <w:name w:val="Symbols"/>
    <w:basedOn w:val="DefaultParagraphFont"/>
    <w:rsid w:val="005727CB"/>
    <w:rPr>
      <w:rFonts w:ascii="Symbol" w:hAnsi="Symbol"/>
    </w:rPr>
  </w:style>
  <w:style w:type="character" w:customStyle="1" w:styleId="MenuOptions">
    <w:name w:val="Menu Options"/>
    <w:basedOn w:val="DefaultParagraphFont"/>
    <w:rsid w:val="005727C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727CB"/>
    <w:rPr>
      <w:b/>
    </w:rPr>
  </w:style>
  <w:style w:type="character" w:customStyle="1" w:styleId="Underlined">
    <w:name w:val="Underlined"/>
    <w:basedOn w:val="DefaultParagraphFont"/>
    <w:rsid w:val="005727CB"/>
    <w:rPr>
      <w:u w:val="single"/>
    </w:rPr>
  </w:style>
  <w:style w:type="paragraph" w:customStyle="1" w:styleId="TableBodyTextRight">
    <w:name w:val="Table Body Text Right"/>
    <w:basedOn w:val="TableBodyText"/>
    <w:rsid w:val="005727C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727CB"/>
    <w:rPr>
      <w:sz w:val="18"/>
    </w:rPr>
  </w:style>
  <w:style w:type="paragraph" w:customStyle="1" w:styleId="BodySmallRight">
    <w:name w:val="Body Small Right"/>
    <w:basedOn w:val="BodyTextRight"/>
    <w:rsid w:val="005727CB"/>
    <w:rPr>
      <w:sz w:val="18"/>
      <w:szCs w:val="18"/>
    </w:rPr>
  </w:style>
  <w:style w:type="paragraph" w:customStyle="1" w:styleId="MarginEdition">
    <w:name w:val="Margin Edition"/>
    <w:basedOn w:val="MarginNote"/>
    <w:rsid w:val="005727C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727CB"/>
    <w:rPr>
      <w:sz w:val="2"/>
      <w:szCs w:val="2"/>
    </w:rPr>
  </w:style>
  <w:style w:type="character" w:customStyle="1" w:styleId="Small">
    <w:name w:val="Small"/>
    <w:basedOn w:val="DefaultParagraphFont"/>
    <w:rsid w:val="005727CB"/>
    <w:rPr>
      <w:sz w:val="16"/>
    </w:rPr>
  </w:style>
  <w:style w:type="paragraph" w:customStyle="1" w:styleId="WideTable">
    <w:name w:val="Wide Table"/>
    <w:basedOn w:val="Normal"/>
    <w:rsid w:val="005727C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727CB"/>
  </w:style>
  <w:style w:type="paragraph" w:styleId="Quote">
    <w:name w:val="Quote"/>
    <w:basedOn w:val="Heading1"/>
    <w:link w:val="QuoteChar"/>
    <w:qFormat/>
    <w:rsid w:val="005727C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727C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727CB"/>
    <w:pPr>
      <w:pageBreakBefore/>
    </w:pPr>
  </w:style>
  <w:style w:type="paragraph" w:customStyle="1" w:styleId="Border">
    <w:name w:val="Border"/>
    <w:basedOn w:val="Normal"/>
    <w:qFormat/>
    <w:rsid w:val="005727C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727C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27C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27C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727C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727C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727C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727C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727C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727CB"/>
    <w:rPr>
      <w:u w:val="single"/>
    </w:rPr>
  </w:style>
  <w:style w:type="character" w:customStyle="1" w:styleId="BoldandItalics">
    <w:name w:val="Bold and Italics"/>
    <w:qFormat/>
    <w:rsid w:val="005727CB"/>
    <w:rPr>
      <w:b/>
      <w:i/>
      <w:u w:val="none"/>
    </w:rPr>
  </w:style>
  <w:style w:type="paragraph" w:styleId="BalloonText">
    <w:name w:val="Balloon Text"/>
    <w:basedOn w:val="Normal"/>
    <w:link w:val="BalloonTextChar"/>
    <w:rsid w:val="005727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727C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727C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727C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727C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727C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727CB"/>
    <w:pPr>
      <w:spacing w:before="0" w:after="0"/>
    </w:pPr>
  </w:style>
  <w:style w:type="paragraph" w:customStyle="1" w:styleId="BodyTextBold">
    <w:name w:val="Body Text Bold"/>
    <w:basedOn w:val="BodyText"/>
    <w:qFormat/>
    <w:rsid w:val="005727CB"/>
    <w:rPr>
      <w:b/>
    </w:rPr>
  </w:style>
  <w:style w:type="character" w:styleId="Hyperlink">
    <w:name w:val="Hyperlink"/>
    <w:basedOn w:val="DefaultParagraphFont"/>
    <w:uiPriority w:val="99"/>
    <w:unhideWhenUsed/>
    <w:rsid w:val="0097154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1762</Words>
  <Characters>11013</Characters>
  <Application>Microsoft Office Word</Application>
  <DocSecurity>0</DocSecurity>
  <Lines>289</Lines>
  <Paragraphs>185</Paragraphs>
  <ScaleCrop>false</ScaleCrop>
  <Company>Author-it Software Corporation Ltd.</Company>
  <LinksUpToDate>false</LinksUpToDate>
  <CharactersWithSpaces>12590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RIIMCU502D Implement the gas management plan</dc:title>
  <dc:subject>Approved</dc:subject>
  <dc:creator>Mining and Automotive Skills Alliance</dc:creator>
  <cp:keywords>Release: 2</cp:keywords>
  <dc:description>Review Date: 12 April 2008</dc:description>
  <cp:lastModifiedBy>HSD_TPCMSd.prod</cp:lastModifiedBy>
  <cp:revision>3</cp:revision>
  <dcterms:created xsi:type="dcterms:W3CDTF">2025-03-01T15:12:00Z</dcterms:created>
  <dcterms:modified xsi:type="dcterms:W3CDTF">2025-03-01T15:12:00Z</dcterms:modified>
</cp:coreProperties>
</file>