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944" w:rsidP="002909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RIIMCU501E Implement the spontaneous combustion management plan</w:t>
      </w:r>
      <w:r>
        <w:fldChar w:fldCharType="end"/>
      </w:r>
    </w:p>
    <w:p w:rsidR="00290944" w:rsidP="00290944">
      <w:pPr>
        <w:pStyle w:val="Version"/>
        <w:sectPr w:rsidSect="00E64A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4A2D" w:rsidP="00E64A2D">
      <w:pPr>
        <w:pStyle w:val="SuperHeading"/>
      </w:pPr>
      <w:r w:rsidRPr="00E64A2D">
        <w:t>RIIMCU501E Implement the spontaneous combustion management plan</w:t>
      </w:r>
    </w:p>
    <w:p w:rsidR="00000000" w:rsidRPr="00E64A2D" w:rsidP="00E64A2D">
      <w:pPr>
        <w:pStyle w:val="Heading1"/>
      </w:pPr>
      <w:bookmarkStart w:id="1" w:name="O_1108508"/>
      <w:bookmarkEnd w:id="1"/>
      <w:r w:rsidRPr="00E64A2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E64A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A2D" w:rsidP="00E64A2D">
            <w:pPr>
              <w:pStyle w:val="BodyText"/>
            </w:pPr>
            <w:r w:rsidRPr="00E64A2D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A2D">
            <w:pPr>
              <w:pStyle w:val="BodyText"/>
              <w:rPr>
                <w:lang w:val="en-NZ"/>
              </w:rPr>
            </w:pPr>
            <w:r w:rsidRPr="00E64A2D">
              <w:rPr>
                <w:rStyle w:val="SpecialBold"/>
              </w:rPr>
              <w:t>Comments</w:t>
            </w:r>
          </w:p>
        </w:tc>
      </w:tr>
      <w:tr w:rsidTr="00E64A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A2D">
            <w:pPr>
              <w:pStyle w:val="BodyText"/>
              <w:rPr>
                <w:lang w:val="en-NZ"/>
              </w:rPr>
            </w:pPr>
            <w:r w:rsidRPr="00E64A2D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A2D" w:rsidP="00E64A2D">
            <w:pPr>
              <w:pStyle w:val="BodyText"/>
            </w:pPr>
            <w:r w:rsidRPr="00E64A2D">
              <w:t>This version first released with RII Resources and Infrastructure Industry Training Package Version 5.0.</w:t>
            </w:r>
          </w:p>
        </w:tc>
      </w:tr>
    </w:tbl>
    <w:p w:rsidR="00000000" w:rsidRPr="00E64A2D" w:rsidP="00E64A2D">
      <w:pPr>
        <w:pStyle w:val="BodyText"/>
      </w:pPr>
    </w:p>
    <w:p w:rsidR="00000000" w:rsidRPr="00E64A2D" w:rsidP="00E64A2D">
      <w:pPr>
        <w:pStyle w:val="AllowPageBreak"/>
      </w:pPr>
    </w:p>
    <w:p w:rsidR="00000000" w:rsidRPr="00E64A2D" w:rsidP="00E64A2D">
      <w:pPr>
        <w:pStyle w:val="Heading1"/>
      </w:pPr>
      <w:bookmarkStart w:id="2" w:name="O_1108513"/>
      <w:bookmarkEnd w:id="2"/>
      <w:r w:rsidRPr="00E64A2D">
        <w:t>Application</w:t>
      </w:r>
    </w:p>
    <w:p w:rsidR="00000000" w:rsidRPr="00E64A2D" w:rsidP="00290944">
      <w:pPr>
        <w:pStyle w:val="BodyText"/>
      </w:pPr>
      <w:r w:rsidRPr="00E64A2D">
        <w:t xml:space="preserve">This unit describes the skills and knowledge required to implement spontaneous combustion management plans in coal mining, including implementing and reviewing mine atmosphere and monitoring measures and spontaneous combustion control </w:t>
      </w:r>
      <w:r w:rsidRPr="00E64A2D">
        <w:t>measures.</w:t>
      </w:r>
    </w:p>
    <w:p w:rsidR="00000000" w:rsidRPr="00E64A2D" w:rsidP="00290944">
      <w:pPr>
        <w:pStyle w:val="BodyText"/>
      </w:pPr>
      <w:r w:rsidRPr="00E64A2D">
        <w:t>This unit is appropriate for those working in supervisory or technical specialist roles. They generally monitor a broad range of operational activities in their area of responsibility and are responsible for monitoring a safe work environment.</w:t>
      </w:r>
    </w:p>
    <w:p w:rsidR="00000000" w:rsidRPr="00E64A2D" w:rsidP="00290944">
      <w:pPr>
        <w:pStyle w:val="BodyText"/>
      </w:pPr>
      <w:r w:rsidRPr="00E64A2D">
        <w:t>Li</w:t>
      </w:r>
      <w:r w:rsidRPr="00E64A2D">
        <w:t>censing, legislative and certification requirements that apply to this unit can vary between states, territories and industry sectors. Users must check requirements with relevant body before applying the unit.</w:t>
      </w:r>
    </w:p>
    <w:p w:rsidR="00000000" w:rsidRPr="00E64A2D" w:rsidP="00E64A2D">
      <w:pPr>
        <w:pStyle w:val="Heading1"/>
      </w:pPr>
      <w:bookmarkStart w:id="3" w:name="O_1108512"/>
      <w:bookmarkEnd w:id="3"/>
      <w:r w:rsidRPr="00E64A2D">
        <w:t>Unit Sector</w:t>
      </w:r>
    </w:p>
    <w:p w:rsidR="00000000" w:rsidRPr="00E64A2D" w:rsidP="00290944">
      <w:pPr>
        <w:pStyle w:val="BodyText"/>
      </w:pPr>
      <w:r w:rsidRPr="00E64A2D">
        <w:t>Coal mining (un</w:t>
      </w:r>
      <w:r w:rsidRPr="00E64A2D">
        <w:t>derground)</w:t>
      </w:r>
    </w:p>
    <w:p w:rsidR="00000000" w:rsidRPr="00E64A2D" w:rsidP="00E64A2D">
      <w:pPr>
        <w:pStyle w:val="Heading1"/>
      </w:pPr>
      <w:bookmarkStart w:id="4" w:name="O_1108511"/>
      <w:bookmarkEnd w:id="4"/>
      <w:r w:rsidRPr="00E64A2D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9"/>
        <w:gridCol w:w="7109"/>
      </w:tblGrid>
      <w:tr w:rsidTr="00E64A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A2D" w:rsidP="00E64A2D">
            <w:pPr>
              <w:pStyle w:val="BodyText"/>
            </w:pPr>
            <w:r w:rsidRPr="00E64A2D">
              <w:rPr>
                <w:rStyle w:val="SpecialBold"/>
              </w:rPr>
              <w:t>ELEMENT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A2D">
            <w:pPr>
              <w:pStyle w:val="BodyText"/>
              <w:rPr>
                <w:lang w:val="en-NZ"/>
              </w:rPr>
            </w:pPr>
            <w:r w:rsidRPr="00E64A2D">
              <w:rPr>
                <w:rStyle w:val="SpecialBold"/>
              </w:rPr>
              <w:t>PERFORMANCE CRITERIA</w:t>
            </w:r>
          </w:p>
        </w:tc>
      </w:tr>
      <w:tr w:rsidTr="00E64A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A2D" w:rsidP="00E64A2D">
            <w:pPr>
              <w:pStyle w:val="BodyText"/>
            </w:pPr>
            <w:r w:rsidRPr="00E64A2D">
              <w:rPr>
                <w:rStyle w:val="Emphasis"/>
              </w:rPr>
              <w:t>Elements describe the essential outcomes.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A2D">
            <w:pPr>
              <w:pStyle w:val="BodyText"/>
              <w:rPr>
                <w:lang w:val="en-NZ"/>
              </w:rPr>
            </w:pPr>
            <w:r w:rsidRPr="00E64A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4A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A2D">
            <w:pPr>
              <w:pStyle w:val="List"/>
              <w:rPr>
                <w:lang w:val="en-NZ"/>
              </w:rPr>
            </w:pPr>
            <w:r w:rsidRPr="00E64A2D">
              <w:t>1. Identify and apply resources to spontaneous combustion management plan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A2D" w:rsidP="00E64A2D">
            <w:pPr>
              <w:pStyle w:val="List"/>
            </w:pPr>
            <w:r w:rsidRPr="00E64A2D">
              <w:t xml:space="preserve">1.1 Access, interpret and implement spontaneous combustion management plan documentation and confirm work activity is compliant </w:t>
            </w:r>
          </w:p>
          <w:p w:rsidR="00000000" w:rsidRPr="00E64A2D" w:rsidP="00E64A2D">
            <w:pPr>
              <w:pStyle w:val="List"/>
            </w:pPr>
            <w:r w:rsidRPr="00E64A2D">
              <w:t>1.2 Identify and address potential risks, hazards and</w:t>
            </w:r>
            <w:r w:rsidRPr="00E64A2D">
              <w:t xml:space="preserve"> environmental issues and implement control measures according to site requirements</w:t>
            </w:r>
          </w:p>
          <w:p w:rsidR="00000000" w:rsidRPr="00E64A2D" w:rsidP="00E64A2D">
            <w:pPr>
              <w:pStyle w:val="List"/>
            </w:pPr>
            <w:r w:rsidRPr="00E64A2D">
              <w:t xml:space="preserve">1.3 Identify situations where trigger levels are reached and implement response procedures according to spontaneous combustion </w:t>
            </w:r>
            <w:r w:rsidRPr="00E64A2D">
              <w:t>management plan</w:t>
            </w:r>
          </w:p>
          <w:p w:rsidR="00000000" w:rsidRPr="00E64A2D" w:rsidP="00E64A2D">
            <w:pPr>
              <w:pStyle w:val="List"/>
            </w:pPr>
            <w:r w:rsidRPr="00E64A2D">
              <w:t>1.4 Review spontaneous combus</w:t>
            </w:r>
            <w:r w:rsidRPr="00E64A2D">
              <w:t>tion procedures and implement identified improvements according to site requirements</w:t>
            </w:r>
          </w:p>
          <w:p w:rsidR="00000000" w:rsidP="00E64A2D">
            <w:pPr>
              <w:pStyle w:val="List"/>
              <w:rPr>
                <w:lang w:val="en-NZ"/>
              </w:rPr>
            </w:pPr>
            <w:r w:rsidRPr="00E64A2D">
              <w:t>1.5 Implement identified spontaneous combustion management plan training requirements</w:t>
            </w:r>
          </w:p>
        </w:tc>
      </w:tr>
      <w:tr w:rsidTr="00E64A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A2D">
            <w:pPr>
              <w:pStyle w:val="List"/>
              <w:rPr>
                <w:lang w:val="en-NZ"/>
              </w:rPr>
            </w:pPr>
            <w:r w:rsidRPr="00E64A2D">
              <w:t>2. Implement mine atmosphere monitoring measures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A2D" w:rsidP="00E64A2D">
            <w:pPr>
              <w:pStyle w:val="List"/>
            </w:pPr>
            <w:r w:rsidRPr="00E64A2D">
              <w:t>2.1 Implement procedures for installation, operation and maintenance of monitoring systems according to spontaneous combustion management plan</w:t>
            </w:r>
          </w:p>
          <w:p w:rsidR="00000000" w:rsidP="00E64A2D">
            <w:pPr>
              <w:pStyle w:val="List"/>
              <w:rPr>
                <w:lang w:val="en-NZ"/>
              </w:rPr>
            </w:pPr>
            <w:r w:rsidRPr="00E64A2D">
              <w:t>2.2 Implement systems and procedures for collecting mine gas samples according to spontaneous combustion manageme</w:t>
            </w:r>
            <w:r w:rsidRPr="00E64A2D">
              <w:t>nt plan</w:t>
            </w:r>
          </w:p>
        </w:tc>
      </w:tr>
      <w:tr w:rsidTr="00E64A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A2D">
            <w:pPr>
              <w:pStyle w:val="List"/>
              <w:rPr>
                <w:lang w:val="en-NZ"/>
              </w:rPr>
            </w:pPr>
            <w:r w:rsidRPr="00E64A2D">
              <w:t>3. Monitor and respond to spontaneous combustion indicators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A2D" w:rsidP="00E64A2D">
            <w:pPr>
              <w:pStyle w:val="List"/>
            </w:pPr>
            <w:r w:rsidRPr="00E64A2D">
              <w:t>3.1 Implement system for identification and inspection of spontaneous combustion indicators according to spontaneous combustion management plan</w:t>
            </w:r>
          </w:p>
          <w:p w:rsidR="00000000" w:rsidRPr="00E64A2D" w:rsidP="00E64A2D">
            <w:pPr>
              <w:pStyle w:val="List"/>
            </w:pPr>
            <w:r w:rsidRPr="00E64A2D">
              <w:t xml:space="preserve">3.2 Monitor sensory spontaneous combustion </w:t>
            </w:r>
            <w:r w:rsidRPr="00E64A2D">
              <w:t>indicators, analyse and investigate variations and implement corrective action according to spontaneous combustion management plan and site requirements</w:t>
            </w:r>
          </w:p>
          <w:p w:rsidR="00000000" w:rsidRPr="00E64A2D" w:rsidP="00E64A2D">
            <w:pPr>
              <w:pStyle w:val="List"/>
            </w:pPr>
            <w:r w:rsidRPr="00E64A2D">
              <w:t>3.3 Monitor gaseous spontaneous combustion indicators, analyse and investigate variations and implement</w:t>
            </w:r>
            <w:r w:rsidRPr="00E64A2D">
              <w:t xml:space="preserve"> corrective action according to spontaneous combustion management plan and site requirements</w:t>
            </w:r>
          </w:p>
          <w:p w:rsidR="00000000" w:rsidRPr="00E64A2D" w:rsidP="00E64A2D">
            <w:pPr>
              <w:pStyle w:val="List"/>
            </w:pPr>
            <w:r w:rsidRPr="00E64A2D">
              <w:t>3.4 Process records and reports according to spontaneous combustion management plan and site requirements</w:t>
            </w:r>
          </w:p>
          <w:p w:rsidR="00000000" w:rsidP="00E64A2D">
            <w:pPr>
              <w:pStyle w:val="List"/>
              <w:rPr>
                <w:lang w:val="en-NZ"/>
              </w:rPr>
            </w:pPr>
            <w:r w:rsidRPr="00E64A2D">
              <w:t>3.5 Implement emergency and evacuation procedures accordi</w:t>
            </w:r>
            <w:r w:rsidRPr="00E64A2D">
              <w:t>ng to safety management system and site requirements</w:t>
            </w:r>
          </w:p>
        </w:tc>
      </w:tr>
      <w:tr w:rsidTr="00E64A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A2D">
            <w:pPr>
              <w:pStyle w:val="List"/>
              <w:rPr>
                <w:lang w:val="en-NZ"/>
              </w:rPr>
            </w:pPr>
            <w:r w:rsidRPr="00E64A2D">
              <w:t>4. Implement and audit spontaneous combustion control measures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A2D" w:rsidP="00E64A2D">
            <w:pPr>
              <w:pStyle w:val="List"/>
            </w:pPr>
            <w:r w:rsidRPr="00E64A2D">
              <w:t>4.1 Implement ventilation control measures according to spontaneous combustion management plan</w:t>
            </w:r>
          </w:p>
          <w:p w:rsidR="00000000" w:rsidRPr="00E64A2D" w:rsidP="00E64A2D">
            <w:pPr>
              <w:pStyle w:val="List"/>
            </w:pPr>
            <w:r w:rsidRPr="00E64A2D">
              <w:t>4.2 Implement ventilation monitoring systems</w:t>
            </w:r>
            <w:r w:rsidRPr="00E64A2D">
              <w:t xml:space="preserve"> and surveys for system status assessment according to combustion management plan </w:t>
            </w:r>
          </w:p>
          <w:p w:rsidR="00000000" w:rsidRPr="00E64A2D" w:rsidP="00E64A2D">
            <w:pPr>
              <w:pStyle w:val="List"/>
            </w:pPr>
            <w:r w:rsidRPr="00E64A2D">
              <w:t>4.3 Implement inertisation as required and according to spontaneous combustion management plan</w:t>
            </w:r>
          </w:p>
          <w:p w:rsidR="00000000" w:rsidRPr="00E64A2D" w:rsidP="00E64A2D">
            <w:pPr>
              <w:pStyle w:val="List"/>
            </w:pPr>
            <w:r w:rsidRPr="00E64A2D">
              <w:t>4.4 Implement response actions and review according to site requirements</w:t>
            </w:r>
          </w:p>
          <w:p w:rsidR="00000000" w:rsidRPr="00E64A2D" w:rsidP="00E64A2D">
            <w:pPr>
              <w:pStyle w:val="List"/>
            </w:pPr>
            <w:r w:rsidRPr="00E64A2D">
              <w:t>4.5 I</w:t>
            </w:r>
            <w:r w:rsidRPr="00E64A2D">
              <w:t>mplement systems to prevent and/or respond immediately to intersections of work groups according to site requirements</w:t>
            </w:r>
          </w:p>
          <w:p w:rsidR="00000000" w:rsidRPr="00E64A2D" w:rsidP="00E64A2D">
            <w:pPr>
              <w:pStyle w:val="List"/>
            </w:pPr>
            <w:r w:rsidRPr="00E64A2D">
              <w:t>4.6 Audit control measures according to spontaneous combustion management plan and amend procedures/measures as required</w:t>
            </w:r>
          </w:p>
        </w:tc>
      </w:tr>
    </w:tbl>
    <w:p w:rsidR="00000000" w:rsidRPr="00E64A2D" w:rsidP="00E64A2D">
      <w:pPr>
        <w:pStyle w:val="BodyText"/>
      </w:pPr>
    </w:p>
    <w:p w:rsidR="00000000" w:rsidRPr="00E64A2D" w:rsidP="00E64A2D">
      <w:pPr>
        <w:pStyle w:val="AllowPageBreak"/>
      </w:pPr>
    </w:p>
    <w:p w:rsidR="00000000" w:rsidRPr="00E64A2D" w:rsidP="00E64A2D">
      <w:pPr>
        <w:pStyle w:val="Heading1"/>
      </w:pPr>
      <w:bookmarkStart w:id="5" w:name="O_1108510"/>
      <w:bookmarkEnd w:id="5"/>
      <w:r w:rsidRPr="00E64A2D">
        <w:t>Foundation Skills</w:t>
      </w:r>
    </w:p>
    <w:p w:rsidR="00000000" w:rsidRPr="00290944" w:rsidP="00290944">
      <w:pPr>
        <w:pStyle w:val="BodyText"/>
        <w:rPr>
          <w:i/>
        </w:rPr>
      </w:pPr>
      <w:r w:rsidRPr="0029094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E64A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A2D" w:rsidP="00E64A2D">
            <w:pPr>
              <w:pStyle w:val="BodyText"/>
            </w:pPr>
            <w:r w:rsidRPr="00E64A2D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A2D">
            <w:pPr>
              <w:pStyle w:val="BodyText"/>
              <w:rPr>
                <w:lang w:val="en-NZ"/>
              </w:rPr>
            </w:pPr>
            <w:r w:rsidRPr="00E64A2D">
              <w:rPr>
                <w:rStyle w:val="SpecialBold"/>
              </w:rPr>
              <w:t>DESCRIPTION</w:t>
            </w:r>
          </w:p>
        </w:tc>
      </w:tr>
      <w:tr w:rsidTr="00E64A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A2D">
            <w:pPr>
              <w:pStyle w:val="BodyText"/>
              <w:rPr>
                <w:lang w:val="en-NZ"/>
              </w:rPr>
            </w:pPr>
            <w:r w:rsidRPr="00E64A2D">
              <w:t>Oral communication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4A2D">
            <w:pPr>
              <w:pStyle w:val="ListBullet"/>
              <w:rPr>
                <w:lang w:val="en-NZ"/>
              </w:rPr>
            </w:pPr>
            <w:r w:rsidRPr="00E64A2D">
              <w:t>Conveys information and requirements clearly and listens actively</w:t>
            </w:r>
          </w:p>
        </w:tc>
      </w:tr>
      <w:tr w:rsidTr="00E64A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A2D">
            <w:pPr>
              <w:pStyle w:val="BodyText"/>
              <w:rPr>
                <w:lang w:val="en-NZ"/>
              </w:rPr>
            </w:pPr>
            <w:r w:rsidRPr="00E64A2D">
              <w:t>Reading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A2D">
            <w:pPr>
              <w:pStyle w:val="ListBullet"/>
              <w:rPr>
                <w:lang w:val="en-NZ"/>
              </w:rPr>
            </w:pPr>
            <w:r w:rsidRPr="00E64A2D">
              <w:t>Identifies and interprets relevant information from workplace procedures, documentation and legislation</w:t>
            </w:r>
          </w:p>
        </w:tc>
      </w:tr>
      <w:tr w:rsidTr="00E64A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A2D">
            <w:pPr>
              <w:pStyle w:val="BodyText"/>
              <w:rPr>
                <w:lang w:val="en-NZ"/>
              </w:rPr>
            </w:pPr>
            <w:r w:rsidRPr="00E64A2D">
              <w:t>Writing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A2D" w:rsidP="00E64A2D">
            <w:pPr>
              <w:pStyle w:val="ListBullet"/>
            </w:pPr>
            <w:r w:rsidRPr="00E64A2D">
              <w:t>Prepares specific information t</w:t>
            </w:r>
            <w:r w:rsidRPr="00E64A2D">
              <w:t>hat complies with requirements, using sector-specific vocabulary, grammatical structures and conventions</w:t>
            </w:r>
          </w:p>
        </w:tc>
      </w:tr>
    </w:tbl>
    <w:p w:rsidR="00000000" w:rsidRPr="00E64A2D" w:rsidP="00E64A2D">
      <w:pPr>
        <w:pStyle w:val="BodyText"/>
      </w:pPr>
    </w:p>
    <w:p w:rsidR="00000000" w:rsidRPr="00E64A2D" w:rsidP="00E64A2D">
      <w:pPr>
        <w:pStyle w:val="AllowPageBreak"/>
      </w:pPr>
    </w:p>
    <w:p w:rsidR="00000000" w:rsidRPr="00E64A2D" w:rsidP="00E64A2D">
      <w:pPr>
        <w:pStyle w:val="Heading1"/>
      </w:pPr>
      <w:bookmarkStart w:id="6" w:name="O_1108509"/>
      <w:bookmarkEnd w:id="6"/>
      <w:r w:rsidRPr="00E64A2D">
        <w:t>Unit Mapping Information</w:t>
      </w:r>
    </w:p>
    <w:p w:rsidR="00000000" w:rsidRPr="00E64A2D" w:rsidP="00290944">
      <w:pPr>
        <w:pStyle w:val="BodyText"/>
      </w:pPr>
      <w:r w:rsidRPr="00E64A2D">
        <w:t>Supersedes and is equivalent to RIIMCU501D Implement the spontaneous combustion management plan.</w:t>
      </w:r>
    </w:p>
    <w:p w:rsidR="00000000" w:rsidRPr="00E64A2D" w:rsidP="00E64A2D">
      <w:pPr>
        <w:pStyle w:val="Heading1"/>
      </w:pPr>
      <w:bookmarkStart w:id="7" w:name="O_1108502"/>
      <w:bookmarkEnd w:id="7"/>
      <w:r w:rsidRPr="00E64A2D">
        <w:t>Links</w:t>
      </w:r>
    </w:p>
    <w:p w:rsidR="00000000" w:rsidRPr="00E64A2D" w:rsidP="00290944">
      <w:pPr>
        <w:pStyle w:val="BodyText"/>
      </w:pPr>
      <w:r w:rsidRPr="00E64A2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621A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64A2D" w:rsidP="00E64A2D"/>
    <w:sectPr w:rsidSect="00E64A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A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A2D" w:rsidRPr="00290944" w:rsidP="002909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A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944" w:rsidP="00E64A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0944" w:rsidP="00E64A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90944" w:rsidP="00E64A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A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9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4A2D" w:rsidRPr="00290944" w:rsidP="002909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A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944" w:rsidRPr="002D2AF8" w:rsidP="00E64A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RIIMCU501E Implement the spontaneous combustion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90944" w:rsidP="00E64A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ECC2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2C66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A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4A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4A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4A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4A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4A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4A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4A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4A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4A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4A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4A2D"/>
  </w:style>
  <w:style w:type="character" w:customStyle="1" w:styleId="Heading1Char">
    <w:name w:val="Heading 1 Char"/>
    <w:basedOn w:val="DefaultParagraphFont"/>
    <w:link w:val="Heading1"/>
    <w:rsid w:val="00E64A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4A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4A2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4A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4A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4A2D"/>
    <w:rPr>
      <w:b/>
      <w:spacing w:val="0"/>
    </w:rPr>
  </w:style>
  <w:style w:type="character" w:styleId="Emphasis">
    <w:name w:val="Emphasis"/>
    <w:basedOn w:val="DefaultParagraphFont"/>
    <w:qFormat/>
    <w:rsid w:val="00E64A2D"/>
    <w:rPr>
      <w:i/>
    </w:rPr>
  </w:style>
  <w:style w:type="paragraph" w:customStyle="1" w:styleId="SuperHeading">
    <w:name w:val="SuperHeading"/>
    <w:basedOn w:val="Normal"/>
    <w:rsid w:val="00E64A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4A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4A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4A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4A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4A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4A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4A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4A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4A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4A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4A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4A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4A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4A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4A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4A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4A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4A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4A2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4A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4A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4A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4A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4A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4A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4A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4A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4A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4A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4A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4A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4A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4A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4A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4A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4A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4A2D"/>
  </w:style>
  <w:style w:type="paragraph" w:styleId="TableofFigures">
    <w:name w:val="table of figures"/>
    <w:basedOn w:val="Normal"/>
    <w:next w:val="Normal"/>
    <w:semiHidden/>
    <w:rsid w:val="00E64A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4A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4A2D"/>
    <w:rPr>
      <w:rFonts w:ascii="Wingdings" w:hAnsi="Wingdings"/>
    </w:rPr>
  </w:style>
  <w:style w:type="paragraph" w:customStyle="1" w:styleId="TableHeading">
    <w:name w:val="Table Heading"/>
    <w:basedOn w:val="HeadingBase"/>
    <w:rsid w:val="00E64A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4A2D"/>
    <w:rPr>
      <w:color w:val="0033CC"/>
      <w:u w:val="none"/>
    </w:rPr>
  </w:style>
  <w:style w:type="paragraph" w:customStyle="1" w:styleId="BodyTextRight">
    <w:name w:val="Body Text Right"/>
    <w:basedOn w:val="BodyText"/>
    <w:rsid w:val="00E64A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4A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4A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4A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4A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4A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4A2D"/>
    <w:rPr>
      <w:sz w:val="32"/>
    </w:rPr>
  </w:style>
  <w:style w:type="paragraph" w:customStyle="1" w:styleId="HeadingProcedure">
    <w:name w:val="Heading Procedure"/>
    <w:basedOn w:val="HeadingBase"/>
    <w:next w:val="Normal"/>
    <w:rsid w:val="00E64A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4A2D"/>
    <w:pPr>
      <w:spacing w:before="60" w:after="60"/>
    </w:pPr>
  </w:style>
  <w:style w:type="paragraph" w:styleId="ListContinue">
    <w:name w:val="List Continue"/>
    <w:basedOn w:val="List"/>
    <w:rsid w:val="00E64A2D"/>
    <w:pPr>
      <w:ind w:firstLine="0"/>
    </w:pPr>
  </w:style>
  <w:style w:type="paragraph" w:customStyle="1" w:styleId="ListNote">
    <w:name w:val="List Note"/>
    <w:basedOn w:val="List"/>
    <w:rsid w:val="00E64A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4A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4A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4A2D"/>
    <w:rPr>
      <w:rFonts w:ascii="Courier New" w:hAnsi="Courier New"/>
    </w:rPr>
  </w:style>
  <w:style w:type="paragraph" w:customStyle="1" w:styleId="NoteBullet">
    <w:name w:val="Note Bullet"/>
    <w:basedOn w:val="Note"/>
    <w:rsid w:val="00E64A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4A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4A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4A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4A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4A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4A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4A2D"/>
    <w:rPr>
      <w:b/>
      <w:smallCaps/>
    </w:rPr>
  </w:style>
  <w:style w:type="paragraph" w:customStyle="1" w:styleId="TableListNumber">
    <w:name w:val="Table List Number"/>
    <w:basedOn w:val="ListNumber"/>
    <w:rsid w:val="00E64A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4A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4A2D"/>
    <w:pPr>
      <w:numPr>
        <w:numId w:val="8"/>
      </w:numPr>
    </w:pPr>
  </w:style>
  <w:style w:type="paragraph" w:customStyle="1" w:styleId="ListAlpha2">
    <w:name w:val="List Alpha 2"/>
    <w:basedOn w:val="List2"/>
    <w:rsid w:val="00E64A2D"/>
    <w:pPr>
      <w:numPr>
        <w:numId w:val="7"/>
      </w:numPr>
    </w:pPr>
  </w:style>
  <w:style w:type="paragraph" w:styleId="List2">
    <w:name w:val="List 2"/>
    <w:basedOn w:val="BodyText"/>
    <w:rsid w:val="00E64A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4A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4A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4A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4A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4A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4A2D"/>
    <w:pPr>
      <w:numPr>
        <w:numId w:val="3"/>
      </w:numPr>
    </w:pPr>
  </w:style>
  <w:style w:type="paragraph" w:styleId="ListContinue2">
    <w:name w:val="List Continue 2"/>
    <w:basedOn w:val="List2"/>
    <w:rsid w:val="00E64A2D"/>
    <w:pPr>
      <w:ind w:firstLine="0"/>
    </w:pPr>
  </w:style>
  <w:style w:type="paragraph" w:styleId="ListContinue3">
    <w:name w:val="List Continue 3"/>
    <w:basedOn w:val="List3"/>
    <w:rsid w:val="00E64A2D"/>
    <w:pPr>
      <w:ind w:left="1021" w:firstLine="0"/>
    </w:pPr>
  </w:style>
  <w:style w:type="paragraph" w:styleId="ListContinue4">
    <w:name w:val="List Continue 4"/>
    <w:basedOn w:val="List4"/>
    <w:rsid w:val="00E64A2D"/>
    <w:pPr>
      <w:ind w:firstLine="0"/>
    </w:pPr>
  </w:style>
  <w:style w:type="paragraph" w:styleId="ListContinue5">
    <w:name w:val="List Continue 5"/>
    <w:basedOn w:val="List5"/>
    <w:rsid w:val="00E64A2D"/>
    <w:pPr>
      <w:ind w:firstLine="0"/>
    </w:pPr>
  </w:style>
  <w:style w:type="paragraph" w:styleId="ListNumber3">
    <w:name w:val="List Number 3"/>
    <w:basedOn w:val="List3"/>
    <w:rsid w:val="00E64A2D"/>
    <w:pPr>
      <w:numPr>
        <w:numId w:val="4"/>
      </w:numPr>
    </w:pPr>
  </w:style>
  <w:style w:type="paragraph" w:styleId="ListNumber4">
    <w:name w:val="List Number 4"/>
    <w:basedOn w:val="List4"/>
    <w:rsid w:val="00E64A2D"/>
    <w:pPr>
      <w:numPr>
        <w:numId w:val="5"/>
      </w:numPr>
    </w:pPr>
  </w:style>
  <w:style w:type="paragraph" w:styleId="ListNumber5">
    <w:name w:val="List Number 5"/>
    <w:basedOn w:val="List5"/>
    <w:rsid w:val="00E64A2D"/>
    <w:pPr>
      <w:numPr>
        <w:numId w:val="6"/>
      </w:numPr>
    </w:pPr>
  </w:style>
  <w:style w:type="paragraph" w:styleId="BlockText">
    <w:name w:val="Block Text"/>
    <w:basedOn w:val="Normal"/>
    <w:rsid w:val="00E64A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4A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4A2D"/>
    <w:rPr>
      <w:sz w:val="16"/>
      <w:vertAlign w:val="superscript"/>
    </w:rPr>
  </w:style>
  <w:style w:type="character" w:customStyle="1" w:styleId="Symbols">
    <w:name w:val="Symbols"/>
    <w:basedOn w:val="DefaultParagraphFont"/>
    <w:rsid w:val="00E64A2D"/>
    <w:rPr>
      <w:rFonts w:ascii="Symbol" w:hAnsi="Symbol"/>
    </w:rPr>
  </w:style>
  <w:style w:type="character" w:customStyle="1" w:styleId="MenuOptions">
    <w:name w:val="Menu Options"/>
    <w:basedOn w:val="DefaultParagraphFont"/>
    <w:rsid w:val="00E64A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4A2D"/>
    <w:rPr>
      <w:b/>
    </w:rPr>
  </w:style>
  <w:style w:type="character" w:customStyle="1" w:styleId="Underlined">
    <w:name w:val="Underlined"/>
    <w:basedOn w:val="DefaultParagraphFont"/>
    <w:rsid w:val="00E64A2D"/>
    <w:rPr>
      <w:u w:val="single"/>
    </w:rPr>
  </w:style>
  <w:style w:type="paragraph" w:customStyle="1" w:styleId="TableBodyTextRight">
    <w:name w:val="Table Body Text Right"/>
    <w:basedOn w:val="TableBodyText"/>
    <w:rsid w:val="00E64A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4A2D"/>
    <w:rPr>
      <w:sz w:val="18"/>
    </w:rPr>
  </w:style>
  <w:style w:type="paragraph" w:customStyle="1" w:styleId="BodySmallRight">
    <w:name w:val="Body Small Right"/>
    <w:basedOn w:val="BodyTextRight"/>
    <w:rsid w:val="00E64A2D"/>
    <w:rPr>
      <w:sz w:val="18"/>
      <w:szCs w:val="18"/>
    </w:rPr>
  </w:style>
  <w:style w:type="paragraph" w:customStyle="1" w:styleId="MarginEdition">
    <w:name w:val="Margin Edition"/>
    <w:basedOn w:val="MarginNote"/>
    <w:rsid w:val="00E64A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4A2D"/>
    <w:rPr>
      <w:sz w:val="2"/>
      <w:szCs w:val="2"/>
    </w:rPr>
  </w:style>
  <w:style w:type="character" w:customStyle="1" w:styleId="Small">
    <w:name w:val="Small"/>
    <w:basedOn w:val="DefaultParagraphFont"/>
    <w:rsid w:val="00E64A2D"/>
    <w:rPr>
      <w:sz w:val="16"/>
    </w:rPr>
  </w:style>
  <w:style w:type="paragraph" w:customStyle="1" w:styleId="WideTable">
    <w:name w:val="Wide Table"/>
    <w:basedOn w:val="Normal"/>
    <w:rsid w:val="00E64A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4A2D"/>
  </w:style>
  <w:style w:type="paragraph" w:styleId="Quote">
    <w:name w:val="Quote"/>
    <w:basedOn w:val="Heading1"/>
    <w:link w:val="QuoteChar"/>
    <w:qFormat/>
    <w:rsid w:val="00E64A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4A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4A2D"/>
    <w:pPr>
      <w:pageBreakBefore/>
    </w:pPr>
  </w:style>
  <w:style w:type="paragraph" w:customStyle="1" w:styleId="Border">
    <w:name w:val="Border"/>
    <w:basedOn w:val="Normal"/>
    <w:qFormat/>
    <w:rsid w:val="00E64A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4A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A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A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4A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4A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4A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4A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4A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4A2D"/>
    <w:rPr>
      <w:u w:val="single"/>
    </w:rPr>
  </w:style>
  <w:style w:type="character" w:customStyle="1" w:styleId="BoldandItalics">
    <w:name w:val="Bold and Italics"/>
    <w:qFormat/>
    <w:rsid w:val="00E64A2D"/>
    <w:rPr>
      <w:b/>
      <w:i/>
      <w:u w:val="none"/>
    </w:rPr>
  </w:style>
  <w:style w:type="paragraph" w:styleId="BalloonText">
    <w:name w:val="Balloon Text"/>
    <w:basedOn w:val="Normal"/>
    <w:link w:val="BalloonTextChar"/>
    <w:rsid w:val="00E64A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A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4A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4A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4A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4A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4A2D"/>
    <w:pPr>
      <w:spacing w:before="0" w:after="0"/>
    </w:pPr>
  </w:style>
  <w:style w:type="paragraph" w:customStyle="1" w:styleId="BodyTextBold">
    <w:name w:val="Body Text Bold"/>
    <w:basedOn w:val="BodyText"/>
    <w:qFormat/>
    <w:rsid w:val="00E64A2D"/>
    <w:rPr>
      <w:b/>
    </w:rPr>
  </w:style>
  <w:style w:type="character" w:styleId="Hyperlink">
    <w:name w:val="Hyperlink"/>
    <w:basedOn w:val="DefaultParagraphFont"/>
    <w:uiPriority w:val="99"/>
    <w:unhideWhenUsed/>
    <w:rsid w:val="002909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4162</Characters>
  <Application>Microsoft Office Word</Application>
  <DocSecurity>0</DocSecurity>
  <Lines>126</Lines>
  <Paragraphs>65</Paragraphs>
  <ScaleCrop>false</ScaleCrop>
  <Company>Author-it Software Corporation Ltd.</Company>
  <LinksUpToDate>false</LinksUpToDate>
  <CharactersWithSpaces>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RIIMCU501E Implement the spontaneous combustion management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2022-10-18T14:05:00Z</dcterms:created>
  <dcterms:modified xsi:type="dcterms:W3CDTF">2022-10-18T14:05:00Z</dcterms:modified>
</cp:coreProperties>
</file>