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30A9" w:rsidP="003630A9">
      <w:pPr>
        <w:pStyle w:val="Title"/>
      </w:pPr>
      <w:r>
        <w:fldChar w:fldCharType="begin"/>
      </w:r>
      <w:r>
        <w:instrText xml:space="preserve"> TITLE   \* MERGEFORMAT </w:instrText>
      </w:r>
      <w:r>
        <w:fldChar w:fldCharType="separate"/>
      </w:r>
      <w:r>
        <w:t>RIIMCU501E Implement the spontaneous combustion management plan</w:t>
      </w:r>
      <w:r>
        <w:fldChar w:fldCharType="end"/>
      </w:r>
    </w:p>
    <w:p w:rsidR="003630A9" w:rsidP="003630A9">
      <w:pPr>
        <w:pStyle w:val="Version"/>
        <w:sectPr w:rsidSect="002E53C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E53C4" w:rsidP="002E53C4">
      <w:pPr>
        <w:pStyle w:val="SuperHeading"/>
      </w:pPr>
      <w:r w:rsidRPr="002E53C4">
        <w:t>RIIMCU501E Implement the spontaneous combustion management plan</w:t>
      </w:r>
    </w:p>
    <w:p w:rsidR="00000000" w:rsidRPr="002E53C4" w:rsidP="002E53C4">
      <w:pPr>
        <w:pStyle w:val="Heading1"/>
      </w:pPr>
      <w:bookmarkStart w:id="1" w:name="O_1108508"/>
      <w:bookmarkEnd w:id="1"/>
      <w:r w:rsidRPr="002E53C4">
        <w:t>Modification History</w:t>
      </w:r>
    </w:p>
    <w:tbl>
      <w:tblPr>
        <w:tblW w:w="9522" w:type="dxa"/>
        <w:tblLayout w:type="fixed"/>
        <w:tblCellMar>
          <w:left w:w="62" w:type="dxa"/>
          <w:right w:w="62" w:type="dxa"/>
        </w:tblCellMar>
        <w:tblLook w:val="0000"/>
      </w:tblPr>
      <w:tblGrid>
        <w:gridCol w:w="2929"/>
        <w:gridCol w:w="6593"/>
      </w:tblGrid>
      <w:tr w:rsidTr="002E53C4">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53C4" w:rsidP="002E53C4">
            <w:pPr>
              <w:pStyle w:val="BodyText"/>
            </w:pPr>
            <w:r w:rsidRPr="002E53C4">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53C4">
            <w:pPr>
              <w:pStyle w:val="BodyText"/>
              <w:rPr>
                <w:lang w:val="en-NZ"/>
              </w:rPr>
            </w:pPr>
            <w:r w:rsidRPr="002E53C4">
              <w:rPr>
                <w:rStyle w:val="SpecialBold"/>
              </w:rPr>
              <w:t>Comments</w:t>
            </w:r>
          </w:p>
        </w:tc>
      </w:tr>
      <w:tr w:rsidTr="002E53C4">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53C4">
            <w:pPr>
              <w:pStyle w:val="BodyText"/>
              <w:rPr>
                <w:lang w:val="en-NZ"/>
              </w:rPr>
            </w:pPr>
            <w:r w:rsidRPr="002E53C4">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53C4" w:rsidP="002E53C4">
            <w:pPr>
              <w:pStyle w:val="BodyText"/>
            </w:pPr>
            <w:r w:rsidRPr="002E53C4">
              <w:t>This version first released with RII Resources and Infrastructure Industry Training Package Version 5.0.</w:t>
            </w:r>
          </w:p>
        </w:tc>
      </w:tr>
    </w:tbl>
    <w:p w:rsidR="00000000" w:rsidRPr="002E53C4" w:rsidP="002E53C4">
      <w:pPr>
        <w:pStyle w:val="BodyText"/>
      </w:pPr>
    </w:p>
    <w:p w:rsidR="00000000" w:rsidRPr="002E53C4" w:rsidP="002E53C4">
      <w:pPr>
        <w:pStyle w:val="AllowPageBreak"/>
      </w:pPr>
    </w:p>
    <w:p w:rsidR="00000000" w:rsidRPr="002E53C4" w:rsidP="002E53C4">
      <w:pPr>
        <w:pStyle w:val="Heading1"/>
      </w:pPr>
      <w:bookmarkStart w:id="2" w:name="O_1108513"/>
      <w:bookmarkEnd w:id="2"/>
      <w:r w:rsidRPr="002E53C4">
        <w:t>Application</w:t>
      </w:r>
    </w:p>
    <w:p w:rsidR="00000000" w:rsidRPr="002E53C4" w:rsidP="003630A9">
      <w:pPr>
        <w:pStyle w:val="BodyText"/>
      </w:pPr>
      <w:r w:rsidRPr="002E53C4">
        <w:t xml:space="preserve">This unit describes the skills and knowledge required to implement spontaneous combustion management plans in coal mining, including implementing and reviewing mine atmosphere and monitoring measures and spontaneous combustion control </w:t>
      </w:r>
      <w:r w:rsidRPr="002E53C4">
        <w:t>measures.</w:t>
      </w:r>
    </w:p>
    <w:p w:rsidR="00000000" w:rsidRPr="002E53C4" w:rsidP="003630A9">
      <w:pPr>
        <w:pStyle w:val="BodyText"/>
      </w:pPr>
      <w:r w:rsidRPr="002E53C4">
        <w:t>This unit is appropriate for those working in supervisory or technical specialist roles. They generally monitor a broad range of operational activities in their area of responsibility and are responsible for monitoring a safe work environment.</w:t>
      </w:r>
    </w:p>
    <w:p w:rsidR="00000000" w:rsidRPr="002E53C4" w:rsidP="003630A9">
      <w:pPr>
        <w:pStyle w:val="BodyText"/>
      </w:pPr>
      <w:r w:rsidRPr="002E53C4">
        <w:t>Li</w:t>
      </w:r>
      <w:r w:rsidRPr="002E53C4">
        <w:t>censing, legislative and certification requirements that apply to this unit can vary between states, territories and industry sectors. Users must check requirements with relevant body before applying the unit.</w:t>
      </w:r>
    </w:p>
    <w:p w:rsidR="00000000" w:rsidRPr="002E53C4" w:rsidP="002E53C4">
      <w:pPr>
        <w:pStyle w:val="Heading1"/>
      </w:pPr>
      <w:bookmarkStart w:id="3" w:name="O_1108512"/>
      <w:bookmarkEnd w:id="3"/>
      <w:r w:rsidRPr="002E53C4">
        <w:t>Unit Sector</w:t>
      </w:r>
    </w:p>
    <w:p w:rsidR="00000000" w:rsidRPr="002E53C4" w:rsidP="003630A9">
      <w:pPr>
        <w:pStyle w:val="BodyText"/>
      </w:pPr>
      <w:r w:rsidRPr="002E53C4">
        <w:t>Coal mining (underground)</w:t>
      </w:r>
    </w:p>
    <w:p w:rsidR="00000000" w:rsidRPr="002E53C4" w:rsidP="002E53C4">
      <w:pPr>
        <w:pStyle w:val="Heading1"/>
      </w:pPr>
      <w:bookmarkStart w:id="4" w:name="O_1108511"/>
      <w:bookmarkEnd w:id="4"/>
      <w:r w:rsidRPr="002E53C4">
        <w:t>Elements and Performance Criteria</w:t>
      </w:r>
    </w:p>
    <w:tbl>
      <w:tblPr>
        <w:tblW w:w="9568" w:type="dxa"/>
        <w:tblLayout w:type="fixed"/>
        <w:tblCellMar>
          <w:left w:w="62" w:type="dxa"/>
          <w:right w:w="62" w:type="dxa"/>
        </w:tblCellMar>
        <w:tblLook w:val="0000"/>
      </w:tblPr>
      <w:tblGrid>
        <w:gridCol w:w="2459"/>
        <w:gridCol w:w="7109"/>
      </w:tblGrid>
      <w:tr w:rsidTr="002E53C4">
        <w:tblPrEx>
          <w:tblW w:w="9568" w:type="dxa"/>
          <w:tblLayout w:type="fixed"/>
          <w:tblCellMar>
            <w:left w:w="62" w:type="dxa"/>
            <w:right w:w="62" w:type="dxa"/>
          </w:tblCellMar>
          <w:tblLook w:val="0000"/>
        </w:tblPrEx>
        <w:trPr>
          <w:tblHeader/>
        </w:trPr>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53C4" w:rsidP="002E53C4">
            <w:pPr>
              <w:pStyle w:val="BodyText"/>
            </w:pPr>
            <w:r w:rsidRPr="002E53C4">
              <w:rPr>
                <w:rStyle w:val="SpecialBold"/>
              </w:rPr>
              <w:t>ELEMENT</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53C4">
            <w:pPr>
              <w:pStyle w:val="BodyText"/>
              <w:rPr>
                <w:lang w:val="en-NZ"/>
              </w:rPr>
            </w:pPr>
            <w:r w:rsidRPr="002E53C4">
              <w:rPr>
                <w:rStyle w:val="SpecialBold"/>
              </w:rPr>
              <w:t>PERFORMANCE CRITERIA</w:t>
            </w:r>
          </w:p>
        </w:tc>
      </w:tr>
      <w:tr w:rsidTr="002E53C4">
        <w:tblPrEx>
          <w:tblW w:w="9568" w:type="dxa"/>
          <w:tblLayout w:type="fixed"/>
          <w:tblCellMar>
            <w:left w:w="62" w:type="dxa"/>
            <w:right w:w="62" w:type="dxa"/>
          </w:tblCellMar>
          <w:tblLook w:val="0000"/>
        </w:tblPrEx>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53C4" w:rsidP="002E53C4">
            <w:pPr>
              <w:pStyle w:val="BodyText"/>
            </w:pPr>
            <w:r w:rsidRPr="002E53C4">
              <w:rPr>
                <w:rStyle w:val="Emphasis"/>
              </w:rPr>
              <w:t>Elements describe the essential outcomes.</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53C4">
            <w:pPr>
              <w:pStyle w:val="BodyText"/>
              <w:rPr>
                <w:lang w:val="en-NZ"/>
              </w:rPr>
            </w:pPr>
            <w:r w:rsidRPr="002E53C4">
              <w:rPr>
                <w:rStyle w:val="Emphasis"/>
              </w:rPr>
              <w:t>Performance criteria describe the performance needed to demonstrate achievement of the element.</w:t>
            </w:r>
          </w:p>
        </w:tc>
      </w:tr>
      <w:tr w:rsidTr="002E53C4">
        <w:tblPrEx>
          <w:tblW w:w="9568" w:type="dxa"/>
          <w:tblLayout w:type="fixed"/>
          <w:tblCellMar>
            <w:left w:w="62" w:type="dxa"/>
            <w:right w:w="62" w:type="dxa"/>
          </w:tblCellMar>
          <w:tblLook w:val="0000"/>
        </w:tblPrEx>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53C4">
            <w:pPr>
              <w:pStyle w:val="List"/>
              <w:rPr>
                <w:lang w:val="en-NZ"/>
              </w:rPr>
            </w:pPr>
            <w:r w:rsidRPr="002E53C4">
              <w:t>1. Ident</w:t>
            </w:r>
            <w:r w:rsidRPr="002E53C4">
              <w:t>ify and apply resources to spontaneous combustion management plan</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53C4" w:rsidP="002E53C4">
            <w:pPr>
              <w:pStyle w:val="List"/>
            </w:pPr>
            <w:r w:rsidRPr="002E53C4">
              <w:t xml:space="preserve">1.1 Access, interpret and implement spontaneous combustion management plan documentation and confirm work activity is compliant </w:t>
            </w:r>
          </w:p>
          <w:p w:rsidR="00000000" w:rsidRPr="002E53C4" w:rsidP="002E53C4">
            <w:pPr>
              <w:pStyle w:val="List"/>
            </w:pPr>
            <w:r w:rsidRPr="002E53C4">
              <w:t>1.2 Identify and address potential risks, hazards and environ</w:t>
            </w:r>
            <w:r w:rsidRPr="002E53C4">
              <w:t>mental issues and implement control measures according to site requirements</w:t>
            </w:r>
          </w:p>
          <w:p w:rsidR="00000000" w:rsidRPr="002E53C4" w:rsidP="002E53C4">
            <w:pPr>
              <w:pStyle w:val="List"/>
            </w:pPr>
            <w:r w:rsidRPr="002E53C4">
              <w:t xml:space="preserve">1.3 Identify situations where trigger levels are reached and implement response procedures according to spontaneous combustion </w:t>
            </w:r>
            <w:r w:rsidRPr="002E53C4">
              <w:t>management plan</w:t>
            </w:r>
          </w:p>
          <w:p w:rsidR="00000000" w:rsidRPr="002E53C4" w:rsidP="002E53C4">
            <w:pPr>
              <w:pStyle w:val="List"/>
            </w:pPr>
            <w:r w:rsidRPr="002E53C4">
              <w:t>1.4 Review spontaneous combustion pro</w:t>
            </w:r>
            <w:r w:rsidRPr="002E53C4">
              <w:t>cedures and implement identified improvements according to site requirements</w:t>
            </w:r>
          </w:p>
          <w:p w:rsidR="00000000" w:rsidP="002E53C4">
            <w:pPr>
              <w:pStyle w:val="List"/>
              <w:rPr>
                <w:lang w:val="en-NZ"/>
              </w:rPr>
            </w:pPr>
            <w:r w:rsidRPr="002E53C4">
              <w:t>1.5 Implement identified spontaneous combustion management plan training requirements</w:t>
            </w:r>
          </w:p>
        </w:tc>
      </w:tr>
      <w:tr w:rsidTr="002E53C4">
        <w:tblPrEx>
          <w:tblW w:w="9568" w:type="dxa"/>
          <w:tblLayout w:type="fixed"/>
          <w:tblCellMar>
            <w:left w:w="62" w:type="dxa"/>
            <w:right w:w="62" w:type="dxa"/>
          </w:tblCellMar>
          <w:tblLook w:val="0000"/>
        </w:tblPrEx>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53C4">
            <w:pPr>
              <w:pStyle w:val="List"/>
              <w:rPr>
                <w:lang w:val="en-NZ"/>
              </w:rPr>
            </w:pPr>
            <w:r w:rsidRPr="002E53C4">
              <w:t>2. Implement mine atmosphere monitoring measures</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53C4" w:rsidP="002E53C4">
            <w:pPr>
              <w:pStyle w:val="List"/>
            </w:pPr>
            <w:r w:rsidRPr="002E53C4">
              <w:t>2.1 Implement procedures for installation, operation and maintenance of monitoring systems according to spontaneous combustion management plan</w:t>
            </w:r>
          </w:p>
          <w:p w:rsidR="00000000" w:rsidP="002E53C4">
            <w:pPr>
              <w:pStyle w:val="List"/>
              <w:rPr>
                <w:lang w:val="en-NZ"/>
              </w:rPr>
            </w:pPr>
            <w:r w:rsidRPr="002E53C4">
              <w:t>2.2 Implement systems and procedures for collecting mine gas samples according to spontaneous combustion manageme</w:t>
            </w:r>
            <w:r w:rsidRPr="002E53C4">
              <w:t>nt plan</w:t>
            </w:r>
          </w:p>
        </w:tc>
      </w:tr>
      <w:tr w:rsidTr="002E53C4">
        <w:tblPrEx>
          <w:tblW w:w="9568" w:type="dxa"/>
          <w:tblLayout w:type="fixed"/>
          <w:tblCellMar>
            <w:left w:w="62" w:type="dxa"/>
            <w:right w:w="62" w:type="dxa"/>
          </w:tblCellMar>
          <w:tblLook w:val="0000"/>
        </w:tblPrEx>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53C4">
            <w:pPr>
              <w:pStyle w:val="List"/>
              <w:rPr>
                <w:lang w:val="en-NZ"/>
              </w:rPr>
            </w:pPr>
            <w:r w:rsidRPr="002E53C4">
              <w:t>3. Monitor and respond to spontaneous combustion indicators</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53C4" w:rsidP="002E53C4">
            <w:pPr>
              <w:pStyle w:val="List"/>
            </w:pPr>
            <w:r w:rsidRPr="002E53C4">
              <w:t>3.1 Implement system for identification and inspection of spontaneous combustion indicators according to spontaneous combustion management plan</w:t>
            </w:r>
          </w:p>
          <w:p w:rsidR="00000000" w:rsidRPr="002E53C4" w:rsidP="002E53C4">
            <w:pPr>
              <w:pStyle w:val="List"/>
            </w:pPr>
            <w:r w:rsidRPr="002E53C4">
              <w:t xml:space="preserve">3.2 Monitor sensory spontaneous combustion </w:t>
            </w:r>
            <w:r w:rsidRPr="002E53C4">
              <w:t>indicators, analyse and investigate variations and implement corrective action according to spontaneous combustion management plan and site requirements</w:t>
            </w:r>
          </w:p>
          <w:p w:rsidR="00000000" w:rsidRPr="002E53C4" w:rsidP="002E53C4">
            <w:pPr>
              <w:pStyle w:val="List"/>
            </w:pPr>
            <w:r w:rsidRPr="002E53C4">
              <w:t>3.3 Monitor gaseous spontaneous combustion indicators, analyse and investigate variations and implement</w:t>
            </w:r>
            <w:r w:rsidRPr="002E53C4">
              <w:t xml:space="preserve"> corrective action according to spontaneous combustion management plan and site requirements</w:t>
            </w:r>
          </w:p>
          <w:p w:rsidR="00000000" w:rsidRPr="002E53C4" w:rsidP="002E53C4">
            <w:pPr>
              <w:pStyle w:val="List"/>
            </w:pPr>
            <w:r w:rsidRPr="002E53C4">
              <w:t>3.4 Process records and reports according to spontaneous combustion management plan and site requirements</w:t>
            </w:r>
          </w:p>
          <w:p w:rsidR="00000000" w:rsidP="002E53C4">
            <w:pPr>
              <w:pStyle w:val="List"/>
              <w:rPr>
                <w:lang w:val="en-NZ"/>
              </w:rPr>
            </w:pPr>
            <w:r w:rsidRPr="002E53C4">
              <w:t>3.5 Implement emergency and evacuation procedures accordi</w:t>
            </w:r>
            <w:r w:rsidRPr="002E53C4">
              <w:t>ng to safety management system and site requirements</w:t>
            </w:r>
          </w:p>
        </w:tc>
      </w:tr>
      <w:tr w:rsidTr="002E53C4">
        <w:tblPrEx>
          <w:tblW w:w="9568" w:type="dxa"/>
          <w:tblLayout w:type="fixed"/>
          <w:tblCellMar>
            <w:left w:w="62" w:type="dxa"/>
            <w:right w:w="62" w:type="dxa"/>
          </w:tblCellMar>
          <w:tblLook w:val="0000"/>
        </w:tblPrEx>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53C4">
            <w:pPr>
              <w:pStyle w:val="List"/>
              <w:rPr>
                <w:lang w:val="en-NZ"/>
              </w:rPr>
            </w:pPr>
            <w:r w:rsidRPr="002E53C4">
              <w:t>4. Implement and audit spontaneous combustion control measures</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53C4" w:rsidP="002E53C4">
            <w:pPr>
              <w:pStyle w:val="List"/>
            </w:pPr>
            <w:r w:rsidRPr="002E53C4">
              <w:t>4.1 Implement ventilation control measures according to spontaneous combustion management plan</w:t>
            </w:r>
          </w:p>
          <w:p w:rsidR="00000000" w:rsidRPr="002E53C4" w:rsidP="002E53C4">
            <w:pPr>
              <w:pStyle w:val="List"/>
            </w:pPr>
            <w:r w:rsidRPr="002E53C4">
              <w:t>4.2 Implement ventilation monitoring systems</w:t>
            </w:r>
            <w:r w:rsidRPr="002E53C4">
              <w:t xml:space="preserve"> and surveys for system status assessment according to combustion management plan </w:t>
            </w:r>
          </w:p>
          <w:p w:rsidR="00000000" w:rsidRPr="002E53C4" w:rsidP="002E53C4">
            <w:pPr>
              <w:pStyle w:val="List"/>
            </w:pPr>
            <w:r w:rsidRPr="002E53C4">
              <w:t>4.3 Implement inertisation as required and according to spontaneous combustion management plan</w:t>
            </w:r>
          </w:p>
          <w:p w:rsidR="00000000" w:rsidRPr="002E53C4" w:rsidP="002E53C4">
            <w:pPr>
              <w:pStyle w:val="List"/>
            </w:pPr>
            <w:r w:rsidRPr="002E53C4">
              <w:t>4.4 Implement response actions and review according to site requirements</w:t>
            </w:r>
          </w:p>
          <w:p w:rsidR="00000000" w:rsidRPr="002E53C4" w:rsidP="002E53C4">
            <w:pPr>
              <w:pStyle w:val="List"/>
            </w:pPr>
            <w:r w:rsidRPr="002E53C4">
              <w:t>4.5 I</w:t>
            </w:r>
            <w:r w:rsidRPr="002E53C4">
              <w:t>mplement systems to prevent and/or respond immediately to intersections of work groups according to site requirements</w:t>
            </w:r>
          </w:p>
          <w:p w:rsidR="00000000" w:rsidRPr="002E53C4" w:rsidP="002E53C4">
            <w:pPr>
              <w:pStyle w:val="List"/>
            </w:pPr>
            <w:r w:rsidRPr="002E53C4">
              <w:t>4.6 Audit control measures according to spontaneous combustion management plan and amend procedures/measures as required</w:t>
            </w:r>
          </w:p>
        </w:tc>
      </w:tr>
    </w:tbl>
    <w:p w:rsidR="00000000" w:rsidRPr="002E53C4" w:rsidP="002E53C4">
      <w:pPr>
        <w:pStyle w:val="BodyText"/>
      </w:pPr>
    </w:p>
    <w:p w:rsidR="00000000" w:rsidRPr="002E53C4" w:rsidP="002E53C4">
      <w:pPr>
        <w:pStyle w:val="AllowPageBreak"/>
      </w:pPr>
    </w:p>
    <w:p w:rsidR="00000000" w:rsidRPr="002E53C4" w:rsidP="002E53C4">
      <w:pPr>
        <w:pStyle w:val="Heading1"/>
      </w:pPr>
      <w:bookmarkStart w:id="5" w:name="O_1108510"/>
      <w:bookmarkEnd w:id="5"/>
      <w:r w:rsidRPr="002E53C4">
        <w:t>Foundation Skills</w:t>
      </w:r>
    </w:p>
    <w:p w:rsidR="00000000" w:rsidRPr="003630A9" w:rsidP="003630A9">
      <w:pPr>
        <w:pStyle w:val="BodyText"/>
        <w:rPr>
          <w:i/>
        </w:rPr>
      </w:pPr>
      <w:r w:rsidRPr="003630A9">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457"/>
        <w:gridCol w:w="7111"/>
      </w:tblGrid>
      <w:tr w:rsidTr="002E53C4">
        <w:tblPrEx>
          <w:tblW w:w="9568" w:type="dxa"/>
          <w:tblLayout w:type="fixed"/>
          <w:tblCellMar>
            <w:left w:w="62" w:type="dxa"/>
            <w:right w:w="62" w:type="dxa"/>
          </w:tblCellMar>
          <w:tblLook w:val="0000"/>
        </w:tblPrEx>
        <w:trPr>
          <w:tblHeader/>
        </w:trPr>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53C4" w:rsidP="002E53C4">
            <w:pPr>
              <w:pStyle w:val="BodyText"/>
            </w:pPr>
            <w:r w:rsidRPr="002E53C4">
              <w:rPr>
                <w:rStyle w:val="SpecialBold"/>
              </w:rPr>
              <w:t>SKILL</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53C4">
            <w:pPr>
              <w:pStyle w:val="BodyText"/>
              <w:rPr>
                <w:lang w:val="en-NZ"/>
              </w:rPr>
            </w:pPr>
            <w:r w:rsidRPr="002E53C4">
              <w:rPr>
                <w:rStyle w:val="SpecialBold"/>
              </w:rPr>
              <w:t>DESCRIPTION</w:t>
            </w:r>
          </w:p>
        </w:tc>
      </w:tr>
      <w:tr w:rsidTr="002E53C4">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53C4">
            <w:pPr>
              <w:pStyle w:val="BodyText"/>
              <w:rPr>
                <w:lang w:val="en-NZ"/>
              </w:rPr>
            </w:pPr>
            <w:r w:rsidRPr="002E53C4">
              <w:t>Oral communication</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53C4">
            <w:pPr>
              <w:pStyle w:val="ListBullet"/>
              <w:rPr>
                <w:lang w:val="en-NZ"/>
              </w:rPr>
            </w:pPr>
            <w:r w:rsidRPr="002E53C4">
              <w:t>Conveys information and requir</w:t>
            </w:r>
            <w:r w:rsidRPr="002E53C4">
              <w:t>ements clearly and listens actively</w:t>
            </w:r>
          </w:p>
        </w:tc>
      </w:tr>
      <w:tr w:rsidTr="002E53C4">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53C4">
            <w:pPr>
              <w:pStyle w:val="BodyText"/>
              <w:rPr>
                <w:lang w:val="en-NZ"/>
              </w:rPr>
            </w:pPr>
            <w:r w:rsidRPr="002E53C4">
              <w:t>Reading</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53C4">
            <w:pPr>
              <w:pStyle w:val="ListBullet"/>
              <w:rPr>
                <w:lang w:val="en-NZ"/>
              </w:rPr>
            </w:pPr>
            <w:r w:rsidRPr="002E53C4">
              <w:t>Identifies and interprets relevant information from workplace procedures, documentation and legislation</w:t>
            </w:r>
          </w:p>
        </w:tc>
      </w:tr>
      <w:tr w:rsidTr="002E53C4">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53C4">
            <w:pPr>
              <w:pStyle w:val="BodyText"/>
              <w:rPr>
                <w:lang w:val="en-NZ"/>
              </w:rPr>
            </w:pPr>
            <w:r w:rsidRPr="002E53C4">
              <w:t>Writing</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53C4" w:rsidP="002E53C4">
            <w:pPr>
              <w:pStyle w:val="ListBullet"/>
            </w:pPr>
            <w:r w:rsidRPr="002E53C4">
              <w:t>Prepares specific information that complies with requirements, using sector-specific vocabulary, grammatical structures and conventions</w:t>
            </w:r>
          </w:p>
        </w:tc>
      </w:tr>
    </w:tbl>
    <w:p w:rsidR="00000000" w:rsidRPr="002E53C4" w:rsidP="002E53C4">
      <w:pPr>
        <w:pStyle w:val="BodyText"/>
      </w:pPr>
    </w:p>
    <w:p w:rsidR="00000000" w:rsidRPr="002E53C4" w:rsidP="002E53C4">
      <w:pPr>
        <w:pStyle w:val="AllowPageBreak"/>
      </w:pPr>
    </w:p>
    <w:p w:rsidR="00000000" w:rsidRPr="002E53C4" w:rsidP="002E53C4">
      <w:pPr>
        <w:pStyle w:val="Heading1"/>
      </w:pPr>
      <w:bookmarkStart w:id="6" w:name="O_1108509"/>
      <w:bookmarkEnd w:id="6"/>
      <w:r w:rsidRPr="002E53C4">
        <w:t>Unit Mapping Information</w:t>
      </w:r>
    </w:p>
    <w:p w:rsidR="00000000" w:rsidRPr="002E53C4" w:rsidP="003630A9">
      <w:pPr>
        <w:pStyle w:val="BodyText"/>
      </w:pPr>
      <w:r w:rsidRPr="002E53C4">
        <w:t>Supersedes and is equivalent to RIIMCU501D Implement the spontaneous combustion management plan.</w:t>
      </w:r>
    </w:p>
    <w:p w:rsidR="00000000" w:rsidRPr="002E53C4" w:rsidP="002E53C4">
      <w:pPr>
        <w:pStyle w:val="Heading1"/>
      </w:pPr>
      <w:bookmarkStart w:id="7" w:name="O_1108502"/>
      <w:bookmarkEnd w:id="7"/>
      <w:r w:rsidRPr="002E53C4">
        <w:t>Links</w:t>
      </w:r>
    </w:p>
    <w:p w:rsidR="00000000" w:rsidRPr="002E53C4" w:rsidP="003630A9">
      <w:pPr>
        <w:pStyle w:val="BodyText"/>
      </w:pPr>
      <w:r w:rsidRPr="002E53C4">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8817AA">
        <w:rPr>
          <w:rStyle w:val="Hyperlink"/>
        </w:rPr>
        <w:t>https://vetnet.gov.au/Pages/TrainingDocs.aspx?q=88a61002-9a21-4386-aaf8-69c76e675272</w:t>
      </w:r>
      <w:r>
        <w:fldChar w:fldCharType="end"/>
      </w:r>
    </w:p>
    <w:p w:rsidR="00000000" w:rsidRPr="002E53C4" w:rsidP="003630A9">
      <w:pPr>
        <w:pStyle w:val="BodyText"/>
        <w:sectPr w:rsidSect="002E53C4">
          <w:headerReference w:type="default" r:id="rId10"/>
          <w:footerReference w:type="default" r:id="rId11"/>
          <w:pgSz w:w="11908" w:h="16833"/>
          <w:pgMar w:top="1702" w:right="1418" w:bottom="1702" w:left="1418" w:header="992" w:footer="992" w:gutter="0"/>
          <w:cols w:space="720"/>
          <w:noEndnote/>
          <w:docGrid w:linePitch="299"/>
        </w:sectPr>
      </w:pPr>
    </w:p>
    <w:p w:rsidR="00000000" w:rsidRPr="002E53C4" w:rsidP="002E53C4">
      <w:pPr>
        <w:pStyle w:val="SuperHeading"/>
      </w:pPr>
      <w:r w:rsidRPr="002E53C4">
        <w:t>Assessment Requirements for RIIMCU501E Implement the spontaneous combustion management plan</w:t>
      </w:r>
    </w:p>
    <w:p w:rsidR="00000000" w:rsidRPr="002E53C4" w:rsidP="002E53C4">
      <w:pPr>
        <w:pStyle w:val="Heading1"/>
      </w:pPr>
      <w:bookmarkStart w:id="8" w:name="O_1108504"/>
      <w:bookmarkEnd w:id="8"/>
      <w:r w:rsidRPr="002E53C4">
        <w:t>Modification History</w:t>
      </w:r>
    </w:p>
    <w:tbl>
      <w:tblPr>
        <w:tblW w:w="9522" w:type="dxa"/>
        <w:tblLayout w:type="fixed"/>
        <w:tblCellMar>
          <w:left w:w="62" w:type="dxa"/>
          <w:right w:w="62" w:type="dxa"/>
        </w:tblCellMar>
        <w:tblLook w:val="0000"/>
      </w:tblPr>
      <w:tblGrid>
        <w:gridCol w:w="2929"/>
        <w:gridCol w:w="6593"/>
      </w:tblGrid>
      <w:tr w:rsidTr="002E53C4">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53C4" w:rsidP="002E53C4">
            <w:pPr>
              <w:pStyle w:val="BodyText"/>
            </w:pPr>
            <w:r w:rsidRPr="002E53C4">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53C4">
            <w:pPr>
              <w:pStyle w:val="BodyText"/>
              <w:rPr>
                <w:lang w:val="en-NZ"/>
              </w:rPr>
            </w:pPr>
            <w:r w:rsidRPr="002E53C4">
              <w:rPr>
                <w:rStyle w:val="SpecialBold"/>
              </w:rPr>
              <w:t>Comments</w:t>
            </w:r>
          </w:p>
        </w:tc>
      </w:tr>
      <w:tr w:rsidTr="002E53C4">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53C4">
            <w:pPr>
              <w:pStyle w:val="BodyText"/>
              <w:rPr>
                <w:lang w:val="en-NZ"/>
              </w:rPr>
            </w:pPr>
            <w:r w:rsidRPr="002E53C4">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53C4" w:rsidP="002E53C4">
            <w:pPr>
              <w:pStyle w:val="BodyText"/>
            </w:pPr>
            <w:r w:rsidRPr="002E53C4">
              <w:t>This version first released with RII Res</w:t>
            </w:r>
            <w:r w:rsidRPr="002E53C4">
              <w:t>ources and Infrastructure Industry Training Package Version 5.0.</w:t>
            </w:r>
          </w:p>
        </w:tc>
      </w:tr>
    </w:tbl>
    <w:p w:rsidR="00000000" w:rsidRPr="002E53C4" w:rsidP="002E53C4">
      <w:pPr>
        <w:pStyle w:val="BodyText"/>
      </w:pPr>
    </w:p>
    <w:p w:rsidR="00000000" w:rsidRPr="002E53C4" w:rsidP="002E53C4">
      <w:pPr>
        <w:pStyle w:val="AllowPageBreak"/>
      </w:pPr>
    </w:p>
    <w:p w:rsidR="00000000" w:rsidRPr="002E53C4" w:rsidP="002E53C4">
      <w:pPr>
        <w:pStyle w:val="Heading1"/>
      </w:pPr>
      <w:bookmarkStart w:id="9" w:name="O_1108507"/>
      <w:bookmarkEnd w:id="9"/>
      <w:r w:rsidRPr="002E53C4">
        <w:t>Performance Evidence</w:t>
      </w:r>
    </w:p>
    <w:p w:rsidR="00000000" w:rsidRPr="002E53C4" w:rsidP="003630A9">
      <w:pPr>
        <w:pStyle w:val="BodyText"/>
      </w:pPr>
      <w:r w:rsidRPr="002E53C4">
        <w:t>The candidate must demonstrate the ability to complete the tasks outlined in the elements, performance criteria and foundation skills of this unit, including evidence of the ability to:</w:t>
      </w:r>
    </w:p>
    <w:p w:rsidR="00000000" w:rsidRPr="002E53C4" w:rsidP="002E53C4">
      <w:pPr>
        <w:pStyle w:val="ListBullet"/>
      </w:pPr>
      <w:r w:rsidRPr="002E53C4">
        <w:t>implement spontaneous combustion management plans on at least two occ</w:t>
      </w:r>
      <w:r w:rsidRPr="002E53C4">
        <w:t>asions, including:</w:t>
      </w:r>
    </w:p>
    <w:p w:rsidR="00000000" w:rsidRPr="002E53C4" w:rsidP="002E53C4">
      <w:pPr>
        <w:pStyle w:val="ListBullet2"/>
      </w:pPr>
      <w:r w:rsidRPr="002E53C4">
        <w:t xml:space="preserve">developing procedures for mine operations spontaneous combustion management </w:t>
      </w:r>
    </w:p>
    <w:p w:rsidR="00000000" w:rsidRPr="002E53C4" w:rsidP="002E53C4">
      <w:pPr>
        <w:pStyle w:val="ListBullet2"/>
      </w:pPr>
      <w:r w:rsidRPr="002E53C4">
        <w:t>implementing mine atmosphere monitoring measures</w:t>
      </w:r>
    </w:p>
    <w:p w:rsidR="00000000" w:rsidRPr="002E53C4" w:rsidP="002E53C4">
      <w:pPr>
        <w:pStyle w:val="ListBullet2"/>
      </w:pPr>
      <w:r w:rsidRPr="002E53C4">
        <w:t>monitoring and responding to spontaneous combustion indicators</w:t>
      </w:r>
    </w:p>
    <w:p w:rsidR="00000000" w:rsidRPr="002E53C4" w:rsidP="002E53C4">
      <w:pPr>
        <w:pStyle w:val="ListBullet2"/>
      </w:pPr>
      <w:r w:rsidRPr="002E53C4">
        <w:t>implementing spontaneous combustion control measures</w:t>
      </w:r>
    </w:p>
    <w:p w:rsidR="00000000" w:rsidRPr="002E53C4" w:rsidP="002E53C4">
      <w:pPr>
        <w:pStyle w:val="ListBullet2"/>
      </w:pPr>
      <w:r w:rsidRPr="002E53C4">
        <w:t>auditing spontaneous combustion control measures.</w:t>
      </w:r>
    </w:p>
    <w:p w:rsidR="00000000" w:rsidRPr="002E53C4" w:rsidP="002E53C4">
      <w:pPr>
        <w:pStyle w:val="List"/>
      </w:pPr>
    </w:p>
    <w:p w:rsidR="00000000" w:rsidRPr="002E53C4" w:rsidP="003630A9">
      <w:pPr>
        <w:pStyle w:val="BodyText"/>
      </w:pPr>
      <w:r w:rsidRPr="002E53C4">
        <w:t>During the above, the candidate must:</w:t>
      </w:r>
    </w:p>
    <w:p w:rsidR="00000000" w:rsidRPr="002E53C4" w:rsidP="002E53C4">
      <w:pPr>
        <w:pStyle w:val="ListBullet"/>
      </w:pPr>
      <w:r w:rsidRPr="002E53C4">
        <w:t>locate and apply relevant legislation, documentation, policies and procedures and confirm work activity is compli</w:t>
      </w:r>
      <w:r w:rsidRPr="002E53C4">
        <w:t>ant</w:t>
      </w:r>
    </w:p>
    <w:p w:rsidR="00000000" w:rsidRPr="002E53C4" w:rsidP="002E53C4">
      <w:pPr>
        <w:pStyle w:val="ListBullet"/>
      </w:pPr>
      <w:r w:rsidRPr="002E53C4">
        <w:t>apply procedures and techniques for implementing spontaneous combustion management plan, including accessing, interpreting and applying:</w:t>
      </w:r>
    </w:p>
    <w:p w:rsidR="00000000" w:rsidRPr="002E53C4" w:rsidP="002E53C4">
      <w:pPr>
        <w:pStyle w:val="ListBullet2"/>
      </w:pPr>
      <w:r w:rsidRPr="002E53C4">
        <w:t>technical information</w:t>
      </w:r>
    </w:p>
    <w:p w:rsidR="00000000" w:rsidRPr="002E53C4" w:rsidP="002E53C4">
      <w:pPr>
        <w:pStyle w:val="ListBullet2"/>
      </w:pPr>
      <w:r w:rsidRPr="002E53C4">
        <w:t>legislative and site requirements</w:t>
      </w:r>
    </w:p>
    <w:p w:rsidR="00000000" w:rsidRPr="002E53C4" w:rsidP="002E53C4">
      <w:pPr>
        <w:pStyle w:val="ListBullet2"/>
      </w:pPr>
      <w:r w:rsidRPr="002E53C4">
        <w:t>records and reports</w:t>
      </w:r>
    </w:p>
    <w:p w:rsidR="00000000" w:rsidRPr="002E53C4" w:rsidP="002E53C4">
      <w:pPr>
        <w:pStyle w:val="ListBullet2"/>
      </w:pPr>
      <w:r w:rsidRPr="002E53C4">
        <w:t>briefings and handover details</w:t>
      </w:r>
    </w:p>
    <w:p w:rsidR="00000000" w:rsidRPr="002E53C4" w:rsidP="002E53C4">
      <w:pPr>
        <w:pStyle w:val="ListBullet2"/>
      </w:pPr>
      <w:r w:rsidRPr="002E53C4">
        <w:t>the principles of mine design</w:t>
      </w:r>
    </w:p>
    <w:p w:rsidR="00000000" w:rsidRPr="002E53C4" w:rsidP="002E53C4">
      <w:pPr>
        <w:pStyle w:val="ListBullet2"/>
      </w:pPr>
      <w:r w:rsidRPr="002E53C4">
        <w:t>processes to inspect, monitor, analyse and record data relating to spontaneous combustion management</w:t>
      </w:r>
    </w:p>
    <w:p w:rsidR="00000000" w:rsidRPr="002E53C4" w:rsidP="002E53C4">
      <w:pPr>
        <w:pStyle w:val="ListBullet2"/>
      </w:pPr>
      <w:r w:rsidRPr="002E53C4">
        <w:t>an assessment of the risks and consequences of spontaneous combustion</w:t>
      </w:r>
    </w:p>
    <w:p w:rsidR="00000000" w:rsidRPr="002E53C4" w:rsidP="002E53C4">
      <w:pPr>
        <w:pStyle w:val="ListBullet2"/>
      </w:pPr>
      <w:r w:rsidRPr="002E53C4">
        <w:t>methods to prepare technical reports</w:t>
      </w:r>
    </w:p>
    <w:p w:rsidR="00000000" w:rsidRPr="002E53C4" w:rsidP="002E53C4">
      <w:pPr>
        <w:pStyle w:val="ListBullet"/>
      </w:pPr>
      <w:r w:rsidRPr="002E53C4">
        <w:t>work with other t</w:t>
      </w:r>
      <w:r w:rsidRPr="002E53C4">
        <w:t>o plan, prepare and coordinate the implementation of the spontaneous combustion management plan by:</w:t>
      </w:r>
    </w:p>
    <w:p w:rsidR="00000000" w:rsidRPr="002E53C4" w:rsidP="002E53C4">
      <w:pPr>
        <w:pStyle w:val="ListBullet2"/>
      </w:pPr>
      <w:r w:rsidRPr="002E53C4">
        <w:t>communicating clearly and concisely with others to receive and clarify work instructions, and convey work progress</w:t>
      </w:r>
    </w:p>
    <w:p w:rsidR="00000000" w:rsidRPr="002E53C4" w:rsidP="002E53C4">
      <w:pPr>
        <w:pStyle w:val="ListBullet2"/>
      </w:pPr>
      <w:r w:rsidRPr="002E53C4">
        <w:t>identifying training needs related to sp</w:t>
      </w:r>
      <w:r w:rsidRPr="002E53C4">
        <w:t>ontaneous combustion</w:t>
      </w:r>
    </w:p>
    <w:p w:rsidR="00000000" w:rsidRPr="002E53C4" w:rsidP="002E53C4">
      <w:pPr>
        <w:pStyle w:val="ListBullet2"/>
      </w:pPr>
      <w:r w:rsidRPr="002E53C4">
        <w:t>identifying the relevant information and scope of the work necessary to meet required outcomes.</w:t>
      </w:r>
    </w:p>
    <w:p w:rsidR="00000000" w:rsidRPr="002E53C4" w:rsidP="002E53C4">
      <w:pPr>
        <w:pStyle w:val="AllowPageBreak"/>
      </w:pPr>
    </w:p>
    <w:p w:rsidR="00000000" w:rsidRPr="002E53C4" w:rsidP="002E53C4">
      <w:pPr>
        <w:pStyle w:val="Heading1"/>
      </w:pPr>
      <w:bookmarkStart w:id="10" w:name="O_1108506"/>
      <w:bookmarkEnd w:id="10"/>
      <w:r w:rsidRPr="002E53C4">
        <w:t>Knowledge Evidence</w:t>
      </w:r>
    </w:p>
    <w:p w:rsidR="00000000" w:rsidRPr="002E53C4" w:rsidP="003630A9">
      <w:pPr>
        <w:pStyle w:val="BodyText"/>
      </w:pPr>
      <w:r w:rsidRPr="002E53C4">
        <w:t>The candidate must be able to demonstrate knowledge to complete the tasks outlined in the elements, p</w:t>
      </w:r>
      <w:r w:rsidRPr="002E53C4">
        <w:t>erformance criteria and foundation skills of this unit, including knowledge of:</w:t>
      </w:r>
    </w:p>
    <w:p w:rsidR="00000000" w:rsidRPr="002E53C4" w:rsidP="002E53C4">
      <w:pPr>
        <w:pStyle w:val="ListBullet"/>
      </w:pPr>
      <w:r w:rsidRPr="002E53C4">
        <w:t>key legislation required to implement the spontaneous combustion management plans</w:t>
      </w:r>
    </w:p>
    <w:p w:rsidR="00000000" w:rsidRPr="002E53C4" w:rsidP="002E53C4">
      <w:pPr>
        <w:pStyle w:val="ListBullet"/>
      </w:pPr>
      <w:r w:rsidRPr="002E53C4">
        <w:t xml:space="preserve">key procedures and documentation required to implement the spontaneous combustion management plans </w:t>
      </w:r>
    </w:p>
    <w:p w:rsidR="00000000" w:rsidRPr="002E53C4" w:rsidP="002E53C4">
      <w:pPr>
        <w:pStyle w:val="ListBullet"/>
      </w:pPr>
      <w:r w:rsidRPr="002E53C4">
        <w:t>principles and techniques for identifying and monitoring causes and effects of spontaneous combustion</w:t>
      </w:r>
    </w:p>
    <w:p w:rsidR="00000000" w:rsidRPr="002E53C4" w:rsidP="002E53C4">
      <w:pPr>
        <w:pStyle w:val="ListBullet"/>
      </w:pPr>
      <w:r w:rsidRPr="002E53C4">
        <w:t xml:space="preserve">principles and techniques for identifying the effects </w:t>
      </w:r>
      <w:r w:rsidRPr="002E53C4">
        <w:t>of coal seam characteristics, coal rank and geological conditions on spontaneous combustion</w:t>
      </w:r>
    </w:p>
    <w:p w:rsidR="00000000" w:rsidRPr="002E53C4" w:rsidP="002E53C4">
      <w:pPr>
        <w:pStyle w:val="ListBullet"/>
      </w:pPr>
      <w:r w:rsidRPr="002E53C4">
        <w:t>principles of mine design, including:</w:t>
      </w:r>
    </w:p>
    <w:p w:rsidR="00000000" w:rsidRPr="002E53C4" w:rsidP="002E53C4">
      <w:pPr>
        <w:pStyle w:val="ListBullet2"/>
      </w:pPr>
      <w:r w:rsidRPr="002E53C4">
        <w:t>geological data</w:t>
      </w:r>
    </w:p>
    <w:p w:rsidR="00000000" w:rsidRPr="002E53C4" w:rsidP="002E53C4">
      <w:pPr>
        <w:pStyle w:val="ListBullet2"/>
      </w:pPr>
      <w:r w:rsidRPr="002E53C4">
        <w:t>strata control</w:t>
      </w:r>
    </w:p>
    <w:p w:rsidR="00000000" w:rsidRPr="002E53C4" w:rsidP="002E53C4">
      <w:pPr>
        <w:pStyle w:val="ListBullet2"/>
      </w:pPr>
      <w:r w:rsidRPr="002E53C4">
        <w:t>sealing design</w:t>
      </w:r>
    </w:p>
    <w:p w:rsidR="00000000" w:rsidRPr="002E53C4" w:rsidP="002E53C4">
      <w:pPr>
        <w:pStyle w:val="ListBullet2"/>
      </w:pPr>
      <w:r w:rsidRPr="002E53C4">
        <w:t>inertisation principles and techniques</w:t>
      </w:r>
    </w:p>
    <w:p w:rsidR="00000000" w:rsidRPr="002E53C4" w:rsidP="002E53C4">
      <w:pPr>
        <w:pStyle w:val="ListBullet"/>
      </w:pPr>
      <w:r w:rsidRPr="002E53C4">
        <w:t>principles of ventilation management, i</w:t>
      </w:r>
      <w:r w:rsidRPr="002E53C4">
        <w:t>ncluding:</w:t>
      </w:r>
    </w:p>
    <w:p w:rsidR="00000000" w:rsidRPr="002E53C4" w:rsidP="002E53C4">
      <w:pPr>
        <w:pStyle w:val="ListBullet2"/>
      </w:pPr>
      <w:r w:rsidRPr="002E53C4">
        <w:t>mine gases and gas management</w:t>
      </w:r>
    </w:p>
    <w:p w:rsidR="00000000" w:rsidRPr="002E53C4" w:rsidP="002E53C4">
      <w:pPr>
        <w:pStyle w:val="ListBullet2"/>
      </w:pPr>
      <w:r w:rsidRPr="002E53C4">
        <w:t>mine atmosphere monitoring</w:t>
      </w:r>
    </w:p>
    <w:p w:rsidR="00000000" w:rsidRPr="002E53C4" w:rsidP="002E53C4">
      <w:pPr>
        <w:pStyle w:val="ListBullet2"/>
      </w:pPr>
      <w:r w:rsidRPr="002E53C4">
        <w:t>mine and goaf ventilation systems</w:t>
      </w:r>
    </w:p>
    <w:p w:rsidR="00000000" w:rsidRPr="002E53C4" w:rsidP="002E53C4">
      <w:pPr>
        <w:pStyle w:val="ListBullet2"/>
      </w:pPr>
      <w:r w:rsidRPr="002E53C4">
        <w:t>ventilation structures</w:t>
      </w:r>
    </w:p>
    <w:p w:rsidR="00000000" w:rsidRPr="002E53C4" w:rsidP="002E53C4">
      <w:pPr>
        <w:pStyle w:val="ListBullet"/>
      </w:pPr>
      <w:r w:rsidRPr="002E53C4">
        <w:t>techniques for assessing mine design and plan relating to spontaneous combustion</w:t>
      </w:r>
    </w:p>
    <w:p w:rsidR="00000000" w:rsidRPr="002E53C4" w:rsidP="002E53C4">
      <w:pPr>
        <w:pStyle w:val="ListBullet"/>
      </w:pPr>
      <w:r w:rsidRPr="002E53C4">
        <w:t>techniques for identifying spontaneous combustion management plan requirements, including:</w:t>
      </w:r>
    </w:p>
    <w:p w:rsidR="00000000" w:rsidRPr="002E53C4" w:rsidP="002E53C4">
      <w:pPr>
        <w:pStyle w:val="ListBullet2"/>
      </w:pPr>
      <w:r w:rsidRPr="002E53C4">
        <w:t>methods of control of spontaneous combustion</w:t>
      </w:r>
    </w:p>
    <w:p w:rsidR="00000000" w:rsidRPr="002E53C4" w:rsidP="002E53C4">
      <w:pPr>
        <w:pStyle w:val="ListBullet2"/>
      </w:pPr>
      <w:r w:rsidRPr="002E53C4">
        <w:t>spontaneous combustion risks and hazards</w:t>
      </w:r>
    </w:p>
    <w:p w:rsidR="00000000" w:rsidRPr="002E53C4" w:rsidP="002E53C4">
      <w:pPr>
        <w:pStyle w:val="ListBullet2"/>
      </w:pPr>
      <w:r w:rsidRPr="002E53C4">
        <w:t>spontaneous combustion indicators and ratios</w:t>
      </w:r>
    </w:p>
    <w:p w:rsidR="00000000" w:rsidRPr="002E53C4" w:rsidP="002E53C4">
      <w:pPr>
        <w:pStyle w:val="ListBullet"/>
      </w:pPr>
      <w:r w:rsidRPr="002E53C4">
        <w:t>techniques for identifying indiv</w:t>
      </w:r>
      <w:r w:rsidRPr="002E53C4">
        <w:t>idual training needs</w:t>
      </w:r>
    </w:p>
    <w:p w:rsidR="00000000" w:rsidRPr="002E53C4" w:rsidP="002E53C4">
      <w:pPr>
        <w:pStyle w:val="ListBullet"/>
      </w:pPr>
      <w:r w:rsidRPr="002E53C4">
        <w:t xml:space="preserve">techniques for auditing spontaneous combustion control measures </w:t>
      </w:r>
    </w:p>
    <w:p w:rsidR="00000000" w:rsidRPr="002E53C4" w:rsidP="002E53C4">
      <w:pPr>
        <w:pStyle w:val="ListBullet"/>
      </w:pPr>
      <w:r w:rsidRPr="002E53C4">
        <w:t>principles, processes and techniques for emergency response, evacuation and disaster planning</w:t>
      </w:r>
    </w:p>
    <w:p w:rsidR="00000000" w:rsidRPr="002E53C4" w:rsidP="002E53C4">
      <w:pPr>
        <w:pStyle w:val="ListBullet"/>
      </w:pPr>
      <w:r w:rsidRPr="002E53C4">
        <w:t>techniques for leading and coordinating work activities with others.</w:t>
      </w:r>
    </w:p>
    <w:p w:rsidR="00000000" w:rsidRPr="002E53C4" w:rsidP="002E53C4">
      <w:pPr>
        <w:pStyle w:val="AllowPageBreak"/>
      </w:pPr>
    </w:p>
    <w:p w:rsidR="00000000" w:rsidRPr="002E53C4" w:rsidP="002E53C4">
      <w:pPr>
        <w:pStyle w:val="Heading1"/>
      </w:pPr>
      <w:bookmarkStart w:id="11" w:name="O_1108505"/>
      <w:bookmarkEnd w:id="11"/>
      <w:r w:rsidRPr="002E53C4">
        <w:t>Assessment Conditions</w:t>
      </w:r>
    </w:p>
    <w:p w:rsidR="00000000" w:rsidRPr="002E53C4" w:rsidP="003630A9">
      <w:pPr>
        <w:pStyle w:val="BodyText"/>
      </w:pPr>
      <w:r w:rsidRPr="002E53C4">
        <w:t>Mandatory conditions for assessment of this unit are stipulated below. The assessment must:</w:t>
      </w:r>
    </w:p>
    <w:p w:rsidR="00000000" w:rsidRPr="002E53C4" w:rsidP="002E53C4">
      <w:pPr>
        <w:pStyle w:val="ListBullet"/>
      </w:pPr>
      <w:r w:rsidRPr="002E53C4">
        <w:t>include access to:</w:t>
      </w:r>
    </w:p>
    <w:p w:rsidR="00000000" w:rsidRPr="002E53C4" w:rsidP="002E53C4">
      <w:pPr>
        <w:pStyle w:val="ListBullet2"/>
      </w:pPr>
      <w:r w:rsidRPr="002E53C4">
        <w:t>spontaneous combustion management plan</w:t>
      </w:r>
    </w:p>
    <w:p w:rsidR="00000000" w:rsidRPr="002E53C4" w:rsidP="002E53C4">
      <w:pPr>
        <w:pStyle w:val="ListBullet"/>
      </w:pPr>
      <w:r w:rsidRPr="002E53C4">
        <w:t xml:space="preserve">be conducted in a safe environment; and, </w:t>
      </w:r>
    </w:p>
    <w:p w:rsidR="00000000" w:rsidRPr="002E53C4" w:rsidP="002E53C4">
      <w:pPr>
        <w:pStyle w:val="ListBullet"/>
      </w:pPr>
      <w:r w:rsidRPr="002E53C4">
        <w:t>be assessed in the context of this sector</w:t>
      </w:r>
      <w:r>
        <w:t>’</w:t>
      </w:r>
      <w:r w:rsidRPr="002E53C4">
        <w:t xml:space="preserve">s work environment; and, </w:t>
      </w:r>
    </w:p>
    <w:p w:rsidR="00000000" w:rsidRPr="002E53C4" w:rsidP="002E53C4">
      <w:pPr>
        <w:pStyle w:val="ListBullet"/>
      </w:pPr>
      <w:r w:rsidRPr="002E53C4">
        <w:t>be assessed in compliance with relevant legislation/regulation and using policies, procedures and processes directly related to the industry sector for which it is being assessed; and,</w:t>
      </w:r>
    </w:p>
    <w:p w:rsidR="00000000" w:rsidRPr="002E53C4" w:rsidP="002E53C4">
      <w:pPr>
        <w:pStyle w:val="ListBullet"/>
      </w:pPr>
      <w:r w:rsidRPr="002E53C4">
        <w:t>con</w:t>
      </w:r>
      <w:r w:rsidRPr="002E53C4">
        <w:t>firm consistent performance can be applied in a range of relevant workplace circumstances.</w:t>
      </w:r>
    </w:p>
    <w:p w:rsidR="00000000" w:rsidRPr="002E53C4" w:rsidP="003630A9">
      <w:pPr>
        <w:pStyle w:val="BodyText"/>
      </w:pPr>
      <w:r w:rsidRPr="002E53C4">
        <w:t>Where personal safety or environmental damage are limiting factors, assessment may occur in a simulated work environment* provided it is realistic and sufficiently r</w:t>
      </w:r>
      <w:r w:rsidRPr="002E53C4">
        <w:t>igorous to cover all aspects of this sector’s workplace performance, including environment, task skills, task management skills, contingency management skills and job role environment skills.</w:t>
      </w:r>
    </w:p>
    <w:p w:rsidR="00000000" w:rsidRPr="002E53C4" w:rsidP="002E53C4">
      <w:pPr>
        <w:pStyle w:val="BodyTextBold"/>
      </w:pPr>
      <w:r w:rsidRPr="002E53C4">
        <w:t>Assessor requirements</w:t>
      </w:r>
    </w:p>
    <w:p w:rsidR="00000000" w:rsidRPr="002E53C4" w:rsidP="003630A9">
      <w:pPr>
        <w:pStyle w:val="BodyText"/>
      </w:pPr>
      <w:r w:rsidRPr="002E53C4">
        <w:t>Assessors must be able to clearly demonstr</w:t>
      </w:r>
      <w:r w:rsidRPr="002E53C4">
        <w:t>ate current and relevant industry knowledge and experience to satisfy the mandatory regulatory standards as set out in the Standards for Registered Training Organisations (RTOs) 2015/Australian Quality Training Framework mandatory requirements for assessor</w:t>
      </w:r>
      <w:r w:rsidRPr="002E53C4">
        <w:t>s current at the time of assessment and any relevant licensing and certification requirements. This includes:</w:t>
      </w:r>
    </w:p>
    <w:p w:rsidR="00000000" w:rsidRPr="002E53C4" w:rsidP="002E53C4">
      <w:pPr>
        <w:pStyle w:val="ListBullet"/>
      </w:pPr>
      <w:r w:rsidRPr="002E53C4">
        <w:t>vocational competencies at least to the level being delivered and assessed</w:t>
      </w:r>
    </w:p>
    <w:p w:rsidR="00000000" w:rsidRPr="002E53C4" w:rsidP="002E53C4">
      <w:pPr>
        <w:pStyle w:val="ListBullet"/>
      </w:pPr>
      <w:r w:rsidRPr="002E53C4">
        <w:t>current industry skills directly relevant to the training and assessme</w:t>
      </w:r>
      <w:r w:rsidRPr="002E53C4">
        <w:t>nt being provided</w:t>
      </w:r>
    </w:p>
    <w:p w:rsidR="00000000" w:rsidRPr="002E53C4" w:rsidP="002E53C4">
      <w:pPr>
        <w:pStyle w:val="ListBullet"/>
      </w:pPr>
      <w:r w:rsidRPr="002E53C4">
        <w:t>current knowledge and skills in vocational training and learning that informs their training and assessment</w:t>
      </w:r>
    </w:p>
    <w:p w:rsidR="00000000" w:rsidRPr="002E53C4" w:rsidP="002E53C4">
      <w:pPr>
        <w:pStyle w:val="ListBullet"/>
      </w:pPr>
      <w:r w:rsidRPr="002E53C4">
        <w:t>formal relevant qualifications in training and assessment</w:t>
      </w:r>
    </w:p>
    <w:p w:rsidR="00000000" w:rsidRPr="002E53C4" w:rsidP="002E53C4">
      <w:pPr>
        <w:pStyle w:val="ListBullet"/>
      </w:pPr>
      <w:r w:rsidRPr="002E53C4">
        <w:t xml:space="preserve">having knowledge of and/or experience using the latest techniques and processes </w:t>
      </w:r>
    </w:p>
    <w:p w:rsidR="00000000" w:rsidRPr="002E53C4" w:rsidP="002E53C4">
      <w:pPr>
        <w:pStyle w:val="ListBullet"/>
      </w:pPr>
      <w:r w:rsidRPr="002E53C4">
        <w:t>possessing the required level of RII training product knowledge</w:t>
      </w:r>
    </w:p>
    <w:p w:rsidR="00000000" w:rsidRPr="002E53C4" w:rsidP="002E53C4">
      <w:pPr>
        <w:pStyle w:val="ListBullet"/>
      </w:pPr>
      <w:r w:rsidRPr="002E53C4">
        <w:t>having an understanding and knowledge of legislation and regulations relevant to the industry and to employment</w:t>
      </w:r>
      <w:r w:rsidRPr="002E53C4">
        <w:t xml:space="preserve"> and workplaces</w:t>
      </w:r>
    </w:p>
    <w:p w:rsidR="00000000" w:rsidRPr="002E53C4" w:rsidP="002E53C4">
      <w:pPr>
        <w:pStyle w:val="ListBullet"/>
      </w:pPr>
      <w:r w:rsidRPr="002E53C4">
        <w:t>demonstrating the performance evidence, and knowledge evidence outlined in this unit of competency, and</w:t>
      </w:r>
    </w:p>
    <w:p w:rsidR="00000000" w:rsidRPr="002E53C4" w:rsidP="002E53C4">
      <w:pPr>
        <w:pStyle w:val="ListBullet"/>
      </w:pPr>
      <w:r w:rsidRPr="002E53C4">
        <w:t>the minimum years of current** work experience after competency has been obtained as specified below in an industry sector relevant to t</w:t>
      </w:r>
      <w:r w:rsidRPr="002E53C4">
        <w:t>he outcomes of the unit.</w:t>
      </w:r>
    </w:p>
    <w:p w:rsidR="00000000" w:rsidRPr="002E53C4" w:rsidP="003630A9">
      <w:pPr>
        <w:pStyle w:val="BodyText"/>
      </w:pPr>
      <w:r w:rsidRPr="002E53C4">
        <w:t>It is also acceptable for the appropriately qualified assessor to work with an industry expert to conduct assessment together and for the industry expert to be involved in the assessment judgement. The industry expert must have cur</w:t>
      </w:r>
      <w:r w:rsidRPr="002E53C4">
        <w:t>rent industry skills directly relevant to the training and assessment being provided. This means the industry subject matter expert must demonstrate skills and knowledge from the minimum years of current work experience after competency has been obtained a</w:t>
      </w:r>
      <w:r w:rsidRPr="002E53C4">
        <w:t>s specified below, including time spent in roles related to the unit being assessed:</w:t>
      </w:r>
    </w:p>
    <w:tbl>
      <w:tblPr>
        <w:tblW w:w="9568" w:type="dxa"/>
        <w:tblLayout w:type="fixed"/>
        <w:tblCellMar>
          <w:left w:w="62" w:type="dxa"/>
          <w:right w:w="62" w:type="dxa"/>
        </w:tblCellMar>
        <w:tblLook w:val="0000"/>
      </w:tblPr>
      <w:tblGrid>
        <w:gridCol w:w="4505"/>
        <w:gridCol w:w="1687"/>
        <w:gridCol w:w="3376"/>
      </w:tblGrid>
      <w:tr w:rsidTr="002E53C4">
        <w:tblPrEx>
          <w:tblW w:w="9568" w:type="dxa"/>
          <w:tblLayout w:type="fixed"/>
          <w:tblCellMar>
            <w:left w:w="62" w:type="dxa"/>
            <w:right w:w="62" w:type="dxa"/>
          </w:tblCellMar>
          <w:tblLook w:val="0000"/>
        </w:tblPrEx>
        <w:trPr>
          <w:tblHeader/>
        </w:trPr>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E53C4" w:rsidP="002E53C4">
            <w:pPr>
              <w:pStyle w:val="BodyText"/>
            </w:pPr>
            <w:r w:rsidRPr="002E53C4">
              <w:rPr>
                <w:rStyle w:val="SpecialBold"/>
              </w:rPr>
              <w:t>Industry sector</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E53C4" w:rsidP="002E53C4">
            <w:pPr>
              <w:pStyle w:val="BodyText"/>
            </w:pPr>
            <w:r w:rsidRPr="002E53C4">
              <w:rPr>
                <w:rStyle w:val="SpecialBold"/>
              </w:rPr>
              <w:t>AQF indicator level***</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53C4">
            <w:pPr>
              <w:pStyle w:val="BodyText"/>
              <w:rPr>
                <w:lang w:val="en-NZ"/>
              </w:rPr>
            </w:pPr>
            <w:r w:rsidRPr="002E53C4">
              <w:rPr>
                <w:rStyle w:val="SpecialBold"/>
              </w:rPr>
              <w:t>Required assessor or industry subject matter expert experience</w:t>
            </w:r>
          </w:p>
        </w:tc>
      </w:tr>
      <w:tr w:rsidTr="002E53C4">
        <w:tblPrEx>
          <w:tblW w:w="9568" w:type="dxa"/>
          <w:tblLayout w:type="fixed"/>
          <w:tblCellMar>
            <w:left w:w="62" w:type="dxa"/>
            <w:right w:w="62" w:type="dxa"/>
          </w:tblCellMar>
          <w:tblLook w:val="0000"/>
        </w:tblPrEx>
        <w:tc>
          <w:tcPr>
            <w:tcW w:w="450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53C4">
            <w:pPr>
              <w:pStyle w:val="BodyText"/>
              <w:rPr>
                <w:lang w:val="en-NZ"/>
              </w:rPr>
            </w:pPr>
            <w:r w:rsidRPr="002E53C4">
              <w:t xml:space="preserve">Drilling, Metalliferous Mining, Coal Mining, Extractive (Quarrying) </w:t>
            </w:r>
            <w:r w:rsidRPr="002E53C4">
              <w:t>and Civil Infrastructure</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53C4">
            <w:pPr>
              <w:pStyle w:val="BodyText"/>
              <w:rPr>
                <w:lang w:val="en-NZ"/>
              </w:rPr>
            </w:pPr>
            <w:r w:rsidRPr="002E53C4">
              <w:t>1</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53C4">
            <w:pPr>
              <w:pStyle w:val="BodyText"/>
              <w:rPr>
                <w:lang w:val="en-NZ"/>
              </w:rPr>
            </w:pPr>
            <w:r w:rsidRPr="002E53C4">
              <w:t>1 year</w:t>
            </w:r>
          </w:p>
        </w:tc>
      </w:tr>
      <w:tr w:rsidTr="002E53C4">
        <w:tblPrEx>
          <w:tblW w:w="9568" w:type="dxa"/>
          <w:tblLayout w:type="fixed"/>
          <w:tblCellMar>
            <w:left w:w="62" w:type="dxa"/>
            <w:right w:w="62" w:type="dxa"/>
          </w:tblCellMar>
          <w:tblLook w:val="0000"/>
        </w:tblPrEx>
        <w:tc>
          <w:tcPr>
            <w:tcW w:w="450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53C4">
            <w:pPr>
              <w:pStyle w:val="BodyText"/>
              <w:rPr>
                <w:lang w:val="en-NZ"/>
              </w:rPr>
            </w:pPr>
            <w:r w:rsidRPr="002E53C4">
              <w:t>2</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53C4">
            <w:pPr>
              <w:pStyle w:val="BodyText"/>
              <w:rPr>
                <w:lang w:val="en-NZ"/>
              </w:rPr>
            </w:pPr>
            <w:r w:rsidRPr="002E53C4">
              <w:t>2 years</w:t>
            </w:r>
          </w:p>
        </w:tc>
      </w:tr>
      <w:tr w:rsidTr="002E53C4">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53C4">
            <w:pPr>
              <w:pStyle w:val="BodyText"/>
              <w:rPr>
                <w:lang w:val="en-NZ"/>
              </w:rPr>
            </w:pPr>
            <w:r w:rsidRPr="002E53C4">
              <w:t xml:space="preserve">Drilling, Coal Mining, Extractive (Quarrying), Metalliferous Mining and Civil Infrastructure </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53C4">
            <w:pPr>
              <w:pStyle w:val="BodyText"/>
              <w:rPr>
                <w:lang w:val="en-NZ"/>
              </w:rPr>
            </w:pPr>
            <w:r w:rsidRPr="002E53C4">
              <w:t>3-6</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53C4">
            <w:pPr>
              <w:pStyle w:val="BodyText"/>
              <w:rPr>
                <w:lang w:val="en-NZ"/>
              </w:rPr>
            </w:pPr>
            <w:r w:rsidRPr="002E53C4">
              <w:t>3 years</w:t>
            </w:r>
          </w:p>
        </w:tc>
      </w:tr>
      <w:tr w:rsidTr="002E53C4">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53C4">
            <w:pPr>
              <w:pStyle w:val="BodyText"/>
              <w:rPr>
                <w:lang w:val="en-NZ"/>
              </w:rPr>
            </w:pPr>
            <w:r w:rsidRPr="002E53C4">
              <w:t>Other sectors</w:t>
            </w:r>
          </w:p>
        </w:tc>
        <w:tc>
          <w:tcPr>
            <w:tcW w:w="506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E53C4" w:rsidP="002E53C4">
            <w:pPr>
              <w:pStyle w:val="BodyText"/>
            </w:pPr>
            <w:r w:rsidRPr="002E53C4">
              <w:t>Where this unit is bei</w:t>
            </w:r>
            <w:r w:rsidRPr="002E53C4">
              <w:t>ng assessed outside of the resources and infrastructure sectors assessor and/or industry subject matter expert experience should be in-line with industry standards for the sector in which it is being assessed and where no industry standard is specified sho</w:t>
            </w:r>
            <w:r w:rsidRPr="002E53C4">
              <w:t>uld comply with any relevant regulation.</w:t>
            </w:r>
          </w:p>
        </w:tc>
      </w:tr>
    </w:tbl>
    <w:p w:rsidR="00000000" w:rsidRPr="002E53C4" w:rsidP="003630A9">
      <w:pPr>
        <w:pStyle w:val="BodyText"/>
      </w:pPr>
      <w:r w:rsidRPr="002E53C4">
        <w:t>*Guidance on simulated environments has been stipulated in the Companion Volume Implementation Guide located on VETNet.</w:t>
      </w:r>
    </w:p>
    <w:p w:rsidR="00000000" w:rsidRPr="002E53C4" w:rsidP="003630A9">
      <w:pPr>
        <w:pStyle w:val="BodyText"/>
      </w:pPr>
      <w:r w:rsidRPr="002E53C4">
        <w:t>**Assessors can demonstrate current work experience through employment within industry in a r</w:t>
      </w:r>
      <w:r w:rsidRPr="002E53C4">
        <w:t>ole relevant to the outcomes of the unit; or, for external assessors this can be demonstrated through exposure to industry by conducting a minimum number of site assessments as determined by the relevant industry sector, across various locations.</w:t>
      </w:r>
    </w:p>
    <w:p w:rsidR="00000000" w:rsidRPr="002E53C4" w:rsidP="003630A9">
      <w:pPr>
        <w:pStyle w:val="BodyText"/>
      </w:pPr>
      <w:r w:rsidRPr="002E53C4">
        <w:t>*** While</w:t>
      </w:r>
      <w:r w:rsidRPr="002E53C4">
        <w:t xml:space="preserve"> a unit of competency does not have an AQF level, where a unit is being delivered outside of a qualification the first numeric character in the unit code should be considered as the AQF indicator level for assessment purposes.</w:t>
      </w:r>
    </w:p>
    <w:p w:rsidR="00000000" w:rsidRPr="002E53C4" w:rsidP="002E53C4">
      <w:pPr>
        <w:pStyle w:val="Heading1"/>
      </w:pPr>
      <w:bookmarkStart w:id="12" w:name="O_1108503"/>
      <w:bookmarkEnd w:id="12"/>
      <w:r w:rsidRPr="002E53C4">
        <w:t>Links</w:t>
      </w:r>
    </w:p>
    <w:p w:rsidR="00000000" w:rsidRPr="002E53C4" w:rsidP="003630A9">
      <w:pPr>
        <w:pStyle w:val="BodyText"/>
      </w:pPr>
      <w:r w:rsidRPr="002E53C4">
        <w:t>Comp</w:t>
      </w:r>
      <w:r w:rsidRPr="002E53C4">
        <w:t xml:space="preserve">anion Volume Implementation Guide is found on VETNet - </w:t>
      </w:r>
      <w:r>
        <w:fldChar w:fldCharType="begin"/>
      </w:r>
      <w:r>
        <w:instrText xml:space="preserve"> HYPERLINK "https://vetnet.gov.au/Pages/TrainingDocs.aspx?q=88a61002-9a21-4386-aaf8-69c76e675272" </w:instrText>
      </w:r>
      <w:r>
        <w:fldChar w:fldCharType="separate"/>
      </w:r>
      <w:r w:rsidRPr="008817AA">
        <w:rPr>
          <w:rStyle w:val="Hyperlink"/>
        </w:rPr>
        <w:t>https://vetnet.gov.au/Pages/TrainingDocs.aspx?q=88a61002-9a21-4386-aaf8-69c76e675272</w:t>
      </w:r>
      <w:r>
        <w:fldChar w:fldCharType="end"/>
      </w:r>
    </w:p>
    <w:p w:rsidR="00000000" w:rsidRPr="002E53C4" w:rsidP="002E53C4"/>
    <w:sectPr w:rsidSect="002E53C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3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3C4" w:rsidRPr="003630A9" w:rsidP="003630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3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0A9" w:rsidP="002E53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630A9" w:rsidP="002E53C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630A9" w:rsidP="002E53C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3C4" w:rsidP="002E53C4">
    <w:pPr>
      <w:pStyle w:val="Footer"/>
      <w:framePr w:wrap="around"/>
    </w:pPr>
    <w:r>
      <w:fldChar w:fldCharType="begin"/>
    </w:r>
    <w:r>
      <w:instrText xml:space="preserve"> DOCPROPERTY  Subject  \* MERGEFORMAT </w:instrText>
    </w:r>
    <w:r>
      <w:fldChar w:fldCharType="separate"/>
    </w:r>
    <w:r w:rsidR="003630A9">
      <w:t>Approved</w:t>
    </w:r>
    <w:r w:rsidR="003630A9">
      <w:fldChar w:fldCharType="end"/>
    </w:r>
    <w:r>
      <w:tab/>
      <w:t xml:space="preserve">Page </w:t>
    </w:r>
    <w:r>
      <w:fldChar w:fldCharType="begin"/>
    </w:r>
    <w:r>
      <w:instrText xml:space="preserve"> PAGE  \* Arabic  \* MERGEFORMAT </w:instrText>
    </w:r>
    <w:r>
      <w:fldChar w:fldCharType="separate"/>
    </w:r>
    <w:r w:rsidR="003630A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630A9">
      <w:rPr>
        <w:noProof/>
      </w:rPr>
      <w:t>5</w:t>
    </w:r>
    <w:r>
      <w:rPr>
        <w:noProof/>
      </w:rPr>
      <w:fldChar w:fldCharType="end"/>
    </w:r>
  </w:p>
  <w:p w:rsidR="002E53C4" w:rsidP="002E53C4">
    <w:pPr>
      <w:pStyle w:val="Footer"/>
      <w:framePr w:wrap="around"/>
    </w:pPr>
    <w:r>
      <w:t xml:space="preserve">© Commonwealth of Australia, </w:t>
    </w:r>
    <w:r>
      <w:fldChar w:fldCharType="begin"/>
    </w:r>
    <w:r>
      <w:instrText xml:space="preserve"> DATE  \@ "yyyy"  \* MERGEFORMAT </w:instrText>
    </w:r>
    <w:r>
      <w:fldChar w:fldCharType="separate"/>
    </w:r>
    <w:r w:rsidR="003630A9">
      <w:rPr>
        <w:noProof/>
      </w:rPr>
      <w:t>2025</w:t>
    </w:r>
    <w:r>
      <w:fldChar w:fldCharType="end"/>
    </w:r>
    <w:r>
      <w:tab/>
    </w:r>
    <w:r>
      <w:fldChar w:fldCharType="begin"/>
    </w:r>
    <w:r>
      <w:instrText xml:space="preserve"> DOCPROPERTY  Author  \* MERGEFORMAT </w:instrText>
    </w:r>
    <w:r>
      <w:fldChar w:fldCharType="separate"/>
    </w:r>
    <w:r w:rsidR="003630A9">
      <w:t>Mining and Automotive Skills Alliance</w:t>
    </w:r>
    <w:r w:rsidR="003630A9">
      <w:fldChar w:fldCharType="end"/>
    </w:r>
  </w:p>
  <w:p w:rsidR="002E53C4" w:rsidP="002E53C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3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0A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E53C4" w:rsidRPr="003630A9" w:rsidP="003630A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3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0A9" w:rsidRPr="002D2AF8" w:rsidP="002E53C4">
    <w:pPr>
      <w:pStyle w:val="Header"/>
      <w:framePr w:wrap="around"/>
    </w:pPr>
    <w:r>
      <w:fldChar w:fldCharType="begin"/>
    </w:r>
    <w:r>
      <w:instrText xml:space="preserve"> TITLE   \* MERGEFORMAT </w:instrText>
    </w:r>
    <w:r>
      <w:fldChar w:fldCharType="separate"/>
    </w:r>
    <w:r>
      <w:t>RIIMCU501E Implement the spontaneous combustion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630A9" w:rsidP="002E53C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3C4" w:rsidRPr="002D2AF8" w:rsidP="002E53C4">
    <w:pPr>
      <w:pStyle w:val="Header"/>
      <w:framePr w:wrap="around"/>
    </w:pPr>
    <w:r>
      <w:fldChar w:fldCharType="begin"/>
    </w:r>
    <w:r>
      <w:instrText xml:space="preserve"> TITLE   \* MERGEFORMAT </w:instrText>
    </w:r>
    <w:r>
      <w:fldChar w:fldCharType="separate"/>
    </w:r>
    <w:r w:rsidR="003630A9">
      <w:t>RIIMCU501E Implement the spontaneous combustion management plan</w:t>
    </w:r>
    <w:r w:rsidR="003630A9">
      <w:fldChar w:fldCharType="end"/>
    </w:r>
    <w:r>
      <w:tab/>
      <w:t xml:space="preserve">Date this document was generated: </w:t>
    </w:r>
    <w:r>
      <w:fldChar w:fldCharType="begin"/>
    </w:r>
    <w:r>
      <w:instrText xml:space="preserve"> CREATEDATE  \@ "d MMMM yyyy"  \* MERGEFORMAT </w:instrText>
    </w:r>
    <w:r>
      <w:fldChar w:fldCharType="separate"/>
    </w:r>
    <w:r w:rsidR="003630A9">
      <w:rPr>
        <w:noProof/>
      </w:rPr>
      <w:t>1 March 2025</w:t>
    </w:r>
    <w:r>
      <w:fldChar w:fldCharType="end"/>
    </w:r>
  </w:p>
  <w:p w:rsidR="002E53C4" w:rsidP="002E53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B86BD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FF62E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E56DA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53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E53C4"/>
    <w:pPr>
      <w:spacing w:before="360" w:after="60"/>
      <w:outlineLvl w:val="0"/>
    </w:pPr>
    <w:rPr>
      <w:sz w:val="32"/>
    </w:rPr>
  </w:style>
  <w:style w:type="paragraph" w:styleId="Heading2">
    <w:name w:val="heading 2"/>
    <w:basedOn w:val="HeadingBase"/>
    <w:next w:val="BodyText"/>
    <w:link w:val="Heading2Char"/>
    <w:qFormat/>
    <w:rsid w:val="002E53C4"/>
    <w:pPr>
      <w:keepLines/>
      <w:spacing w:before="240" w:after="120"/>
      <w:outlineLvl w:val="1"/>
    </w:pPr>
    <w:rPr>
      <w:sz w:val="28"/>
      <w:szCs w:val="40"/>
    </w:rPr>
  </w:style>
  <w:style w:type="paragraph" w:styleId="Heading3">
    <w:name w:val="heading 3"/>
    <w:basedOn w:val="HeadingBase"/>
    <w:next w:val="BodyText"/>
    <w:link w:val="Heading3Char"/>
    <w:qFormat/>
    <w:rsid w:val="002E53C4"/>
    <w:pPr>
      <w:spacing w:before="180" w:after="120"/>
      <w:outlineLvl w:val="2"/>
    </w:pPr>
    <w:rPr>
      <w:spacing w:val="-10"/>
      <w:kern w:val="32"/>
    </w:rPr>
  </w:style>
  <w:style w:type="paragraph" w:styleId="Heading4">
    <w:name w:val="heading 4"/>
    <w:basedOn w:val="HeadingBase"/>
    <w:next w:val="BodyText"/>
    <w:link w:val="Heading4Char"/>
    <w:qFormat/>
    <w:rsid w:val="002E53C4"/>
    <w:pPr>
      <w:spacing w:before="160" w:after="120"/>
      <w:outlineLvl w:val="3"/>
    </w:pPr>
    <w:rPr>
      <w:sz w:val="22"/>
    </w:rPr>
  </w:style>
  <w:style w:type="paragraph" w:styleId="Heading5">
    <w:name w:val="heading 5"/>
    <w:basedOn w:val="HeadingBase"/>
    <w:next w:val="Normal"/>
    <w:link w:val="Heading5Char"/>
    <w:qFormat/>
    <w:rsid w:val="002E53C4"/>
    <w:pPr>
      <w:spacing w:before="80"/>
      <w:outlineLvl w:val="4"/>
    </w:pPr>
    <w:rPr>
      <w:color w:val="918585"/>
      <w:sz w:val="20"/>
    </w:rPr>
  </w:style>
  <w:style w:type="paragraph" w:styleId="Heading6">
    <w:name w:val="heading 6"/>
    <w:basedOn w:val="HeadingBase"/>
    <w:next w:val="Normal"/>
    <w:link w:val="Heading6Char"/>
    <w:qFormat/>
    <w:rsid w:val="002E53C4"/>
    <w:pPr>
      <w:spacing w:before="60"/>
      <w:outlineLvl w:val="5"/>
    </w:pPr>
    <w:rPr>
      <w:color w:val="918585"/>
      <w:sz w:val="20"/>
    </w:rPr>
  </w:style>
  <w:style w:type="paragraph" w:styleId="Heading7">
    <w:name w:val="heading 7"/>
    <w:basedOn w:val="Normal"/>
    <w:next w:val="Normal"/>
    <w:link w:val="Heading7Char"/>
    <w:qFormat/>
    <w:rsid w:val="002E53C4"/>
    <w:pPr>
      <w:ind w:left="720"/>
      <w:outlineLvl w:val="6"/>
    </w:pPr>
    <w:rPr>
      <w:i/>
    </w:rPr>
  </w:style>
  <w:style w:type="paragraph" w:styleId="Heading8">
    <w:name w:val="heading 8"/>
    <w:basedOn w:val="Normal"/>
    <w:next w:val="Normal"/>
    <w:link w:val="Heading8Char"/>
    <w:qFormat/>
    <w:rsid w:val="002E53C4"/>
    <w:pPr>
      <w:ind w:left="720"/>
      <w:outlineLvl w:val="7"/>
    </w:pPr>
    <w:rPr>
      <w:i/>
    </w:rPr>
  </w:style>
  <w:style w:type="paragraph" w:styleId="Heading9">
    <w:name w:val="heading 9"/>
    <w:basedOn w:val="Normal"/>
    <w:next w:val="Normal"/>
    <w:link w:val="Heading9Char"/>
    <w:qFormat/>
    <w:rsid w:val="002E53C4"/>
    <w:pPr>
      <w:ind w:left="720"/>
      <w:outlineLvl w:val="8"/>
    </w:pPr>
    <w:rPr>
      <w:i/>
    </w:rPr>
  </w:style>
  <w:style w:type="character" w:default="1" w:styleId="DefaultParagraphFont">
    <w:name w:val="Default Paragraph Font"/>
    <w:uiPriority w:val="1"/>
    <w:unhideWhenUsed/>
    <w:rsid w:val="002E53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53C4"/>
  </w:style>
  <w:style w:type="character" w:customStyle="1" w:styleId="Heading1Char">
    <w:name w:val="Heading 1 Char"/>
    <w:basedOn w:val="DefaultParagraphFont"/>
    <w:link w:val="Heading1"/>
    <w:rsid w:val="002E53C4"/>
    <w:rPr>
      <w:rFonts w:ascii="Times New Roman" w:eastAsia="Times New Roman" w:hAnsi="Times New Roman" w:cs="Times New Roman"/>
      <w:b/>
      <w:sz w:val="32"/>
      <w:szCs w:val="20"/>
      <w:lang w:eastAsia="en-US"/>
    </w:rPr>
  </w:style>
  <w:style w:type="paragraph" w:styleId="BodyText">
    <w:name w:val="Body Text"/>
    <w:basedOn w:val="Normal"/>
    <w:link w:val="BodyTextChar"/>
    <w:rsid w:val="002E53C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E53C4"/>
    <w:rPr>
      <w:rFonts w:ascii="Times New Roman" w:eastAsia="Times New Roman" w:hAnsi="Times New Roman" w:cs="Times New Roman"/>
      <w:sz w:val="24"/>
      <w:lang w:eastAsia="en-US"/>
    </w:rPr>
  </w:style>
  <w:style w:type="paragraph" w:styleId="List">
    <w:name w:val="List"/>
    <w:basedOn w:val="BodyText"/>
    <w:next w:val="BodyText"/>
    <w:rsid w:val="002E53C4"/>
    <w:pPr>
      <w:tabs>
        <w:tab w:val="left" w:pos="340"/>
      </w:tabs>
      <w:spacing w:before="60" w:after="60"/>
      <w:ind w:left="340" w:hanging="340"/>
    </w:pPr>
  </w:style>
  <w:style w:type="paragraph" w:styleId="ListBullet">
    <w:name w:val="List Bullet"/>
    <w:basedOn w:val="List"/>
    <w:rsid w:val="002E53C4"/>
    <w:pPr>
      <w:numPr>
        <w:numId w:val="12"/>
      </w:numPr>
      <w:tabs>
        <w:tab w:val="clear" w:pos="340"/>
      </w:tabs>
      <w:spacing w:before="40" w:after="40"/>
    </w:pPr>
  </w:style>
  <w:style w:type="character" w:customStyle="1" w:styleId="SpecialBold">
    <w:name w:val="Special Bold"/>
    <w:basedOn w:val="DefaultParagraphFont"/>
    <w:rsid w:val="002E53C4"/>
    <w:rPr>
      <w:b/>
      <w:spacing w:val="0"/>
    </w:rPr>
  </w:style>
  <w:style w:type="paragraph" w:styleId="ListBullet2">
    <w:name w:val="List Bullet 2"/>
    <w:basedOn w:val="List2"/>
    <w:rsid w:val="002E53C4"/>
    <w:pPr>
      <w:numPr>
        <w:numId w:val="13"/>
      </w:numPr>
      <w:tabs>
        <w:tab w:val="clear" w:pos="680"/>
      </w:tabs>
    </w:pPr>
  </w:style>
  <w:style w:type="character" w:styleId="Emphasis">
    <w:name w:val="Emphasis"/>
    <w:basedOn w:val="DefaultParagraphFont"/>
    <w:qFormat/>
    <w:rsid w:val="002E53C4"/>
    <w:rPr>
      <w:i/>
    </w:rPr>
  </w:style>
  <w:style w:type="paragraph" w:customStyle="1" w:styleId="SuperHeading">
    <w:name w:val="SuperHeading"/>
    <w:basedOn w:val="Normal"/>
    <w:rsid w:val="002E53C4"/>
    <w:pPr>
      <w:spacing w:before="240" w:after="120"/>
      <w:outlineLvl w:val="0"/>
    </w:pPr>
    <w:rPr>
      <w:rFonts w:ascii="Times New Roman" w:hAnsi="Times New Roman"/>
      <w:b/>
      <w:sz w:val="32"/>
    </w:rPr>
  </w:style>
  <w:style w:type="paragraph" w:customStyle="1" w:styleId="AllowPageBreak">
    <w:name w:val="AllowPageBreak"/>
    <w:rsid w:val="002E53C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2E53C4"/>
    <w:rPr>
      <w:b/>
    </w:rPr>
  </w:style>
  <w:style w:type="character" w:customStyle="1" w:styleId="Heading2Char">
    <w:name w:val="Heading 2 Char"/>
    <w:basedOn w:val="DefaultParagraphFont"/>
    <w:link w:val="Heading2"/>
    <w:rsid w:val="002E53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53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53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53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53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53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E53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E53C4"/>
    <w:rPr>
      <w:rFonts w:ascii="Courier New" w:eastAsia="Times New Roman" w:hAnsi="Courier New" w:cs="Times New Roman"/>
      <w:i/>
      <w:szCs w:val="20"/>
      <w:lang w:eastAsia="en-US"/>
    </w:rPr>
  </w:style>
  <w:style w:type="paragraph" w:customStyle="1" w:styleId="HeadingBase">
    <w:name w:val="Heading Base"/>
    <w:rsid w:val="002E53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53C4"/>
    <w:pPr>
      <w:tabs>
        <w:tab w:val="right" w:leader="dot" w:pos="9072"/>
      </w:tabs>
      <w:ind w:left="567"/>
    </w:pPr>
    <w:rPr>
      <w:szCs w:val="22"/>
    </w:rPr>
  </w:style>
  <w:style w:type="paragraph" w:customStyle="1" w:styleId="TOCBase">
    <w:name w:val="TOC Base"/>
    <w:rsid w:val="002E53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53C4"/>
    <w:pPr>
      <w:tabs>
        <w:tab w:val="right" w:leader="dot" w:pos="9072"/>
      </w:tabs>
      <w:spacing w:before="40" w:after="40"/>
      <w:ind w:left="284"/>
    </w:pPr>
    <w:rPr>
      <w:rFonts w:ascii="Times New Roman" w:hAnsi="Times New Roman"/>
    </w:rPr>
  </w:style>
  <w:style w:type="paragraph" w:styleId="TOC1">
    <w:name w:val="toc 1"/>
    <w:basedOn w:val="TOCBase"/>
    <w:next w:val="Normal"/>
    <w:rsid w:val="002E53C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E53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53C4"/>
    <w:rPr>
      <w:rFonts w:ascii="Times New Roman" w:eastAsia="Times New Roman" w:hAnsi="Times New Roman" w:cs="Times New Roman"/>
      <w:sz w:val="16"/>
      <w:lang w:eastAsia="en-US"/>
    </w:rPr>
  </w:style>
  <w:style w:type="paragraph" w:styleId="Title">
    <w:name w:val="Title"/>
    <w:basedOn w:val="HeadingBase"/>
    <w:link w:val="TitleChar"/>
    <w:qFormat/>
    <w:rsid w:val="002E53C4"/>
    <w:pPr>
      <w:spacing w:before="5040"/>
      <w:jc w:val="center"/>
    </w:pPr>
    <w:rPr>
      <w:sz w:val="48"/>
      <w:szCs w:val="72"/>
      <w:lang w:val="en-US"/>
    </w:rPr>
  </w:style>
  <w:style w:type="character" w:customStyle="1" w:styleId="TitleChar">
    <w:name w:val="Title Char"/>
    <w:basedOn w:val="DefaultParagraphFont"/>
    <w:link w:val="Title"/>
    <w:rsid w:val="002E53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53C4"/>
    <w:pPr>
      <w:tabs>
        <w:tab w:val="left" w:pos="3600"/>
        <w:tab w:val="left" w:pos="3958"/>
      </w:tabs>
    </w:pPr>
  </w:style>
  <w:style w:type="paragraph" w:customStyle="1" w:styleId="Note">
    <w:name w:val="Note"/>
    <w:basedOn w:val="BodyText"/>
    <w:rsid w:val="002E53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53C4"/>
    <w:pPr>
      <w:framePr w:wrap="auto" w:hAnchor="text" w:y="6049"/>
    </w:pPr>
    <w:rPr>
      <w:color w:val="000000"/>
      <w:sz w:val="40"/>
    </w:rPr>
  </w:style>
  <w:style w:type="paragraph" w:customStyle="1" w:styleId="TOCTitle">
    <w:name w:val="TOCTitle"/>
    <w:basedOn w:val="Heading1"/>
    <w:rsid w:val="002E53C4"/>
    <w:pPr>
      <w:spacing w:after="240"/>
      <w:jc w:val="center"/>
      <w:outlineLvl w:val="9"/>
    </w:pPr>
    <w:rPr>
      <w:caps/>
    </w:rPr>
  </w:style>
  <w:style w:type="paragraph" w:customStyle="1" w:styleId="Version">
    <w:name w:val="Version"/>
    <w:rsid w:val="002E53C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E53C4"/>
    <w:pPr>
      <w:keepNext w:val="0"/>
      <w:tabs>
        <w:tab w:val="right" w:pos="4176"/>
      </w:tabs>
      <w:ind w:left="198" w:hanging="198"/>
    </w:pPr>
    <w:rPr>
      <w:rFonts w:ascii="Garamond" w:hAnsi="Garamond"/>
    </w:rPr>
  </w:style>
  <w:style w:type="paragraph" w:styleId="IndexHeading">
    <w:name w:val="index heading"/>
    <w:basedOn w:val="Normal"/>
    <w:next w:val="Index1"/>
    <w:semiHidden/>
    <w:rsid w:val="002E53C4"/>
    <w:pPr>
      <w:spacing w:before="120" w:after="120"/>
    </w:pPr>
    <w:rPr>
      <w:rFonts w:ascii="Arial" w:hAnsi="Arial"/>
      <w:b/>
      <w:color w:val="918585"/>
      <w:sz w:val="24"/>
    </w:rPr>
  </w:style>
  <w:style w:type="paragraph" w:styleId="Header">
    <w:name w:val="header"/>
    <w:basedOn w:val="Normal"/>
    <w:link w:val="HeaderChar"/>
    <w:rsid w:val="002E53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53C4"/>
    <w:rPr>
      <w:rFonts w:ascii="Times New Roman" w:eastAsia="Times New Roman" w:hAnsi="Times New Roman" w:cs="Times New Roman"/>
      <w:sz w:val="16"/>
      <w:szCs w:val="20"/>
      <w:lang w:val="en-GB" w:eastAsia="en-US"/>
    </w:rPr>
  </w:style>
  <w:style w:type="paragraph" w:customStyle="1" w:styleId="Chapter">
    <w:name w:val="Chapter"/>
    <w:basedOn w:val="Normal"/>
    <w:rsid w:val="002E53C4"/>
    <w:pPr>
      <w:spacing w:before="240"/>
    </w:pPr>
    <w:rPr>
      <w:rFonts w:ascii="Times New Roman" w:hAnsi="Times New Roman"/>
      <w:smallCaps/>
      <w:spacing w:val="80"/>
      <w:sz w:val="28"/>
    </w:rPr>
  </w:style>
  <w:style w:type="paragraph" w:customStyle="1" w:styleId="InChapter">
    <w:name w:val="InChapter"/>
    <w:basedOn w:val="Heading3"/>
    <w:rsid w:val="002E53C4"/>
    <w:pPr>
      <w:spacing w:after="240"/>
      <w:outlineLvl w:val="9"/>
    </w:pPr>
    <w:rPr>
      <w:noProof/>
    </w:rPr>
  </w:style>
  <w:style w:type="paragraph" w:styleId="Index2">
    <w:name w:val="index 2"/>
    <w:basedOn w:val="Normal"/>
    <w:next w:val="Normal"/>
    <w:semiHidden/>
    <w:rsid w:val="002E53C4"/>
    <w:pPr>
      <w:tabs>
        <w:tab w:val="right" w:pos="4176"/>
      </w:tabs>
      <w:ind w:left="568" w:hanging="284"/>
    </w:pPr>
    <w:rPr>
      <w:rFonts w:ascii="Garamond" w:hAnsi="Garamond"/>
    </w:rPr>
  </w:style>
  <w:style w:type="paragraph" w:customStyle="1" w:styleId="Byline">
    <w:name w:val="Byline"/>
    <w:rsid w:val="002E53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53C4"/>
    <w:pPr>
      <w:tabs>
        <w:tab w:val="clear" w:pos="3600"/>
        <w:tab w:val="clear" w:pos="3958"/>
      </w:tabs>
      <w:jc w:val="right"/>
    </w:pPr>
  </w:style>
  <w:style w:type="paragraph" w:styleId="Caption">
    <w:name w:val="caption"/>
    <w:basedOn w:val="BodyText"/>
    <w:next w:val="Normal"/>
    <w:qFormat/>
    <w:rsid w:val="002E53C4"/>
    <w:pPr>
      <w:framePr w:w="2268" w:hSpace="181" w:vSpace="181" w:wrap="around" w:vAnchor="text" w:hAnchor="page" w:x="1135" w:y="285" w:anchorLock="1"/>
    </w:pPr>
    <w:rPr>
      <w:i/>
    </w:rPr>
  </w:style>
  <w:style w:type="paragraph" w:customStyle="1" w:styleId="MiniTOCTitle">
    <w:name w:val="MiniTOCTitle"/>
    <w:basedOn w:val="Heading4"/>
    <w:rsid w:val="002E53C4"/>
    <w:pPr>
      <w:spacing w:before="240"/>
      <w:outlineLvl w:val="9"/>
    </w:pPr>
    <w:rPr>
      <w:noProof/>
      <w:sz w:val="24"/>
    </w:rPr>
  </w:style>
  <w:style w:type="paragraph" w:customStyle="1" w:styleId="MiniTOCItem">
    <w:name w:val="MiniTOCItem"/>
    <w:basedOn w:val="ListBullet"/>
    <w:rsid w:val="002E53C4"/>
    <w:pPr>
      <w:numPr>
        <w:numId w:val="0"/>
      </w:numPr>
      <w:tabs>
        <w:tab w:val="right" w:leader="dot" w:pos="6521"/>
      </w:tabs>
      <w:spacing w:before="0" w:after="0"/>
    </w:pPr>
  </w:style>
  <w:style w:type="paragraph" w:customStyle="1" w:styleId="TOFTitle">
    <w:name w:val="TOFTitle"/>
    <w:basedOn w:val="TOCTitle"/>
    <w:rsid w:val="002E53C4"/>
  </w:style>
  <w:style w:type="paragraph" w:styleId="TableofFigures">
    <w:name w:val="table of figures"/>
    <w:basedOn w:val="Normal"/>
    <w:next w:val="Normal"/>
    <w:semiHidden/>
    <w:rsid w:val="002E53C4"/>
    <w:pPr>
      <w:tabs>
        <w:tab w:val="right" w:leader="dot" w:pos="9072"/>
      </w:tabs>
      <w:ind w:left="970" w:hanging="403"/>
    </w:pPr>
    <w:rPr>
      <w:rFonts w:ascii="Times New Roman" w:hAnsi="Times New Roman"/>
      <w:b/>
    </w:rPr>
  </w:style>
  <w:style w:type="paragraph" w:styleId="ListNumber">
    <w:name w:val="List Number"/>
    <w:basedOn w:val="List"/>
    <w:rsid w:val="002E53C4"/>
    <w:pPr>
      <w:numPr>
        <w:numId w:val="15"/>
      </w:numPr>
      <w:tabs>
        <w:tab w:val="clear" w:pos="340"/>
      </w:tabs>
    </w:pPr>
  </w:style>
  <w:style w:type="character" w:customStyle="1" w:styleId="WingdingSymbols">
    <w:name w:val="Wingding Symbols"/>
    <w:rsid w:val="002E53C4"/>
    <w:rPr>
      <w:rFonts w:ascii="Wingdings" w:hAnsi="Wingdings"/>
    </w:rPr>
  </w:style>
  <w:style w:type="paragraph" w:customStyle="1" w:styleId="TableHeading">
    <w:name w:val="Table Heading"/>
    <w:basedOn w:val="HeadingBase"/>
    <w:rsid w:val="002E53C4"/>
    <w:pPr>
      <w:keepLines/>
      <w:pBdr>
        <w:bottom w:val="single" w:sz="6" w:space="1" w:color="918585"/>
      </w:pBdr>
      <w:spacing w:before="240"/>
    </w:pPr>
  </w:style>
  <w:style w:type="character" w:customStyle="1" w:styleId="HotSpot">
    <w:name w:val="HotSpot"/>
    <w:rsid w:val="002E53C4"/>
    <w:rPr>
      <w:color w:val="0033CC"/>
      <w:u w:val="none"/>
    </w:rPr>
  </w:style>
  <w:style w:type="paragraph" w:customStyle="1" w:styleId="BodyTextRight">
    <w:name w:val="Body Text Right"/>
    <w:basedOn w:val="BodyText"/>
    <w:rsid w:val="002E53C4"/>
    <w:pPr>
      <w:spacing w:before="0" w:after="0"/>
      <w:jc w:val="right"/>
    </w:pPr>
  </w:style>
  <w:style w:type="paragraph" w:styleId="Index3">
    <w:name w:val="index 3"/>
    <w:basedOn w:val="ListNumber2"/>
    <w:next w:val="Normal"/>
    <w:semiHidden/>
    <w:rsid w:val="002E53C4"/>
    <w:pPr>
      <w:numPr>
        <w:numId w:val="0"/>
      </w:numPr>
      <w:tabs>
        <w:tab w:val="right" w:leader="dot" w:pos="4176"/>
      </w:tabs>
    </w:pPr>
  </w:style>
  <w:style w:type="paragraph" w:styleId="ListNumber2">
    <w:name w:val="List Number 2"/>
    <w:basedOn w:val="List2"/>
    <w:rsid w:val="002E53C4"/>
    <w:pPr>
      <w:numPr>
        <w:numId w:val="10"/>
      </w:numPr>
      <w:tabs>
        <w:tab w:val="clear" w:pos="1060"/>
      </w:tabs>
    </w:pPr>
  </w:style>
  <w:style w:type="paragraph" w:customStyle="1" w:styleId="MarginNote">
    <w:name w:val="Margin Note"/>
    <w:basedOn w:val="BodyText"/>
    <w:rsid w:val="002E53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53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53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E53C4"/>
    <w:rPr>
      <w:sz w:val="32"/>
    </w:rPr>
  </w:style>
  <w:style w:type="paragraph" w:customStyle="1" w:styleId="HeadingProcedure">
    <w:name w:val="Heading Procedure"/>
    <w:basedOn w:val="HeadingBase"/>
    <w:next w:val="Normal"/>
    <w:rsid w:val="002E53C4"/>
    <w:pPr>
      <w:tabs>
        <w:tab w:val="left" w:pos="0"/>
      </w:tabs>
      <w:spacing w:before="120" w:after="60"/>
    </w:pPr>
    <w:rPr>
      <w:i/>
      <w:color w:val="918585"/>
      <w:sz w:val="22"/>
    </w:rPr>
  </w:style>
  <w:style w:type="paragraph" w:customStyle="1" w:styleId="TableBodyText">
    <w:name w:val="Table Body Text"/>
    <w:basedOn w:val="BodyText"/>
    <w:rsid w:val="002E53C4"/>
    <w:pPr>
      <w:spacing w:before="60" w:after="60"/>
    </w:pPr>
  </w:style>
  <w:style w:type="paragraph" w:styleId="ListContinue">
    <w:name w:val="List Continue"/>
    <w:basedOn w:val="List"/>
    <w:rsid w:val="002E53C4"/>
    <w:pPr>
      <w:ind w:firstLine="0"/>
    </w:pPr>
  </w:style>
  <w:style w:type="paragraph" w:customStyle="1" w:styleId="ListNote">
    <w:name w:val="List Note"/>
    <w:basedOn w:val="List"/>
    <w:rsid w:val="002E53C4"/>
    <w:pPr>
      <w:pBdr>
        <w:top w:val="single" w:sz="6" w:space="2" w:color="918585"/>
        <w:bottom w:val="single" w:sz="6" w:space="2" w:color="918585"/>
      </w:pBdr>
      <w:tabs>
        <w:tab w:val="left" w:pos="1021"/>
      </w:tabs>
      <w:ind w:firstLine="0"/>
    </w:pPr>
  </w:style>
  <w:style w:type="paragraph" w:customStyle="1" w:styleId="Warning">
    <w:name w:val="Warning"/>
    <w:basedOn w:val="BodyText"/>
    <w:rsid w:val="002E53C4"/>
    <w:pPr>
      <w:shd w:val="clear" w:color="auto" w:fill="D9D9D9"/>
      <w:tabs>
        <w:tab w:val="left" w:pos="992"/>
      </w:tabs>
      <w:ind w:left="119" w:right="119"/>
    </w:pPr>
    <w:rPr>
      <w:sz w:val="20"/>
    </w:rPr>
  </w:style>
  <w:style w:type="paragraph" w:customStyle="1" w:styleId="MarginIcons">
    <w:name w:val="Margin Icons"/>
    <w:basedOn w:val="BodyText"/>
    <w:rsid w:val="002E53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53C4"/>
    <w:rPr>
      <w:rFonts w:ascii="Courier New" w:hAnsi="Courier New"/>
    </w:rPr>
  </w:style>
  <w:style w:type="paragraph" w:customStyle="1" w:styleId="NoteBullet">
    <w:name w:val="Note Bullet"/>
    <w:basedOn w:val="Note"/>
    <w:rsid w:val="002E53C4"/>
    <w:pPr>
      <w:tabs>
        <w:tab w:val="clear" w:pos="680"/>
      </w:tabs>
      <w:spacing w:before="60" w:after="60"/>
    </w:pPr>
  </w:style>
  <w:style w:type="paragraph" w:customStyle="1" w:styleId="SubHeading2">
    <w:name w:val="SubHeading2"/>
    <w:basedOn w:val="HeadingBase"/>
    <w:rsid w:val="002E53C4"/>
    <w:pPr>
      <w:spacing w:before="240" w:after="60"/>
    </w:pPr>
    <w:rPr>
      <w:sz w:val="20"/>
    </w:rPr>
  </w:style>
  <w:style w:type="paragraph" w:customStyle="1" w:styleId="SubHeading1">
    <w:name w:val="SubHeading1"/>
    <w:basedOn w:val="HeadingBase"/>
    <w:rsid w:val="002E53C4"/>
    <w:pPr>
      <w:spacing w:before="240" w:after="60"/>
    </w:pPr>
    <w:rPr>
      <w:color w:val="918585"/>
      <w:sz w:val="22"/>
    </w:rPr>
  </w:style>
  <w:style w:type="paragraph" w:customStyle="1" w:styleId="SideHeading">
    <w:name w:val="Side Heading"/>
    <w:basedOn w:val="HeadingBase"/>
    <w:rsid w:val="002E53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53C4"/>
    <w:pPr>
      <w:tabs>
        <w:tab w:val="num" w:pos="360"/>
      </w:tabs>
    </w:pPr>
  </w:style>
  <w:style w:type="paragraph" w:styleId="PlainText">
    <w:name w:val="Plain Text"/>
    <w:basedOn w:val="Normal"/>
    <w:link w:val="PlainTextChar"/>
    <w:rsid w:val="002E53C4"/>
    <w:rPr>
      <w:sz w:val="20"/>
    </w:rPr>
  </w:style>
  <w:style w:type="character" w:customStyle="1" w:styleId="PlainTextChar">
    <w:name w:val="Plain Text Char"/>
    <w:basedOn w:val="DefaultParagraphFont"/>
    <w:link w:val="PlainText"/>
    <w:rsid w:val="002E53C4"/>
    <w:rPr>
      <w:rFonts w:ascii="Courier New" w:eastAsia="Times New Roman" w:hAnsi="Courier New" w:cs="Times New Roman"/>
      <w:sz w:val="20"/>
      <w:szCs w:val="20"/>
      <w:lang w:eastAsia="en-US"/>
    </w:rPr>
  </w:style>
  <w:style w:type="character" w:customStyle="1" w:styleId="MenuOption">
    <w:name w:val="Menu Option"/>
    <w:basedOn w:val="DefaultParagraphFont"/>
    <w:rsid w:val="002E53C4"/>
    <w:rPr>
      <w:b/>
      <w:smallCaps/>
    </w:rPr>
  </w:style>
  <w:style w:type="paragraph" w:customStyle="1" w:styleId="TableListNumber">
    <w:name w:val="Table List Number"/>
    <w:basedOn w:val="ListNumber"/>
    <w:rsid w:val="002E53C4"/>
    <w:pPr>
      <w:numPr>
        <w:numId w:val="0"/>
      </w:numPr>
    </w:pPr>
  </w:style>
  <w:style w:type="paragraph" w:styleId="TOC4">
    <w:name w:val="toc 4"/>
    <w:basedOn w:val="TOCBase"/>
    <w:next w:val="Normal"/>
    <w:semiHidden/>
    <w:rsid w:val="002E53C4"/>
    <w:pPr>
      <w:tabs>
        <w:tab w:val="right" w:leader="dot" w:pos="9071"/>
      </w:tabs>
      <w:ind w:left="1701"/>
    </w:pPr>
  </w:style>
  <w:style w:type="paragraph" w:customStyle="1" w:styleId="ListAlpha">
    <w:name w:val="List Alpha"/>
    <w:basedOn w:val="List"/>
    <w:rsid w:val="002E53C4"/>
    <w:pPr>
      <w:numPr>
        <w:numId w:val="9"/>
      </w:numPr>
    </w:pPr>
  </w:style>
  <w:style w:type="paragraph" w:customStyle="1" w:styleId="ListAlpha2">
    <w:name w:val="List Alpha 2"/>
    <w:basedOn w:val="List2"/>
    <w:rsid w:val="002E53C4"/>
    <w:pPr>
      <w:numPr>
        <w:numId w:val="8"/>
      </w:numPr>
    </w:pPr>
  </w:style>
  <w:style w:type="paragraph" w:styleId="List2">
    <w:name w:val="List 2"/>
    <w:basedOn w:val="BodyText"/>
    <w:rsid w:val="002E53C4"/>
    <w:pPr>
      <w:tabs>
        <w:tab w:val="left" w:pos="680"/>
      </w:tabs>
      <w:spacing w:before="60" w:after="60"/>
      <w:ind w:left="680" w:hanging="340"/>
    </w:pPr>
  </w:style>
  <w:style w:type="paragraph" w:styleId="List3">
    <w:name w:val="List 3"/>
    <w:basedOn w:val="BodyText"/>
    <w:rsid w:val="002E53C4"/>
    <w:pPr>
      <w:tabs>
        <w:tab w:val="left" w:pos="1021"/>
      </w:tabs>
      <w:spacing w:before="60" w:after="60"/>
      <w:ind w:left="1020" w:hanging="340"/>
    </w:pPr>
  </w:style>
  <w:style w:type="paragraph" w:styleId="List4">
    <w:name w:val="List 4"/>
    <w:basedOn w:val="BodyText"/>
    <w:rsid w:val="002E53C4"/>
    <w:pPr>
      <w:tabs>
        <w:tab w:val="left" w:pos="1361"/>
      </w:tabs>
      <w:spacing w:before="60" w:after="60"/>
      <w:ind w:left="1361" w:hanging="340"/>
    </w:pPr>
  </w:style>
  <w:style w:type="paragraph" w:styleId="List5">
    <w:name w:val="List 5"/>
    <w:basedOn w:val="BodyText"/>
    <w:rsid w:val="002E53C4"/>
    <w:pPr>
      <w:tabs>
        <w:tab w:val="left" w:pos="1701"/>
      </w:tabs>
      <w:spacing w:before="60" w:after="60"/>
      <w:ind w:left="1701" w:hanging="340"/>
    </w:pPr>
  </w:style>
  <w:style w:type="paragraph" w:styleId="ListBullet3">
    <w:name w:val="List Bullet 3"/>
    <w:basedOn w:val="List3"/>
    <w:rsid w:val="002E53C4"/>
    <w:pPr>
      <w:numPr>
        <w:numId w:val="14"/>
      </w:numPr>
      <w:tabs>
        <w:tab w:val="clear" w:pos="1021"/>
      </w:tabs>
      <w:ind w:left="1037" w:hanging="357"/>
    </w:pPr>
  </w:style>
  <w:style w:type="paragraph" w:styleId="ListBullet4">
    <w:name w:val="List Bullet 4"/>
    <w:basedOn w:val="List4"/>
    <w:rsid w:val="002E53C4"/>
    <w:pPr>
      <w:numPr>
        <w:numId w:val="3"/>
      </w:numPr>
      <w:tabs>
        <w:tab w:val="clear" w:pos="1361"/>
      </w:tabs>
    </w:pPr>
  </w:style>
  <w:style w:type="paragraph" w:styleId="ListBullet5">
    <w:name w:val="List Bullet 5"/>
    <w:basedOn w:val="List5"/>
    <w:rsid w:val="002E53C4"/>
    <w:pPr>
      <w:numPr>
        <w:numId w:val="4"/>
      </w:numPr>
    </w:pPr>
  </w:style>
  <w:style w:type="paragraph" w:styleId="ListContinue2">
    <w:name w:val="List Continue 2"/>
    <w:basedOn w:val="List2"/>
    <w:rsid w:val="002E53C4"/>
    <w:pPr>
      <w:ind w:firstLine="0"/>
    </w:pPr>
  </w:style>
  <w:style w:type="paragraph" w:styleId="ListContinue3">
    <w:name w:val="List Continue 3"/>
    <w:basedOn w:val="List3"/>
    <w:rsid w:val="002E53C4"/>
    <w:pPr>
      <w:ind w:left="1021" w:firstLine="0"/>
    </w:pPr>
  </w:style>
  <w:style w:type="paragraph" w:styleId="ListContinue4">
    <w:name w:val="List Continue 4"/>
    <w:basedOn w:val="List4"/>
    <w:rsid w:val="002E53C4"/>
    <w:pPr>
      <w:ind w:firstLine="0"/>
    </w:pPr>
  </w:style>
  <w:style w:type="paragraph" w:styleId="ListContinue5">
    <w:name w:val="List Continue 5"/>
    <w:basedOn w:val="List5"/>
    <w:rsid w:val="002E53C4"/>
    <w:pPr>
      <w:ind w:firstLine="0"/>
    </w:pPr>
  </w:style>
  <w:style w:type="paragraph" w:styleId="ListNumber3">
    <w:name w:val="List Number 3"/>
    <w:basedOn w:val="List3"/>
    <w:rsid w:val="002E53C4"/>
    <w:pPr>
      <w:numPr>
        <w:numId w:val="5"/>
      </w:numPr>
    </w:pPr>
  </w:style>
  <w:style w:type="paragraph" w:styleId="ListNumber4">
    <w:name w:val="List Number 4"/>
    <w:basedOn w:val="List4"/>
    <w:rsid w:val="002E53C4"/>
    <w:pPr>
      <w:numPr>
        <w:numId w:val="6"/>
      </w:numPr>
    </w:pPr>
  </w:style>
  <w:style w:type="paragraph" w:styleId="ListNumber5">
    <w:name w:val="List Number 5"/>
    <w:basedOn w:val="List5"/>
    <w:rsid w:val="002E53C4"/>
    <w:pPr>
      <w:numPr>
        <w:numId w:val="7"/>
      </w:numPr>
    </w:pPr>
  </w:style>
  <w:style w:type="paragraph" w:styleId="BlockText">
    <w:name w:val="Block Text"/>
    <w:basedOn w:val="Normal"/>
    <w:rsid w:val="002E53C4"/>
    <w:pPr>
      <w:spacing w:after="120"/>
      <w:ind w:left="1440" w:right="1440"/>
    </w:pPr>
  </w:style>
  <w:style w:type="character" w:customStyle="1" w:styleId="Subscript">
    <w:name w:val="Subscript"/>
    <w:basedOn w:val="DefaultParagraphFont"/>
    <w:rsid w:val="002E53C4"/>
    <w:rPr>
      <w:sz w:val="16"/>
      <w:vertAlign w:val="subscript"/>
    </w:rPr>
  </w:style>
  <w:style w:type="character" w:customStyle="1" w:styleId="Superscript">
    <w:name w:val="Superscript"/>
    <w:basedOn w:val="DefaultParagraphFont"/>
    <w:rsid w:val="002E53C4"/>
    <w:rPr>
      <w:sz w:val="16"/>
      <w:vertAlign w:val="superscript"/>
    </w:rPr>
  </w:style>
  <w:style w:type="character" w:customStyle="1" w:styleId="Symbols">
    <w:name w:val="Symbols"/>
    <w:basedOn w:val="DefaultParagraphFont"/>
    <w:rsid w:val="002E53C4"/>
    <w:rPr>
      <w:rFonts w:ascii="Symbol" w:hAnsi="Symbol"/>
    </w:rPr>
  </w:style>
  <w:style w:type="character" w:customStyle="1" w:styleId="MenuOptions">
    <w:name w:val="Menu Options"/>
    <w:basedOn w:val="DefaultParagraphFont"/>
    <w:rsid w:val="002E53C4"/>
    <w:rPr>
      <w:rFonts w:ascii="Arial Narrow" w:hAnsi="Arial Narrow"/>
      <w:smallCaps/>
    </w:rPr>
  </w:style>
  <w:style w:type="character" w:customStyle="1" w:styleId="Buttons">
    <w:name w:val="Buttons"/>
    <w:basedOn w:val="DefaultParagraphFont"/>
    <w:rsid w:val="002E53C4"/>
    <w:rPr>
      <w:b/>
    </w:rPr>
  </w:style>
  <w:style w:type="character" w:customStyle="1" w:styleId="Underlined">
    <w:name w:val="Underlined"/>
    <w:basedOn w:val="DefaultParagraphFont"/>
    <w:rsid w:val="002E53C4"/>
    <w:rPr>
      <w:u w:val="single"/>
    </w:rPr>
  </w:style>
  <w:style w:type="paragraph" w:customStyle="1" w:styleId="TableBodyTextRight">
    <w:name w:val="Table Body Text Right"/>
    <w:basedOn w:val="TableBodyText"/>
    <w:rsid w:val="002E53C4"/>
    <w:pPr>
      <w:widowControl w:val="0"/>
      <w:autoSpaceDE w:val="0"/>
      <w:autoSpaceDN w:val="0"/>
      <w:adjustRightInd w:val="0"/>
      <w:jc w:val="right"/>
    </w:pPr>
    <w:rPr>
      <w:rFonts w:cs="Arial"/>
      <w:szCs w:val="18"/>
    </w:rPr>
  </w:style>
  <w:style w:type="paragraph" w:customStyle="1" w:styleId="CopyrightText">
    <w:name w:val="Copyright Text"/>
    <w:basedOn w:val="BodyText"/>
    <w:rsid w:val="002E53C4"/>
    <w:rPr>
      <w:sz w:val="18"/>
    </w:rPr>
  </w:style>
  <w:style w:type="paragraph" w:customStyle="1" w:styleId="BodySmallRight">
    <w:name w:val="Body Small Right"/>
    <w:basedOn w:val="BodyTextRight"/>
    <w:rsid w:val="002E53C4"/>
    <w:rPr>
      <w:sz w:val="18"/>
      <w:szCs w:val="18"/>
    </w:rPr>
  </w:style>
  <w:style w:type="paragraph" w:customStyle="1" w:styleId="MarginEdition">
    <w:name w:val="Margin Edition"/>
    <w:basedOn w:val="MarginNote"/>
    <w:rsid w:val="002E53C4"/>
    <w:pPr>
      <w:spacing w:before="0" w:after="0"/>
    </w:pPr>
    <w:rPr>
      <w:rFonts w:ascii="Times New Roman" w:hAnsi="Times New Roman"/>
      <w:color w:val="999999"/>
    </w:rPr>
  </w:style>
  <w:style w:type="paragraph" w:customStyle="1" w:styleId="Spacer">
    <w:name w:val="Spacer"/>
    <w:basedOn w:val="Normal"/>
    <w:rsid w:val="002E53C4"/>
    <w:rPr>
      <w:sz w:val="2"/>
      <w:szCs w:val="2"/>
    </w:rPr>
  </w:style>
  <w:style w:type="character" w:customStyle="1" w:styleId="Small">
    <w:name w:val="Small"/>
    <w:basedOn w:val="DefaultParagraphFont"/>
    <w:rsid w:val="002E53C4"/>
    <w:rPr>
      <w:sz w:val="16"/>
    </w:rPr>
  </w:style>
  <w:style w:type="paragraph" w:customStyle="1" w:styleId="WideTable">
    <w:name w:val="Wide Table"/>
    <w:basedOn w:val="Normal"/>
    <w:rsid w:val="002E53C4"/>
    <w:pPr>
      <w:ind w:left="-1418"/>
    </w:pPr>
    <w:rPr>
      <w:sz w:val="2"/>
      <w:szCs w:val="2"/>
    </w:rPr>
  </w:style>
  <w:style w:type="character" w:styleId="PageNumber">
    <w:name w:val="page number"/>
    <w:basedOn w:val="DefaultParagraphFont"/>
    <w:rsid w:val="002E53C4"/>
  </w:style>
  <w:style w:type="paragraph" w:styleId="Quote">
    <w:name w:val="Quote"/>
    <w:basedOn w:val="Heading1"/>
    <w:link w:val="QuoteChar"/>
    <w:qFormat/>
    <w:rsid w:val="002E53C4"/>
    <w:rPr>
      <w:b w:val="0"/>
      <w:sz w:val="72"/>
      <w:szCs w:val="72"/>
      <w:lang w:val="en-NZ"/>
    </w:rPr>
  </w:style>
  <w:style w:type="character" w:customStyle="1" w:styleId="QuoteChar">
    <w:name w:val="Quote Char"/>
    <w:basedOn w:val="DefaultParagraphFont"/>
    <w:link w:val="Quote"/>
    <w:rsid w:val="002E53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53C4"/>
    <w:pPr>
      <w:pageBreakBefore/>
    </w:pPr>
  </w:style>
  <w:style w:type="paragraph" w:customStyle="1" w:styleId="Border">
    <w:name w:val="Border"/>
    <w:basedOn w:val="Normal"/>
    <w:qFormat/>
    <w:rsid w:val="002E53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53C4"/>
    <w:rPr>
      <w:b/>
      <w:bCs/>
      <w:i/>
      <w:iCs/>
      <w:color w:val="auto"/>
    </w:rPr>
  </w:style>
  <w:style w:type="paragraph" w:styleId="IntenseQuote">
    <w:name w:val="Intense Quote"/>
    <w:basedOn w:val="Normal"/>
    <w:next w:val="Normal"/>
    <w:link w:val="IntenseQuoteChar"/>
    <w:uiPriority w:val="30"/>
    <w:qFormat/>
    <w:rsid w:val="002E53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53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E53C4"/>
    <w:rPr>
      <w:smallCaps/>
      <w:color w:val="auto"/>
      <w:u w:val="single"/>
    </w:rPr>
  </w:style>
  <w:style w:type="character" w:styleId="IntenseReference">
    <w:name w:val="Intense Reference"/>
    <w:basedOn w:val="DefaultParagraphFont"/>
    <w:uiPriority w:val="32"/>
    <w:qFormat/>
    <w:rsid w:val="002E53C4"/>
    <w:rPr>
      <w:b/>
      <w:bCs/>
      <w:smallCaps/>
      <w:color w:val="auto"/>
      <w:spacing w:val="5"/>
      <w:u w:val="single"/>
    </w:rPr>
  </w:style>
  <w:style w:type="paragraph" w:customStyle="1" w:styleId="2ColumnHeading">
    <w:name w:val="2Column Heading"/>
    <w:basedOn w:val="BodyText"/>
    <w:qFormat/>
    <w:rsid w:val="002E53C4"/>
    <w:pPr>
      <w:spacing w:after="60"/>
      <w:ind w:left="-2268"/>
    </w:pPr>
    <w:rPr>
      <w:b/>
    </w:rPr>
  </w:style>
  <w:style w:type="paragraph" w:customStyle="1" w:styleId="Heading1TOC">
    <w:name w:val="Heading1 TOC"/>
    <w:basedOn w:val="Normal"/>
    <w:qFormat/>
    <w:rsid w:val="002E53C4"/>
    <w:pPr>
      <w:spacing w:before="240" w:after="120"/>
    </w:pPr>
    <w:rPr>
      <w:rFonts w:ascii="Times New Roman" w:hAnsi="Times New Roman"/>
      <w:b/>
      <w:sz w:val="32"/>
    </w:rPr>
  </w:style>
  <w:style w:type="paragraph" w:customStyle="1" w:styleId="Heading2TOC">
    <w:name w:val="Heading2 TOC"/>
    <w:basedOn w:val="Normal"/>
    <w:qFormat/>
    <w:rsid w:val="002E53C4"/>
    <w:pPr>
      <w:spacing w:before="240" w:after="60"/>
    </w:pPr>
    <w:rPr>
      <w:rFonts w:ascii="Times New Roman" w:hAnsi="Times New Roman"/>
      <w:b/>
      <w:sz w:val="28"/>
    </w:rPr>
  </w:style>
  <w:style w:type="character" w:customStyle="1" w:styleId="Underline">
    <w:name w:val="Underline"/>
    <w:basedOn w:val="DefaultParagraphFont"/>
    <w:qFormat/>
    <w:rsid w:val="002E53C4"/>
    <w:rPr>
      <w:u w:val="single"/>
    </w:rPr>
  </w:style>
  <w:style w:type="character" w:customStyle="1" w:styleId="BoldandItalics">
    <w:name w:val="Bold and Italics"/>
    <w:qFormat/>
    <w:rsid w:val="002E53C4"/>
    <w:rPr>
      <w:b/>
      <w:i/>
      <w:u w:val="none"/>
    </w:rPr>
  </w:style>
  <w:style w:type="paragraph" w:styleId="BalloonText">
    <w:name w:val="Balloon Text"/>
    <w:basedOn w:val="Normal"/>
    <w:link w:val="BalloonTextChar"/>
    <w:rsid w:val="002E53C4"/>
    <w:rPr>
      <w:rFonts w:ascii="Tahoma" w:hAnsi="Tahoma" w:cs="Tahoma"/>
      <w:sz w:val="16"/>
      <w:szCs w:val="16"/>
    </w:rPr>
  </w:style>
  <w:style w:type="character" w:customStyle="1" w:styleId="BalloonTextChar">
    <w:name w:val="Balloon Text Char"/>
    <w:basedOn w:val="DefaultParagraphFont"/>
    <w:link w:val="BalloonText"/>
    <w:rsid w:val="002E53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E53C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E53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E53C4"/>
    <w:rPr>
      <w:b/>
      <w:color w:val="660033"/>
      <w:spacing w:val="0"/>
    </w:rPr>
  </w:style>
  <w:style w:type="paragraph" w:customStyle="1" w:styleId="Nameditemlist">
    <w:name w:val="Named item list"/>
    <w:basedOn w:val="BodyText"/>
    <w:qFormat/>
    <w:rsid w:val="002E53C4"/>
    <w:pPr>
      <w:tabs>
        <w:tab w:val="left" w:pos="2835"/>
      </w:tabs>
      <w:ind w:left="2835" w:hanging="2835"/>
    </w:pPr>
  </w:style>
  <w:style w:type="paragraph" w:customStyle="1" w:styleId="BodyTextnopadding">
    <w:name w:val="Body Text no padding"/>
    <w:basedOn w:val="BodyText"/>
    <w:qFormat/>
    <w:rsid w:val="002E53C4"/>
    <w:pPr>
      <w:spacing w:before="0" w:after="0"/>
    </w:pPr>
  </w:style>
  <w:style w:type="character" w:styleId="Hyperlink">
    <w:name w:val="Hyperlink"/>
    <w:basedOn w:val="DefaultParagraphFont"/>
    <w:uiPriority w:val="99"/>
    <w:unhideWhenUsed/>
    <w:rsid w:val="003630A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1621</Words>
  <Characters>10884</Characters>
  <Application>Microsoft Office Word</Application>
  <DocSecurity>0</DocSecurity>
  <Lines>286</Lines>
  <Paragraphs>171</Paragraphs>
  <ScaleCrop>false</ScaleCrop>
  <Company>Author-it Software Corporation Ltd.</Company>
  <LinksUpToDate>false</LinksUpToDate>
  <CharactersWithSpaces>12334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RIIMCU501E Implement the spontaneous combustion management plan</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2025-03-01T11:29:00Z</dcterms:created>
  <dcterms:modified xsi:type="dcterms:W3CDTF">2025-03-01T11:29:00Z</dcterms:modified>
</cp:coreProperties>
</file>