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63D4" w:rsidP="007263D4">
      <w:pPr>
        <w:pStyle w:val="Title"/>
      </w:pPr>
      <w:r>
        <w:fldChar w:fldCharType="begin"/>
      </w:r>
      <w:r>
        <w:instrText xml:space="preserve"> TITLE   \* MERGEFORMAT </w:instrText>
      </w:r>
      <w:r>
        <w:fldChar w:fldCharType="separate"/>
      </w:r>
      <w:r>
        <w:t>Assessment Requirements for RIIMCU409 Apply and monitor polymeric chemical management plans</w:t>
      </w:r>
      <w:r>
        <w:fldChar w:fldCharType="end"/>
      </w:r>
    </w:p>
    <w:p w:rsidR="007263D4" w:rsidP="007263D4">
      <w:pPr>
        <w:pStyle w:val="Version"/>
        <w:sectPr w:rsidSect="00820DE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0DEA" w:rsidP="00820DEA">
      <w:pPr>
        <w:pStyle w:val="SuperHeading"/>
      </w:pPr>
      <w:r w:rsidRPr="00820DEA">
        <w:t>Assessment Requirements for RIIMCU409 Apply and monitor polymeric chemical management plans</w:t>
      </w:r>
    </w:p>
    <w:p w:rsidR="00000000" w:rsidRPr="00820DEA" w:rsidP="00820DEA">
      <w:pPr>
        <w:pStyle w:val="Heading1"/>
      </w:pPr>
      <w:bookmarkStart w:id="1" w:name="O_1172629"/>
      <w:bookmarkEnd w:id="1"/>
      <w:r w:rsidRPr="00820DEA">
        <w:t>Modification History</w:t>
      </w:r>
    </w:p>
    <w:tbl>
      <w:tblPr>
        <w:tblW w:w="9522" w:type="dxa"/>
        <w:tblLayout w:type="fixed"/>
        <w:tblCellMar>
          <w:left w:w="62" w:type="dxa"/>
          <w:right w:w="62" w:type="dxa"/>
        </w:tblCellMar>
        <w:tblLook w:val="0000"/>
      </w:tblPr>
      <w:tblGrid>
        <w:gridCol w:w="2864"/>
        <w:gridCol w:w="6658"/>
      </w:tblGrid>
      <w:tr w:rsidTr="00820DEA">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0DEA" w:rsidP="00820DEA">
            <w:pPr>
              <w:pStyle w:val="BodyText"/>
            </w:pPr>
            <w:r w:rsidRPr="00820DEA">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0DEA">
            <w:pPr>
              <w:pStyle w:val="BodyText"/>
              <w:rPr>
                <w:lang w:val="en-NZ"/>
              </w:rPr>
            </w:pPr>
            <w:r w:rsidRPr="00820DEA">
              <w:rPr>
                <w:rStyle w:val="SpecialBold"/>
              </w:rPr>
              <w:t>Comments</w:t>
            </w:r>
          </w:p>
        </w:tc>
      </w:tr>
      <w:tr w:rsidTr="00820DEA">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0DEA">
            <w:pPr>
              <w:pStyle w:val="BodyText"/>
              <w:rPr>
                <w:lang w:val="en-NZ"/>
              </w:rPr>
            </w:pPr>
            <w:r w:rsidRPr="00820DEA">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0DEA" w:rsidP="00820DEA">
            <w:pPr>
              <w:pStyle w:val="BodyText"/>
            </w:pPr>
            <w:r w:rsidRPr="00820DEA">
              <w:t>This version first released with RII Resources and Infrastructure Industry Training Package Version 7.0.</w:t>
            </w:r>
          </w:p>
        </w:tc>
      </w:tr>
    </w:tbl>
    <w:p w:rsidR="00000000" w:rsidRPr="00820DEA" w:rsidP="00820DEA">
      <w:pPr>
        <w:pStyle w:val="BodyText"/>
      </w:pPr>
    </w:p>
    <w:p w:rsidR="00000000" w:rsidRPr="00820DEA" w:rsidP="00820DEA">
      <w:pPr>
        <w:pStyle w:val="AllowPageBreak"/>
      </w:pPr>
    </w:p>
    <w:p w:rsidR="00000000" w:rsidRPr="00820DEA" w:rsidP="00820DEA">
      <w:pPr>
        <w:pStyle w:val="Heading1"/>
      </w:pPr>
      <w:bookmarkStart w:id="2" w:name="O_1172632"/>
      <w:bookmarkEnd w:id="2"/>
      <w:r w:rsidRPr="00820DEA">
        <w:t>Performance Evidence</w:t>
      </w:r>
    </w:p>
    <w:p w:rsidR="00000000" w:rsidRPr="00820DEA" w:rsidP="007263D4">
      <w:pPr>
        <w:pStyle w:val="BodyText"/>
      </w:pPr>
      <w:r w:rsidRPr="00820DEA">
        <w:t>The candidate must demonstrate the ability to complete the tasks outlined in the elements, performance criter</w:t>
      </w:r>
      <w:r w:rsidRPr="00820DEA">
        <w:t>ia and foundation skills of this unit, including evidence of the ability to:</w:t>
      </w:r>
    </w:p>
    <w:p w:rsidR="00000000" w:rsidRPr="00820DEA" w:rsidP="00820DEA">
      <w:pPr>
        <w:pStyle w:val="ListBullet"/>
      </w:pPr>
      <w:r w:rsidRPr="00820DEA">
        <w:t>apply and monitor polymeric chemical management plans for at least one of the following injection resins on at least two occasions:</w:t>
      </w:r>
    </w:p>
    <w:p w:rsidR="00000000" w:rsidRPr="00820DEA" w:rsidP="00820DEA">
      <w:pPr>
        <w:pStyle w:val="ListBullet2"/>
      </w:pPr>
      <w:r w:rsidRPr="00820DEA">
        <w:t>phenolic</w:t>
      </w:r>
    </w:p>
    <w:p w:rsidR="00000000" w:rsidRPr="00820DEA" w:rsidP="00820DEA">
      <w:pPr>
        <w:pStyle w:val="ListBullet2"/>
      </w:pPr>
      <w:r w:rsidRPr="00820DEA">
        <w:t xml:space="preserve">polyurethane (PUR) </w:t>
      </w:r>
    </w:p>
    <w:p w:rsidR="00000000" w:rsidRPr="00820DEA" w:rsidP="00820DEA">
      <w:pPr>
        <w:pStyle w:val="ListBullet2"/>
      </w:pPr>
      <w:r w:rsidRPr="00820DEA">
        <w:t>urea silicate.</w:t>
      </w:r>
    </w:p>
    <w:p w:rsidR="00000000" w:rsidRPr="00820DEA" w:rsidP="00820DEA">
      <w:pPr>
        <w:pStyle w:val="List"/>
      </w:pPr>
    </w:p>
    <w:p w:rsidR="00000000" w:rsidRPr="00820DEA" w:rsidP="007263D4">
      <w:pPr>
        <w:pStyle w:val="BodyText"/>
      </w:pPr>
      <w:r w:rsidRPr="00820DEA">
        <w:t>During the above, the candidate must:</w:t>
      </w:r>
    </w:p>
    <w:p w:rsidR="00000000" w:rsidRPr="00820DEA" w:rsidP="00820DEA">
      <w:pPr>
        <w:pStyle w:val="ListBullet"/>
      </w:pPr>
      <w:r w:rsidRPr="00820DEA">
        <w:t>locate and apply required legislation, documentation, policies and procedures, and confirm work activity is compliant</w:t>
      </w:r>
    </w:p>
    <w:p w:rsidR="00000000" w:rsidRPr="00820DEA" w:rsidP="00820DEA">
      <w:pPr>
        <w:pStyle w:val="ListBullet"/>
      </w:pPr>
      <w:r w:rsidRPr="00820DEA">
        <w:t xml:space="preserve">implement procedures and techniques for applying and monitoring site polymeric chemical management </w:t>
      </w:r>
      <w:r w:rsidRPr="00820DEA">
        <w:t>plans, including:</w:t>
      </w:r>
    </w:p>
    <w:p w:rsidR="00000000" w:rsidRPr="00820DEA" w:rsidP="00820DEA">
      <w:pPr>
        <w:pStyle w:val="ListBullet2"/>
      </w:pPr>
      <w:r w:rsidRPr="00820DEA">
        <w:t xml:space="preserve">administering first aid for persons affected by a hazardous substance </w:t>
      </w:r>
    </w:p>
    <w:p w:rsidR="00000000" w:rsidRPr="00820DEA" w:rsidP="00820DEA">
      <w:pPr>
        <w:pStyle w:val="ListBullet2"/>
      </w:pPr>
      <w:r w:rsidRPr="00820DEA">
        <w:t>explaining safety data sheets (SDS) requirements to work groups</w:t>
      </w:r>
    </w:p>
    <w:p w:rsidR="00000000" w:rsidRPr="00820DEA" w:rsidP="00820DEA">
      <w:pPr>
        <w:pStyle w:val="ListBullet2"/>
      </w:pPr>
      <w:r w:rsidRPr="00820DEA">
        <w:t>determining operational techniques required for work activity</w:t>
      </w:r>
    </w:p>
    <w:p w:rsidR="00000000" w:rsidRPr="00820DEA" w:rsidP="00820DEA">
      <w:pPr>
        <w:pStyle w:val="ListBullet2"/>
      </w:pPr>
      <w:r w:rsidRPr="00820DEA">
        <w:t>developing and administering work plans</w:t>
      </w:r>
    </w:p>
    <w:p w:rsidR="00000000" w:rsidRPr="00820DEA" w:rsidP="00820DEA">
      <w:pPr>
        <w:pStyle w:val="ListBullet2"/>
      </w:pPr>
      <w:r w:rsidRPr="00820DEA">
        <w:t>applying hazard and risk management controls</w:t>
      </w:r>
    </w:p>
    <w:p w:rsidR="00000000" w:rsidRPr="00820DEA" w:rsidP="00820DEA">
      <w:pPr>
        <w:pStyle w:val="ListBullet2"/>
      </w:pPr>
      <w:r w:rsidRPr="00820DEA">
        <w:t>identifying risks and hazards associated with handling, transporting and working in proximity to polymeric chemicals and implementing control measures</w:t>
      </w:r>
    </w:p>
    <w:p w:rsidR="00000000" w:rsidRPr="00820DEA" w:rsidP="00820DEA">
      <w:pPr>
        <w:pStyle w:val="ListBullet2"/>
      </w:pPr>
      <w:r w:rsidRPr="00820DEA">
        <w:t>identifying training needs for personnel involved in work ac</w:t>
      </w:r>
      <w:r w:rsidRPr="00820DEA">
        <w:t>tivity</w:t>
      </w:r>
    </w:p>
    <w:p w:rsidR="00000000" w:rsidRPr="00820DEA" w:rsidP="00820DEA">
      <w:pPr>
        <w:pStyle w:val="ListBullet2"/>
      </w:pPr>
      <w:r w:rsidRPr="00820DEA">
        <w:t>implementing requirements for labelling, transporting and using hazardous substances</w:t>
      </w:r>
    </w:p>
    <w:p w:rsidR="00000000" w:rsidRPr="00820DEA" w:rsidP="00820DEA">
      <w:pPr>
        <w:pStyle w:val="ListBullet2"/>
      </w:pPr>
      <w:r w:rsidRPr="00820DEA">
        <w:t>implementing systems maintenance and modifications</w:t>
      </w:r>
    </w:p>
    <w:p w:rsidR="00000000" w:rsidRPr="00820DEA" w:rsidP="00820DEA">
      <w:pPr>
        <w:pStyle w:val="ListBullet"/>
      </w:pPr>
      <w:r w:rsidRPr="00820DEA">
        <w:t xml:space="preserve">work with others to apply and monitor polymeric chemical management plans in a way that meets </w:t>
      </w:r>
      <w:r w:rsidRPr="00820DEA">
        <w:t>required outcomes, including:</w:t>
      </w:r>
    </w:p>
    <w:p w:rsidR="00000000" w:rsidRPr="00820DEA" w:rsidP="00820DEA">
      <w:pPr>
        <w:pStyle w:val="ListBullet2"/>
      </w:pPr>
      <w:r w:rsidRPr="00820DEA">
        <w:t>providing instruction and supervision to personnel involved in work activity, including preparing for and conducting briefings, toolbox and site meetings</w:t>
      </w:r>
    </w:p>
    <w:p w:rsidR="00000000" w:rsidRPr="00820DEA" w:rsidP="00820DEA">
      <w:pPr>
        <w:pStyle w:val="ListBullet2"/>
      </w:pPr>
      <w:r w:rsidRPr="00820DEA">
        <w:t>providing team leadership</w:t>
      </w:r>
    </w:p>
    <w:p w:rsidR="00000000" w:rsidRPr="00820DEA" w:rsidP="00820DEA">
      <w:pPr>
        <w:pStyle w:val="ListBullet2"/>
      </w:pPr>
      <w:r w:rsidRPr="00820DEA">
        <w:t>completing records and reporting system requi</w:t>
      </w:r>
      <w:r w:rsidRPr="00820DEA">
        <w:t>rements</w:t>
      </w:r>
    </w:p>
    <w:p w:rsidR="00000000" w:rsidRPr="00820DEA" w:rsidP="00820DEA">
      <w:pPr>
        <w:pStyle w:val="ListBullet2"/>
      </w:pPr>
      <w:r w:rsidRPr="00820DEA">
        <w:t>consulting with key stakeholders.</w:t>
      </w:r>
    </w:p>
    <w:p w:rsidR="00000000" w:rsidRPr="00820DEA" w:rsidP="00820DEA">
      <w:pPr>
        <w:pStyle w:val="AllowPageBreak"/>
      </w:pPr>
    </w:p>
    <w:p w:rsidR="00000000" w:rsidRPr="00820DEA" w:rsidP="00820DEA">
      <w:pPr>
        <w:pStyle w:val="Heading1"/>
      </w:pPr>
      <w:bookmarkStart w:id="3" w:name="O_1172631"/>
      <w:bookmarkEnd w:id="3"/>
      <w:r w:rsidRPr="00820DEA">
        <w:t>Knowledge Evidence</w:t>
      </w:r>
    </w:p>
    <w:p w:rsidR="00000000" w:rsidRPr="00820DEA" w:rsidP="007263D4">
      <w:pPr>
        <w:pStyle w:val="BodyText"/>
      </w:pPr>
      <w:r w:rsidRPr="00820DEA">
        <w:t>The candidate must be able to demonstrate knowledge to complete the tasks outlined in the elements, performance criteria and foundation skills of this unit, including knowledge</w:t>
      </w:r>
      <w:r w:rsidRPr="00820DEA">
        <w:t xml:space="preserve"> of:</w:t>
      </w:r>
    </w:p>
    <w:p w:rsidR="00000000" w:rsidRPr="00820DEA" w:rsidP="00820DEA">
      <w:pPr>
        <w:pStyle w:val="ListBullet"/>
      </w:pPr>
      <w:r w:rsidRPr="00820DEA">
        <w:t xml:space="preserve">legislative requirements relating to applying and monitoring polymeric chemical management plans </w:t>
      </w:r>
    </w:p>
    <w:p w:rsidR="00000000" w:rsidRPr="00820DEA" w:rsidP="00820DEA">
      <w:pPr>
        <w:pStyle w:val="ListBullet"/>
      </w:pPr>
      <w:r w:rsidRPr="00820DEA">
        <w:t xml:space="preserve">policies, procedures and documentation required to apply and monitor polymeric chemical management plans, including those relating to: </w:t>
      </w:r>
    </w:p>
    <w:p w:rsidR="00000000" w:rsidRPr="00820DEA" w:rsidP="00820DEA">
      <w:pPr>
        <w:pStyle w:val="ListBullet2"/>
      </w:pPr>
      <w:r w:rsidRPr="00820DEA">
        <w:t>reporting requi</w:t>
      </w:r>
      <w:r w:rsidRPr="00820DEA">
        <w:t xml:space="preserve">rements throughout a shift, including: </w:t>
      </w:r>
    </w:p>
    <w:p w:rsidR="00000000" w:rsidRPr="00820DEA" w:rsidP="00820DEA">
      <w:pPr>
        <w:pStyle w:val="ListBullet3"/>
      </w:pPr>
      <w:r w:rsidRPr="00820DEA">
        <w:t xml:space="preserve">briefings </w:t>
      </w:r>
    </w:p>
    <w:p w:rsidR="00000000" w:rsidRPr="00820DEA" w:rsidP="00820DEA">
      <w:pPr>
        <w:pStyle w:val="ListBullet3"/>
      </w:pPr>
      <w:r w:rsidRPr="00820DEA">
        <w:t xml:space="preserve">handovers </w:t>
      </w:r>
    </w:p>
    <w:p w:rsidR="00000000" w:rsidRPr="00820DEA" w:rsidP="00820DEA">
      <w:pPr>
        <w:pStyle w:val="ListBullet3"/>
      </w:pPr>
      <w:r w:rsidRPr="00820DEA">
        <w:t xml:space="preserve">work orders </w:t>
      </w:r>
    </w:p>
    <w:p w:rsidR="00000000" w:rsidRPr="00820DEA" w:rsidP="00820DEA">
      <w:pPr>
        <w:pStyle w:val="ListBullet3"/>
      </w:pPr>
      <w:r w:rsidRPr="00820DEA">
        <w:t>toolbox meetings</w:t>
      </w:r>
    </w:p>
    <w:p w:rsidR="00000000" w:rsidRPr="00820DEA" w:rsidP="00820DEA">
      <w:pPr>
        <w:pStyle w:val="ListBullet2"/>
      </w:pPr>
      <w:r w:rsidRPr="00820DEA">
        <w:t>safety and health documentation relating to polymeric chemical exposure</w:t>
      </w:r>
    </w:p>
    <w:p w:rsidR="00000000" w:rsidRPr="00820DEA" w:rsidP="00820DEA">
      <w:pPr>
        <w:pStyle w:val="ListBullet2"/>
      </w:pPr>
      <w:r w:rsidRPr="00820DEA">
        <w:t xml:space="preserve">safety and health monitoring requirements and procedures, including: </w:t>
      </w:r>
    </w:p>
    <w:p w:rsidR="00000000" w:rsidRPr="00820DEA" w:rsidP="00820DEA">
      <w:pPr>
        <w:pStyle w:val="ListBullet3"/>
      </w:pPr>
      <w:r w:rsidRPr="00820DEA">
        <w:t>job safety analysis (JSAs)</w:t>
      </w:r>
    </w:p>
    <w:p w:rsidR="00000000" w:rsidRPr="00820DEA" w:rsidP="00820DEA">
      <w:pPr>
        <w:pStyle w:val="ListBullet3"/>
      </w:pPr>
      <w:r w:rsidRPr="00820DEA">
        <w:t xml:space="preserve">safe work procedures (SWPs) </w:t>
      </w:r>
    </w:p>
    <w:p w:rsidR="00000000" w:rsidRPr="00820DEA" w:rsidP="00820DEA">
      <w:pPr>
        <w:pStyle w:val="ListBullet2"/>
      </w:pPr>
      <w:r w:rsidRPr="00820DEA">
        <w:t>site environmental requirements and constraints</w:t>
      </w:r>
    </w:p>
    <w:p w:rsidR="00000000" w:rsidRPr="00820DEA" w:rsidP="00820DEA">
      <w:pPr>
        <w:pStyle w:val="ListBullet2"/>
      </w:pPr>
      <w:r w:rsidRPr="00820DEA">
        <w:t>system audit and review procedures</w:t>
      </w:r>
    </w:p>
    <w:p w:rsidR="00000000" w:rsidRPr="00820DEA" w:rsidP="00820DEA">
      <w:pPr>
        <w:pStyle w:val="ListBullet2"/>
      </w:pPr>
      <w:r w:rsidRPr="00820DEA">
        <w:t>statutory compliance, including safety responsibilities of supervisors</w:t>
      </w:r>
    </w:p>
    <w:p w:rsidR="00000000" w:rsidRPr="00820DEA" w:rsidP="00820DEA">
      <w:pPr>
        <w:pStyle w:val="ListBullet2"/>
      </w:pPr>
      <w:r w:rsidRPr="00820DEA">
        <w:t>work health and safety, including required pe</w:t>
      </w:r>
      <w:r w:rsidRPr="00820DEA">
        <w:t>rsonal protective equipment</w:t>
      </w:r>
    </w:p>
    <w:p w:rsidR="00000000" w:rsidRPr="00820DEA" w:rsidP="00820DEA">
      <w:pPr>
        <w:pStyle w:val="ListBullet"/>
      </w:pPr>
      <w:r w:rsidRPr="00820DEA">
        <w:t xml:space="preserve">techniques for applying and monitoring polymeric chemical management plans, including those related to: </w:t>
      </w:r>
    </w:p>
    <w:p w:rsidR="00000000" w:rsidRPr="00820DEA" w:rsidP="00820DEA">
      <w:pPr>
        <w:pStyle w:val="ListBullet2"/>
      </w:pPr>
      <w:r w:rsidRPr="00820DEA">
        <w:t>scope of polymeric chemical work activity, including:</w:t>
      </w:r>
    </w:p>
    <w:p w:rsidR="00000000" w:rsidRPr="00820DEA" w:rsidP="00820DEA">
      <w:pPr>
        <w:pStyle w:val="ListBullet3"/>
      </w:pPr>
      <w:r w:rsidRPr="00820DEA">
        <w:t>application of materials, including fill and sealant</w:t>
      </w:r>
    </w:p>
    <w:p w:rsidR="00000000" w:rsidRPr="00820DEA" w:rsidP="00820DEA">
      <w:pPr>
        <w:pStyle w:val="ListBullet3"/>
      </w:pPr>
      <w:r w:rsidRPr="00820DEA">
        <w:t>hazardous materials labelling</w:t>
      </w:r>
    </w:p>
    <w:p w:rsidR="00000000" w:rsidRPr="00820DEA" w:rsidP="00820DEA">
      <w:pPr>
        <w:pStyle w:val="ListBullet3"/>
      </w:pPr>
      <w:r w:rsidRPr="00820DEA">
        <w:t>placement and drilling of holes</w:t>
      </w:r>
    </w:p>
    <w:p w:rsidR="00000000" w:rsidRPr="00820DEA" w:rsidP="00820DEA">
      <w:pPr>
        <w:pStyle w:val="ListBullet3"/>
      </w:pPr>
      <w:r w:rsidRPr="00820DEA">
        <w:t>pumping of polymeric chemicals</w:t>
      </w:r>
    </w:p>
    <w:p w:rsidR="00000000" w:rsidRPr="00820DEA" w:rsidP="00820DEA">
      <w:pPr>
        <w:pStyle w:val="ListBullet3"/>
      </w:pPr>
      <w:r w:rsidRPr="00820DEA">
        <w:t>transporting and storing hazardous materials</w:t>
      </w:r>
    </w:p>
    <w:p w:rsidR="00000000" w:rsidRPr="00820DEA" w:rsidP="00820DEA">
      <w:pPr>
        <w:pStyle w:val="ListBullet2"/>
      </w:pPr>
      <w:r w:rsidRPr="00820DEA">
        <w:t>stakeholder management and consultation</w:t>
      </w:r>
    </w:p>
    <w:p w:rsidR="00000000" w:rsidRPr="00820DEA" w:rsidP="00820DEA">
      <w:pPr>
        <w:pStyle w:val="ListBullet2"/>
      </w:pPr>
      <w:r w:rsidRPr="00820DEA">
        <w:t>relationships between various areas of mine operations, including mine procedures</w:t>
      </w:r>
    </w:p>
    <w:p w:rsidR="00000000" w:rsidRPr="00820DEA" w:rsidP="00820DEA">
      <w:pPr>
        <w:pStyle w:val="ListBullet"/>
      </w:pPr>
      <w:r w:rsidRPr="00820DEA">
        <w:t>types, characteristics, technical capabilities and limitations of plant and equipment required for work activity with polymeric chemicals in underground coal mining</w:t>
      </w:r>
    </w:p>
    <w:p w:rsidR="00000000" w:rsidRPr="00820DEA" w:rsidP="00820DEA">
      <w:pPr>
        <w:pStyle w:val="ListBullet"/>
      </w:pPr>
      <w:r w:rsidRPr="00820DEA">
        <w:t>techniqu</w:t>
      </w:r>
      <w:r w:rsidRPr="00820DEA">
        <w:t>es for interpreting and applying mine plans and environmental data</w:t>
      </w:r>
    </w:p>
    <w:p w:rsidR="00000000" w:rsidRPr="00820DEA" w:rsidP="00820DEA">
      <w:pPr>
        <w:pStyle w:val="ListBullet"/>
      </w:pPr>
      <w:r w:rsidRPr="00820DEA">
        <w:t>techniques for measuring, sampling and identifying sample characteristics</w:t>
      </w:r>
    </w:p>
    <w:p w:rsidR="00000000" w:rsidRPr="00820DEA" w:rsidP="00820DEA">
      <w:pPr>
        <w:pStyle w:val="ListBullet"/>
      </w:pPr>
      <w:r w:rsidRPr="00820DEA">
        <w:t>techniques for identifying individual training needs</w:t>
      </w:r>
    </w:p>
    <w:p w:rsidR="00000000" w:rsidRPr="00820DEA" w:rsidP="00820DEA">
      <w:pPr>
        <w:pStyle w:val="ListBullet"/>
      </w:pPr>
      <w:r w:rsidRPr="00820DEA">
        <w:t xml:space="preserve">processes and techniques for emergency responses, evacuations </w:t>
      </w:r>
      <w:r w:rsidRPr="00820DEA">
        <w:t>and disaster planning</w:t>
      </w:r>
    </w:p>
    <w:p w:rsidR="00000000" w:rsidRPr="00820DEA" w:rsidP="00820DEA">
      <w:pPr>
        <w:pStyle w:val="ListBullet"/>
      </w:pPr>
      <w:r w:rsidRPr="00820DEA">
        <w:t>techniques for coordinating and communicating job activities with others.</w:t>
      </w:r>
    </w:p>
    <w:p w:rsidR="00000000" w:rsidRPr="00820DEA" w:rsidP="00820DEA">
      <w:pPr>
        <w:pStyle w:val="AllowPageBreak"/>
      </w:pPr>
    </w:p>
    <w:p w:rsidR="00000000" w:rsidRPr="00820DEA" w:rsidP="00820DEA">
      <w:pPr>
        <w:pStyle w:val="Heading1"/>
      </w:pPr>
      <w:bookmarkStart w:id="4" w:name="O_1172630"/>
      <w:bookmarkEnd w:id="4"/>
      <w:r w:rsidRPr="00820DEA">
        <w:t>Assessment Conditions</w:t>
      </w:r>
    </w:p>
    <w:p w:rsidR="00000000" w:rsidRPr="00820DEA" w:rsidP="007263D4">
      <w:pPr>
        <w:pStyle w:val="BodyText"/>
      </w:pPr>
      <w:r w:rsidRPr="00820DEA">
        <w:t>Mandatory conditions for assessment of this unit are stipulated below. The assessment must:</w:t>
      </w:r>
    </w:p>
    <w:p w:rsidR="00000000" w:rsidRPr="00820DEA" w:rsidP="00820DEA">
      <w:pPr>
        <w:pStyle w:val="ListBullet"/>
      </w:pPr>
      <w:r w:rsidRPr="00820DEA">
        <w:t>include access to:</w:t>
      </w:r>
    </w:p>
    <w:p w:rsidR="00000000" w:rsidRPr="00820DEA" w:rsidP="00820DEA">
      <w:pPr>
        <w:pStyle w:val="ListBullet2"/>
      </w:pPr>
      <w:r w:rsidRPr="00820DEA">
        <w:t>person</w:t>
      </w:r>
      <w:r w:rsidRPr="00820DEA">
        <w:t>al protective equipment</w:t>
      </w:r>
    </w:p>
    <w:p w:rsidR="00000000" w:rsidRPr="00820DEA" w:rsidP="00820DEA">
      <w:pPr>
        <w:pStyle w:val="ListBullet2"/>
      </w:pPr>
      <w:r w:rsidRPr="00820DEA">
        <w:t>polymeric chemical management plan</w:t>
      </w:r>
    </w:p>
    <w:p w:rsidR="00000000" w:rsidRPr="00820DEA" w:rsidP="00820DEA">
      <w:pPr>
        <w:pStyle w:val="ListBullet"/>
      </w:pPr>
      <w:r w:rsidRPr="00820DEA">
        <w:t xml:space="preserve">be conducted in a safe environment; and, </w:t>
      </w:r>
    </w:p>
    <w:p w:rsidR="00000000" w:rsidRPr="00820DEA" w:rsidP="00820DEA">
      <w:pPr>
        <w:pStyle w:val="ListBullet"/>
      </w:pPr>
      <w:r w:rsidRPr="00820DEA">
        <w:t>be assessed in the context of this sector</w:t>
      </w:r>
      <w:r>
        <w:t>’</w:t>
      </w:r>
      <w:r w:rsidRPr="00820DEA">
        <w:t xml:space="preserve">s work environment; and, </w:t>
      </w:r>
    </w:p>
    <w:p w:rsidR="00000000" w:rsidRPr="00820DEA" w:rsidP="00820DEA">
      <w:pPr>
        <w:pStyle w:val="ListBullet"/>
      </w:pPr>
      <w:r w:rsidRPr="00820DEA">
        <w:t>be assessed in compliance with relevant legislation/regulation and using policies, procedures and processes directly related to the industry sector for which it is being assessed; and,</w:t>
      </w:r>
    </w:p>
    <w:p w:rsidR="00000000" w:rsidRPr="00820DEA" w:rsidP="00820DEA">
      <w:pPr>
        <w:pStyle w:val="ListBullet"/>
      </w:pPr>
      <w:r w:rsidRPr="00820DEA">
        <w:t>confirm consistent performance can be applied in a range of relevant wo</w:t>
      </w:r>
      <w:r w:rsidRPr="00820DEA">
        <w:t>rkplace circumstances.</w:t>
      </w:r>
    </w:p>
    <w:p w:rsidR="00000000" w:rsidRPr="00820DEA" w:rsidP="007263D4">
      <w:pPr>
        <w:pStyle w:val="BodyText"/>
      </w:pPr>
      <w:r w:rsidRPr="00820DEA">
        <w:t>Where personal safety or environmental damage are limiting factors, assessment may occur in a simulated work environment* provided it is realistic and sufficiently rigorous to cover all aspects of this sector’s workplace performance,</w:t>
      </w:r>
      <w:r w:rsidRPr="00820DEA">
        <w:t xml:space="preserve"> including environment, task skills, task management skills, contingency management skills and job role environment skills.</w:t>
      </w:r>
    </w:p>
    <w:p w:rsidR="00000000" w:rsidRPr="00820DEA" w:rsidP="00820DEA">
      <w:pPr>
        <w:pStyle w:val="BodyTextBold"/>
      </w:pPr>
      <w:r w:rsidRPr="00820DEA">
        <w:t>Assessor requirements</w:t>
      </w:r>
    </w:p>
    <w:p w:rsidR="00000000" w:rsidRPr="00820DEA" w:rsidP="007263D4">
      <w:pPr>
        <w:pStyle w:val="BodyText"/>
      </w:pPr>
      <w:r w:rsidRPr="00820DEA">
        <w:t>Assessors must be able to clearly demonstrate current and relevant industry knowledge and experience to satisf</w:t>
      </w:r>
      <w:r w:rsidRPr="00820DEA">
        <w:t>y the mandatory regulatory standards as set out in the Standards for Registered Training Organisations (RTOs) 2015/Australian Quality Training Framework mandatory requirements for assessors current at the time of assessment and any relevant licensing and c</w:t>
      </w:r>
      <w:r w:rsidRPr="00820DEA">
        <w:t>ertification requirements. This includes:</w:t>
      </w:r>
    </w:p>
    <w:p w:rsidR="00000000" w:rsidRPr="00820DEA" w:rsidP="00820DEA">
      <w:pPr>
        <w:pStyle w:val="ListBullet"/>
      </w:pPr>
      <w:r w:rsidRPr="00820DEA">
        <w:t>vocational competencies at least to the level being delivered and assessed</w:t>
      </w:r>
    </w:p>
    <w:p w:rsidR="00000000" w:rsidRPr="00820DEA" w:rsidP="00820DEA">
      <w:pPr>
        <w:pStyle w:val="ListBullet"/>
      </w:pPr>
      <w:r w:rsidRPr="00820DEA">
        <w:t>current industry skills directly relevant to the training and assessment being provided</w:t>
      </w:r>
    </w:p>
    <w:p w:rsidR="00000000" w:rsidRPr="00820DEA" w:rsidP="00820DEA">
      <w:pPr>
        <w:pStyle w:val="ListBullet"/>
      </w:pPr>
      <w:r w:rsidRPr="00820DEA">
        <w:t>current knowledge and skills in vocational trainin</w:t>
      </w:r>
      <w:r w:rsidRPr="00820DEA">
        <w:t>g and learning that informs their training and assessment</w:t>
      </w:r>
    </w:p>
    <w:p w:rsidR="00000000" w:rsidRPr="00820DEA" w:rsidP="00820DEA">
      <w:pPr>
        <w:pStyle w:val="ListBullet"/>
      </w:pPr>
      <w:r w:rsidRPr="00820DEA">
        <w:t>formal relevant qualifications in training and assessment</w:t>
      </w:r>
    </w:p>
    <w:p w:rsidR="00000000" w:rsidRPr="00820DEA" w:rsidP="00820DEA">
      <w:pPr>
        <w:pStyle w:val="ListBullet"/>
      </w:pPr>
      <w:r w:rsidRPr="00820DEA">
        <w:t xml:space="preserve">having knowledge of and/or experience using the latest techniques and processes </w:t>
      </w:r>
    </w:p>
    <w:p w:rsidR="00000000" w:rsidRPr="00820DEA" w:rsidP="00820DEA">
      <w:pPr>
        <w:pStyle w:val="ListBullet"/>
      </w:pPr>
      <w:r w:rsidRPr="00820DEA">
        <w:t>possessing the required level of RII training product knowl</w:t>
      </w:r>
      <w:r w:rsidRPr="00820DEA">
        <w:t>edge</w:t>
      </w:r>
    </w:p>
    <w:p w:rsidR="00000000" w:rsidRPr="00820DEA" w:rsidP="00820DEA">
      <w:pPr>
        <w:pStyle w:val="ListBullet"/>
      </w:pPr>
      <w:r w:rsidRPr="00820DEA">
        <w:t>having an understanding and knowledge of legislation and regulations relevant to the industry and to employment and workplaces</w:t>
      </w:r>
    </w:p>
    <w:p w:rsidR="00000000" w:rsidRPr="00820DEA" w:rsidP="00820DEA">
      <w:pPr>
        <w:pStyle w:val="ListBullet"/>
      </w:pPr>
      <w:r w:rsidRPr="00820DEA">
        <w:t>demonstrating the performance evidence, and knowledge evidence outlined in this unit of competency, and</w:t>
      </w:r>
    </w:p>
    <w:p w:rsidR="00000000" w:rsidRPr="00820DEA" w:rsidP="00820DEA">
      <w:pPr>
        <w:pStyle w:val="ListBullet"/>
      </w:pPr>
      <w:r w:rsidRPr="00820DEA">
        <w:t>the minimum years of</w:t>
      </w:r>
      <w:r w:rsidRPr="00820DEA">
        <w:t xml:space="preserve"> current** work experience after competency has been obtained as specified below in an industry sector relevant to the outcomes of the unit.</w:t>
      </w:r>
    </w:p>
    <w:p w:rsidR="00000000" w:rsidRPr="00820DEA" w:rsidP="007263D4">
      <w:pPr>
        <w:pStyle w:val="BodyText"/>
      </w:pPr>
      <w:r w:rsidRPr="00820DEA">
        <w:t>It is also acceptable for the appropriately qualified assessor to work with an industry expert to conduct assessmen</w:t>
      </w:r>
      <w:r w:rsidRPr="00820DEA">
        <w:t>t together and for the industry expert to be involved in the assessment judgement. The industry expert must have current industry skills directly relevant to the training and assessment being provided. This means the industry subject matter expert must dem</w:t>
      </w:r>
      <w:r w:rsidRPr="00820DEA">
        <w:t>onstrate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7263D4">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0DEA">
            <w:pPr>
              <w:pStyle w:val="Heading4"/>
              <w:rPr>
                <w:lang w:val="en-NZ"/>
              </w:rPr>
            </w:pPr>
            <w:r w:rsidRPr="00820DEA">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0DEA">
            <w:pPr>
              <w:pStyle w:val="Heading4"/>
              <w:rPr>
                <w:lang w:val="en-NZ"/>
              </w:rPr>
            </w:pPr>
            <w:r w:rsidRPr="00820DEA">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0DEA">
            <w:pPr>
              <w:pStyle w:val="Heading4"/>
              <w:rPr>
                <w:lang w:val="en-NZ"/>
              </w:rPr>
            </w:pPr>
            <w:r w:rsidRPr="00820DEA">
              <w:t>Required assesso</w:t>
            </w:r>
            <w:r w:rsidRPr="00820DEA">
              <w:t>r or industry subject matter expert experience</w:t>
            </w:r>
          </w:p>
        </w:tc>
      </w:tr>
      <w:tr w:rsidTr="007263D4">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0DEA">
            <w:pPr>
              <w:pStyle w:val="BodyText"/>
              <w:rPr>
                <w:lang w:val="en-NZ"/>
              </w:rPr>
            </w:pPr>
            <w:r w:rsidRPr="00820DEA">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0DEA">
            <w:pPr>
              <w:pStyle w:val="BodyText"/>
              <w:rPr>
                <w:lang w:val="en-NZ"/>
              </w:rPr>
            </w:pPr>
            <w:r w:rsidRPr="00820DEA">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0DEA">
            <w:pPr>
              <w:pStyle w:val="BodyText"/>
              <w:rPr>
                <w:lang w:val="en-NZ"/>
              </w:rPr>
            </w:pPr>
            <w:r w:rsidRPr="00820DEA">
              <w:t>1 year</w:t>
            </w:r>
          </w:p>
        </w:tc>
      </w:tr>
      <w:tr w:rsidTr="007263D4">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0DEA">
            <w:pPr>
              <w:pStyle w:val="BodyText"/>
              <w:rPr>
                <w:lang w:val="en-NZ"/>
              </w:rPr>
            </w:pPr>
            <w:r w:rsidRPr="00820DEA">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0DEA">
            <w:pPr>
              <w:pStyle w:val="BodyText"/>
              <w:rPr>
                <w:lang w:val="en-NZ"/>
              </w:rPr>
            </w:pPr>
            <w:r w:rsidRPr="00820DEA">
              <w:t>2 years</w:t>
            </w:r>
          </w:p>
        </w:tc>
      </w:tr>
      <w:tr w:rsidTr="007263D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0DEA">
            <w:pPr>
              <w:pStyle w:val="BodyText"/>
              <w:rPr>
                <w:lang w:val="en-NZ"/>
              </w:rPr>
            </w:pPr>
            <w:r w:rsidRPr="00820DEA">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0DEA">
            <w:pPr>
              <w:pStyle w:val="BodyText"/>
              <w:rPr>
                <w:lang w:val="en-NZ"/>
              </w:rPr>
            </w:pPr>
            <w:r w:rsidRPr="00820DEA">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0DEA">
            <w:pPr>
              <w:pStyle w:val="BodyText"/>
              <w:rPr>
                <w:lang w:val="en-NZ"/>
              </w:rPr>
            </w:pPr>
            <w:r w:rsidRPr="00820DEA">
              <w:t>3 years</w:t>
            </w:r>
          </w:p>
        </w:tc>
      </w:tr>
      <w:tr w:rsidTr="007263D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0DEA">
            <w:pPr>
              <w:pStyle w:val="BodyText"/>
              <w:rPr>
                <w:lang w:val="en-NZ"/>
              </w:rPr>
            </w:pPr>
            <w:r w:rsidRPr="00820DEA">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20DEA" w:rsidP="00820DEA">
            <w:pPr>
              <w:pStyle w:val="BodyText"/>
            </w:pPr>
            <w:r w:rsidRPr="00820DEA">
              <w:t xml:space="preserve">Where this unit is being assessed outside of the resources and infrastructure sectors assessor and/or industry subject matter expert experience </w:t>
            </w:r>
            <w:r w:rsidRPr="00820DEA">
              <w:t>should be in-line with industry standards for the sector in which it is being assessed and where no industry standard is specified should comply with any relevant regulation.</w:t>
            </w:r>
          </w:p>
        </w:tc>
      </w:tr>
    </w:tbl>
    <w:p w:rsidR="00000000" w:rsidRPr="00820DEA" w:rsidP="007263D4">
      <w:pPr>
        <w:pStyle w:val="BodyText"/>
      </w:pPr>
      <w:r w:rsidRPr="00820DEA">
        <w:t>*Guidance on simulated environments has been stipulated in the RII Companion Vo</w:t>
      </w:r>
      <w:r w:rsidRPr="00820DEA">
        <w:t>lume Implementation Guide located on VETNet.</w:t>
      </w:r>
    </w:p>
    <w:p w:rsidR="00000000" w:rsidRPr="00820DEA" w:rsidP="007263D4">
      <w:pPr>
        <w:pStyle w:val="BodyText"/>
      </w:pPr>
      <w:r w:rsidRPr="00820DEA">
        <w:t>**Assessors can demonstrate current work experience through employment within industry in a role relevant to the outcomes of the unit; or, for external assessors this can be demonstrated through exposure to indu</w:t>
      </w:r>
      <w:r w:rsidRPr="00820DEA">
        <w:t>stry by conducting a minimum number of site assessments as determined by the relevant industry sector, across various locations.</w:t>
      </w:r>
    </w:p>
    <w:p w:rsidR="00000000" w:rsidRPr="00820DEA" w:rsidP="007263D4">
      <w:pPr>
        <w:pStyle w:val="BodyText"/>
      </w:pPr>
      <w:r w:rsidRPr="00820DEA">
        <w:t xml:space="preserve">***While a unit of competency does not have an AQF level, where a unit is being delivered outside of a qualification the first </w:t>
      </w:r>
      <w:r w:rsidRPr="00820DEA">
        <w:t>numeric character in the unit code should be considered as the AQF indicator level for assessment purposes.</w:t>
      </w:r>
    </w:p>
    <w:p w:rsidR="00000000" w:rsidRPr="00820DEA" w:rsidP="00820DEA">
      <w:pPr>
        <w:pStyle w:val="Heading1"/>
      </w:pPr>
      <w:bookmarkStart w:id="5" w:name="O_1172628"/>
      <w:bookmarkEnd w:id="5"/>
      <w:r w:rsidRPr="00820DEA">
        <w:t>Links</w:t>
      </w:r>
    </w:p>
    <w:p w:rsidR="00000000" w:rsidRPr="00820DEA" w:rsidP="007263D4">
      <w:pPr>
        <w:pStyle w:val="BodyText"/>
      </w:pPr>
      <w:r w:rsidRPr="00820DEA">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8A3210">
        <w:rPr>
          <w:rStyle w:val="Hyperlink"/>
        </w:rPr>
        <w:t>https://vetnet.gov.au/Pages/TrainingDocs.aspx?q=88a61002-9a21-4386-aaf8-69c76e675272</w:t>
      </w:r>
      <w:r>
        <w:fldChar w:fldCharType="end"/>
      </w:r>
    </w:p>
    <w:p w:rsidR="00000000" w:rsidRPr="00820DEA" w:rsidP="00820DEA"/>
    <w:sectPr w:rsidSect="00820DE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D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DEA" w:rsidRPr="007263D4" w:rsidP="007263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D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3D4" w:rsidP="00820D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263D4" w:rsidP="00820DE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7263D4" w:rsidP="00820D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D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3D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20DEA" w:rsidRPr="007263D4" w:rsidP="007263D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D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3D4" w:rsidRPr="002D2AF8" w:rsidP="00820DEA">
    <w:pPr>
      <w:pStyle w:val="Header"/>
      <w:framePr w:wrap="around"/>
    </w:pPr>
    <w:r>
      <w:fldChar w:fldCharType="begin"/>
    </w:r>
    <w:r>
      <w:instrText xml:space="preserve"> TITLE   \* MERGEFORMAT </w:instrText>
    </w:r>
    <w:r>
      <w:fldChar w:fldCharType="separate"/>
    </w:r>
    <w:r>
      <w:t>Assessment Requirements for RIIMCU409 Apply and monitor polymeric chemical management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7263D4" w:rsidP="00820D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D6C9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A067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2C15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0D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0DEA"/>
    <w:pPr>
      <w:spacing w:before="360" w:after="60"/>
      <w:outlineLvl w:val="0"/>
    </w:pPr>
    <w:rPr>
      <w:sz w:val="32"/>
    </w:rPr>
  </w:style>
  <w:style w:type="paragraph" w:styleId="Heading2">
    <w:name w:val="heading 2"/>
    <w:basedOn w:val="HeadingBase"/>
    <w:next w:val="BodyText"/>
    <w:link w:val="Heading2Char"/>
    <w:qFormat/>
    <w:rsid w:val="00820DEA"/>
    <w:pPr>
      <w:keepLines/>
      <w:spacing w:before="240" w:after="120"/>
      <w:outlineLvl w:val="1"/>
    </w:pPr>
    <w:rPr>
      <w:sz w:val="28"/>
      <w:szCs w:val="40"/>
    </w:rPr>
  </w:style>
  <w:style w:type="paragraph" w:styleId="Heading3">
    <w:name w:val="heading 3"/>
    <w:basedOn w:val="HeadingBase"/>
    <w:next w:val="BodyText"/>
    <w:link w:val="Heading3Char"/>
    <w:qFormat/>
    <w:rsid w:val="00820DEA"/>
    <w:pPr>
      <w:spacing w:before="180" w:after="120"/>
      <w:outlineLvl w:val="2"/>
    </w:pPr>
    <w:rPr>
      <w:spacing w:val="-10"/>
      <w:kern w:val="32"/>
    </w:rPr>
  </w:style>
  <w:style w:type="paragraph" w:styleId="Heading4">
    <w:name w:val="heading 4"/>
    <w:basedOn w:val="HeadingBase"/>
    <w:next w:val="BodyText"/>
    <w:link w:val="Heading4Char"/>
    <w:qFormat/>
    <w:rsid w:val="00820DEA"/>
    <w:pPr>
      <w:spacing w:before="160" w:after="120"/>
      <w:outlineLvl w:val="3"/>
    </w:pPr>
    <w:rPr>
      <w:sz w:val="22"/>
    </w:rPr>
  </w:style>
  <w:style w:type="paragraph" w:styleId="Heading5">
    <w:name w:val="heading 5"/>
    <w:basedOn w:val="HeadingBase"/>
    <w:next w:val="Normal"/>
    <w:link w:val="Heading5Char"/>
    <w:qFormat/>
    <w:rsid w:val="00820DEA"/>
    <w:pPr>
      <w:spacing w:before="80"/>
      <w:outlineLvl w:val="4"/>
    </w:pPr>
    <w:rPr>
      <w:color w:val="918585"/>
      <w:sz w:val="20"/>
    </w:rPr>
  </w:style>
  <w:style w:type="paragraph" w:styleId="Heading6">
    <w:name w:val="heading 6"/>
    <w:basedOn w:val="HeadingBase"/>
    <w:next w:val="Normal"/>
    <w:link w:val="Heading6Char"/>
    <w:qFormat/>
    <w:rsid w:val="00820DEA"/>
    <w:pPr>
      <w:spacing w:before="60"/>
      <w:outlineLvl w:val="5"/>
    </w:pPr>
    <w:rPr>
      <w:color w:val="918585"/>
      <w:sz w:val="20"/>
    </w:rPr>
  </w:style>
  <w:style w:type="paragraph" w:styleId="Heading7">
    <w:name w:val="heading 7"/>
    <w:basedOn w:val="Normal"/>
    <w:next w:val="Normal"/>
    <w:link w:val="Heading7Char"/>
    <w:qFormat/>
    <w:rsid w:val="00820DEA"/>
    <w:pPr>
      <w:ind w:left="720"/>
      <w:outlineLvl w:val="6"/>
    </w:pPr>
    <w:rPr>
      <w:i/>
    </w:rPr>
  </w:style>
  <w:style w:type="paragraph" w:styleId="Heading8">
    <w:name w:val="heading 8"/>
    <w:basedOn w:val="Normal"/>
    <w:next w:val="Normal"/>
    <w:link w:val="Heading8Char"/>
    <w:qFormat/>
    <w:rsid w:val="00820DEA"/>
    <w:pPr>
      <w:ind w:left="720"/>
      <w:outlineLvl w:val="7"/>
    </w:pPr>
    <w:rPr>
      <w:i/>
    </w:rPr>
  </w:style>
  <w:style w:type="paragraph" w:styleId="Heading9">
    <w:name w:val="heading 9"/>
    <w:basedOn w:val="Normal"/>
    <w:next w:val="Normal"/>
    <w:link w:val="Heading9Char"/>
    <w:qFormat/>
    <w:rsid w:val="00820DEA"/>
    <w:pPr>
      <w:ind w:left="720"/>
      <w:outlineLvl w:val="8"/>
    </w:pPr>
    <w:rPr>
      <w:i/>
    </w:rPr>
  </w:style>
  <w:style w:type="character" w:default="1" w:styleId="DefaultParagraphFont">
    <w:name w:val="Default Paragraph Font"/>
    <w:uiPriority w:val="1"/>
    <w:unhideWhenUsed/>
    <w:rsid w:val="00820D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0DEA"/>
  </w:style>
  <w:style w:type="character" w:customStyle="1" w:styleId="Heading1Char">
    <w:name w:val="Heading 1 Char"/>
    <w:basedOn w:val="DefaultParagraphFont"/>
    <w:link w:val="Heading1"/>
    <w:rsid w:val="00820DEA"/>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20DEA"/>
    <w:rPr>
      <w:rFonts w:ascii="Times New Roman" w:eastAsia="Times New Roman" w:hAnsi="Times New Roman" w:cs="Times New Roman"/>
      <w:b/>
      <w:szCs w:val="20"/>
      <w:lang w:eastAsia="en-US"/>
    </w:rPr>
  </w:style>
  <w:style w:type="paragraph" w:styleId="BodyText">
    <w:name w:val="Body Text"/>
    <w:basedOn w:val="Normal"/>
    <w:link w:val="BodyTextChar"/>
    <w:rsid w:val="00820D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20DEA"/>
    <w:rPr>
      <w:rFonts w:ascii="Times New Roman" w:eastAsia="Times New Roman" w:hAnsi="Times New Roman" w:cs="Times New Roman"/>
      <w:sz w:val="24"/>
      <w:lang w:eastAsia="en-US"/>
    </w:rPr>
  </w:style>
  <w:style w:type="paragraph" w:styleId="List">
    <w:name w:val="List"/>
    <w:basedOn w:val="BodyText"/>
    <w:next w:val="BodyText"/>
    <w:rsid w:val="00820DEA"/>
    <w:pPr>
      <w:tabs>
        <w:tab w:val="left" w:pos="340"/>
      </w:tabs>
      <w:spacing w:before="60" w:after="60"/>
      <w:ind w:left="340" w:hanging="340"/>
    </w:pPr>
  </w:style>
  <w:style w:type="paragraph" w:styleId="ListBullet">
    <w:name w:val="List Bullet"/>
    <w:basedOn w:val="List"/>
    <w:rsid w:val="00820DEA"/>
    <w:pPr>
      <w:numPr>
        <w:numId w:val="13"/>
      </w:numPr>
      <w:tabs>
        <w:tab w:val="clear" w:pos="340"/>
      </w:tabs>
      <w:spacing w:before="40" w:after="40"/>
    </w:pPr>
  </w:style>
  <w:style w:type="character" w:customStyle="1" w:styleId="SpecialBold">
    <w:name w:val="Special Bold"/>
    <w:basedOn w:val="DefaultParagraphFont"/>
    <w:rsid w:val="00820DEA"/>
    <w:rPr>
      <w:b/>
      <w:spacing w:val="0"/>
    </w:rPr>
  </w:style>
  <w:style w:type="paragraph" w:styleId="ListBullet2">
    <w:name w:val="List Bullet 2"/>
    <w:basedOn w:val="List2"/>
    <w:rsid w:val="00820DEA"/>
    <w:pPr>
      <w:numPr>
        <w:numId w:val="14"/>
      </w:numPr>
      <w:tabs>
        <w:tab w:val="clear" w:pos="680"/>
      </w:tabs>
    </w:pPr>
  </w:style>
  <w:style w:type="paragraph" w:customStyle="1" w:styleId="SuperHeading">
    <w:name w:val="SuperHeading"/>
    <w:basedOn w:val="Normal"/>
    <w:rsid w:val="00820DEA"/>
    <w:pPr>
      <w:spacing w:before="240" w:after="120"/>
      <w:outlineLvl w:val="0"/>
    </w:pPr>
    <w:rPr>
      <w:rFonts w:ascii="Times New Roman" w:hAnsi="Times New Roman"/>
      <w:b/>
      <w:sz w:val="32"/>
    </w:rPr>
  </w:style>
  <w:style w:type="paragraph" w:customStyle="1" w:styleId="AllowPageBreak">
    <w:name w:val="AllowPageBreak"/>
    <w:rsid w:val="00820DE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20DEA"/>
    <w:pPr>
      <w:numPr>
        <w:numId w:val="3"/>
      </w:numPr>
      <w:tabs>
        <w:tab w:val="clear" w:pos="1021"/>
      </w:tabs>
      <w:ind w:left="1037" w:hanging="357"/>
    </w:pPr>
  </w:style>
  <w:style w:type="paragraph" w:customStyle="1" w:styleId="BodyTextBold">
    <w:name w:val="Body Text Bold"/>
    <w:basedOn w:val="BodyText"/>
    <w:qFormat/>
    <w:rsid w:val="00820DEA"/>
    <w:rPr>
      <w:b/>
    </w:rPr>
  </w:style>
  <w:style w:type="character" w:customStyle="1" w:styleId="Heading2Char">
    <w:name w:val="Heading 2 Char"/>
    <w:basedOn w:val="DefaultParagraphFont"/>
    <w:link w:val="Heading2"/>
    <w:rsid w:val="00820D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0DEA"/>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20D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0D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0D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0D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0DEA"/>
    <w:rPr>
      <w:rFonts w:ascii="Courier New" w:eastAsia="Times New Roman" w:hAnsi="Courier New" w:cs="Times New Roman"/>
      <w:i/>
      <w:szCs w:val="20"/>
      <w:lang w:eastAsia="en-US"/>
    </w:rPr>
  </w:style>
  <w:style w:type="paragraph" w:customStyle="1" w:styleId="HeadingBase">
    <w:name w:val="Heading Base"/>
    <w:rsid w:val="00820D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0DEA"/>
    <w:pPr>
      <w:tabs>
        <w:tab w:val="right" w:leader="dot" w:pos="9072"/>
      </w:tabs>
      <w:ind w:left="567"/>
    </w:pPr>
    <w:rPr>
      <w:szCs w:val="22"/>
    </w:rPr>
  </w:style>
  <w:style w:type="paragraph" w:customStyle="1" w:styleId="TOCBase">
    <w:name w:val="TOC Base"/>
    <w:rsid w:val="00820D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0DEA"/>
    <w:pPr>
      <w:tabs>
        <w:tab w:val="right" w:leader="dot" w:pos="9072"/>
      </w:tabs>
      <w:spacing w:before="40" w:after="40"/>
      <w:ind w:left="284"/>
    </w:pPr>
    <w:rPr>
      <w:rFonts w:ascii="Times New Roman" w:hAnsi="Times New Roman"/>
    </w:rPr>
  </w:style>
  <w:style w:type="paragraph" w:styleId="TOC1">
    <w:name w:val="toc 1"/>
    <w:basedOn w:val="TOCBase"/>
    <w:next w:val="Normal"/>
    <w:rsid w:val="00820D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0D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0DEA"/>
    <w:rPr>
      <w:rFonts w:ascii="Times New Roman" w:eastAsia="Times New Roman" w:hAnsi="Times New Roman" w:cs="Times New Roman"/>
      <w:sz w:val="16"/>
      <w:lang w:eastAsia="en-US"/>
    </w:rPr>
  </w:style>
  <w:style w:type="paragraph" w:styleId="Title">
    <w:name w:val="Title"/>
    <w:basedOn w:val="HeadingBase"/>
    <w:link w:val="TitleChar"/>
    <w:qFormat/>
    <w:rsid w:val="00820DEA"/>
    <w:pPr>
      <w:spacing w:before="5040"/>
      <w:jc w:val="center"/>
    </w:pPr>
    <w:rPr>
      <w:sz w:val="48"/>
      <w:szCs w:val="72"/>
      <w:lang w:val="en-US"/>
    </w:rPr>
  </w:style>
  <w:style w:type="character" w:customStyle="1" w:styleId="TitleChar">
    <w:name w:val="Title Char"/>
    <w:basedOn w:val="DefaultParagraphFont"/>
    <w:link w:val="Title"/>
    <w:rsid w:val="00820D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0DEA"/>
    <w:pPr>
      <w:tabs>
        <w:tab w:val="left" w:pos="3600"/>
        <w:tab w:val="left" w:pos="3958"/>
      </w:tabs>
    </w:pPr>
  </w:style>
  <w:style w:type="paragraph" w:customStyle="1" w:styleId="Note">
    <w:name w:val="Note"/>
    <w:basedOn w:val="BodyText"/>
    <w:rsid w:val="00820D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0DEA"/>
    <w:pPr>
      <w:framePr w:wrap="auto" w:hAnchor="text" w:y="6049"/>
    </w:pPr>
    <w:rPr>
      <w:color w:val="000000"/>
      <w:sz w:val="40"/>
    </w:rPr>
  </w:style>
  <w:style w:type="paragraph" w:customStyle="1" w:styleId="TOCTitle">
    <w:name w:val="TOCTitle"/>
    <w:basedOn w:val="Heading1"/>
    <w:rsid w:val="00820DEA"/>
    <w:pPr>
      <w:spacing w:after="240"/>
      <w:jc w:val="center"/>
      <w:outlineLvl w:val="9"/>
    </w:pPr>
    <w:rPr>
      <w:caps/>
    </w:rPr>
  </w:style>
  <w:style w:type="paragraph" w:customStyle="1" w:styleId="Version">
    <w:name w:val="Version"/>
    <w:rsid w:val="00820D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0DEA"/>
    <w:pPr>
      <w:keepNext w:val="0"/>
      <w:tabs>
        <w:tab w:val="right" w:pos="4176"/>
      </w:tabs>
      <w:ind w:left="198" w:hanging="198"/>
    </w:pPr>
    <w:rPr>
      <w:rFonts w:ascii="Garamond" w:hAnsi="Garamond"/>
    </w:rPr>
  </w:style>
  <w:style w:type="paragraph" w:styleId="IndexHeading">
    <w:name w:val="index heading"/>
    <w:basedOn w:val="Normal"/>
    <w:next w:val="Index1"/>
    <w:semiHidden/>
    <w:rsid w:val="00820DEA"/>
    <w:pPr>
      <w:spacing w:before="120" w:after="120"/>
    </w:pPr>
    <w:rPr>
      <w:rFonts w:ascii="Arial" w:hAnsi="Arial"/>
      <w:b/>
      <w:color w:val="918585"/>
      <w:sz w:val="24"/>
    </w:rPr>
  </w:style>
  <w:style w:type="paragraph" w:styleId="Header">
    <w:name w:val="header"/>
    <w:basedOn w:val="Normal"/>
    <w:link w:val="HeaderChar"/>
    <w:rsid w:val="00820D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0DEA"/>
    <w:rPr>
      <w:rFonts w:ascii="Times New Roman" w:eastAsia="Times New Roman" w:hAnsi="Times New Roman" w:cs="Times New Roman"/>
      <w:sz w:val="16"/>
      <w:szCs w:val="20"/>
      <w:lang w:val="en-GB" w:eastAsia="en-US"/>
    </w:rPr>
  </w:style>
  <w:style w:type="paragraph" w:customStyle="1" w:styleId="Chapter">
    <w:name w:val="Chapter"/>
    <w:basedOn w:val="Normal"/>
    <w:rsid w:val="00820DEA"/>
    <w:pPr>
      <w:spacing w:before="240"/>
    </w:pPr>
    <w:rPr>
      <w:rFonts w:ascii="Times New Roman" w:hAnsi="Times New Roman"/>
      <w:smallCaps/>
      <w:spacing w:val="80"/>
      <w:sz w:val="28"/>
    </w:rPr>
  </w:style>
  <w:style w:type="paragraph" w:customStyle="1" w:styleId="InChapter">
    <w:name w:val="InChapter"/>
    <w:basedOn w:val="Heading3"/>
    <w:rsid w:val="00820DEA"/>
    <w:pPr>
      <w:spacing w:after="240"/>
      <w:outlineLvl w:val="9"/>
    </w:pPr>
    <w:rPr>
      <w:noProof/>
    </w:rPr>
  </w:style>
  <w:style w:type="paragraph" w:styleId="Index2">
    <w:name w:val="index 2"/>
    <w:basedOn w:val="Normal"/>
    <w:next w:val="Normal"/>
    <w:semiHidden/>
    <w:rsid w:val="00820DEA"/>
    <w:pPr>
      <w:tabs>
        <w:tab w:val="right" w:pos="4176"/>
      </w:tabs>
      <w:ind w:left="568" w:hanging="284"/>
    </w:pPr>
    <w:rPr>
      <w:rFonts w:ascii="Garamond" w:hAnsi="Garamond"/>
    </w:rPr>
  </w:style>
  <w:style w:type="paragraph" w:customStyle="1" w:styleId="Byline">
    <w:name w:val="Byline"/>
    <w:rsid w:val="00820D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0DEA"/>
    <w:pPr>
      <w:tabs>
        <w:tab w:val="clear" w:pos="3600"/>
        <w:tab w:val="clear" w:pos="3958"/>
      </w:tabs>
      <w:jc w:val="right"/>
    </w:pPr>
  </w:style>
  <w:style w:type="character" w:styleId="Emphasis">
    <w:name w:val="Emphasis"/>
    <w:basedOn w:val="DefaultParagraphFont"/>
    <w:qFormat/>
    <w:rsid w:val="00820DEA"/>
    <w:rPr>
      <w:i/>
    </w:rPr>
  </w:style>
  <w:style w:type="paragraph" w:styleId="Caption">
    <w:name w:val="caption"/>
    <w:basedOn w:val="BodyText"/>
    <w:next w:val="Normal"/>
    <w:qFormat/>
    <w:rsid w:val="00820DEA"/>
    <w:pPr>
      <w:framePr w:w="2268" w:hSpace="181" w:vSpace="181" w:wrap="around" w:vAnchor="text" w:hAnchor="page" w:x="1135" w:y="285" w:anchorLock="1"/>
    </w:pPr>
    <w:rPr>
      <w:i/>
    </w:rPr>
  </w:style>
  <w:style w:type="paragraph" w:customStyle="1" w:styleId="MiniTOCTitle">
    <w:name w:val="MiniTOCTitle"/>
    <w:basedOn w:val="Heading4"/>
    <w:rsid w:val="00820DEA"/>
    <w:pPr>
      <w:spacing w:before="240"/>
      <w:outlineLvl w:val="9"/>
    </w:pPr>
    <w:rPr>
      <w:noProof/>
      <w:sz w:val="24"/>
    </w:rPr>
  </w:style>
  <w:style w:type="paragraph" w:customStyle="1" w:styleId="MiniTOCItem">
    <w:name w:val="MiniTOCItem"/>
    <w:basedOn w:val="ListBullet"/>
    <w:rsid w:val="00820DEA"/>
    <w:pPr>
      <w:numPr>
        <w:numId w:val="0"/>
      </w:numPr>
      <w:tabs>
        <w:tab w:val="right" w:leader="dot" w:pos="6521"/>
      </w:tabs>
      <w:spacing w:before="0" w:after="0"/>
    </w:pPr>
  </w:style>
  <w:style w:type="paragraph" w:customStyle="1" w:styleId="TOFTitle">
    <w:name w:val="TOFTitle"/>
    <w:basedOn w:val="TOCTitle"/>
    <w:rsid w:val="00820DEA"/>
  </w:style>
  <w:style w:type="paragraph" w:styleId="TableofFigures">
    <w:name w:val="table of figures"/>
    <w:basedOn w:val="Normal"/>
    <w:next w:val="Normal"/>
    <w:semiHidden/>
    <w:rsid w:val="00820DEA"/>
    <w:pPr>
      <w:tabs>
        <w:tab w:val="right" w:leader="dot" w:pos="9072"/>
      </w:tabs>
      <w:ind w:left="970" w:hanging="403"/>
    </w:pPr>
    <w:rPr>
      <w:rFonts w:ascii="Times New Roman" w:hAnsi="Times New Roman"/>
      <w:b/>
    </w:rPr>
  </w:style>
  <w:style w:type="paragraph" w:styleId="ListNumber">
    <w:name w:val="List Number"/>
    <w:basedOn w:val="List"/>
    <w:rsid w:val="00820DEA"/>
    <w:pPr>
      <w:numPr>
        <w:numId w:val="16"/>
      </w:numPr>
      <w:tabs>
        <w:tab w:val="clear" w:pos="340"/>
      </w:tabs>
    </w:pPr>
  </w:style>
  <w:style w:type="character" w:customStyle="1" w:styleId="WingdingSymbols">
    <w:name w:val="Wingding Symbols"/>
    <w:rsid w:val="00820DEA"/>
    <w:rPr>
      <w:rFonts w:ascii="Wingdings" w:hAnsi="Wingdings"/>
    </w:rPr>
  </w:style>
  <w:style w:type="paragraph" w:customStyle="1" w:styleId="TableHeading">
    <w:name w:val="Table Heading"/>
    <w:basedOn w:val="HeadingBase"/>
    <w:rsid w:val="00820DEA"/>
    <w:pPr>
      <w:keepLines/>
      <w:pBdr>
        <w:bottom w:val="single" w:sz="6" w:space="1" w:color="918585"/>
      </w:pBdr>
      <w:spacing w:before="240"/>
    </w:pPr>
  </w:style>
  <w:style w:type="character" w:customStyle="1" w:styleId="HotSpot">
    <w:name w:val="HotSpot"/>
    <w:rsid w:val="00820DEA"/>
    <w:rPr>
      <w:color w:val="0033CC"/>
      <w:u w:val="none"/>
    </w:rPr>
  </w:style>
  <w:style w:type="paragraph" w:customStyle="1" w:styleId="BodyTextRight">
    <w:name w:val="Body Text Right"/>
    <w:basedOn w:val="BodyText"/>
    <w:rsid w:val="00820DEA"/>
    <w:pPr>
      <w:spacing w:before="0" w:after="0"/>
      <w:jc w:val="right"/>
    </w:pPr>
  </w:style>
  <w:style w:type="paragraph" w:styleId="Index3">
    <w:name w:val="index 3"/>
    <w:basedOn w:val="ListNumber2"/>
    <w:next w:val="Normal"/>
    <w:semiHidden/>
    <w:rsid w:val="00820DEA"/>
    <w:pPr>
      <w:numPr>
        <w:numId w:val="0"/>
      </w:numPr>
      <w:tabs>
        <w:tab w:val="right" w:leader="dot" w:pos="4176"/>
      </w:tabs>
    </w:pPr>
  </w:style>
  <w:style w:type="paragraph" w:styleId="ListNumber2">
    <w:name w:val="List Number 2"/>
    <w:basedOn w:val="List2"/>
    <w:rsid w:val="00820DEA"/>
    <w:pPr>
      <w:numPr>
        <w:numId w:val="11"/>
      </w:numPr>
      <w:tabs>
        <w:tab w:val="clear" w:pos="1060"/>
      </w:tabs>
    </w:pPr>
  </w:style>
  <w:style w:type="paragraph" w:customStyle="1" w:styleId="MarginNote">
    <w:name w:val="Margin Note"/>
    <w:basedOn w:val="BodyText"/>
    <w:rsid w:val="00820D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0D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0D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0DEA"/>
    <w:rPr>
      <w:sz w:val="32"/>
    </w:rPr>
  </w:style>
  <w:style w:type="paragraph" w:customStyle="1" w:styleId="HeadingProcedure">
    <w:name w:val="Heading Procedure"/>
    <w:basedOn w:val="HeadingBase"/>
    <w:next w:val="Normal"/>
    <w:rsid w:val="00820DEA"/>
    <w:pPr>
      <w:tabs>
        <w:tab w:val="left" w:pos="0"/>
      </w:tabs>
      <w:spacing w:before="120" w:after="60"/>
    </w:pPr>
    <w:rPr>
      <w:i/>
      <w:color w:val="918585"/>
      <w:sz w:val="22"/>
    </w:rPr>
  </w:style>
  <w:style w:type="paragraph" w:customStyle="1" w:styleId="TableBodyText">
    <w:name w:val="Table Body Text"/>
    <w:basedOn w:val="BodyText"/>
    <w:rsid w:val="00820DEA"/>
    <w:pPr>
      <w:spacing w:before="60" w:after="60"/>
    </w:pPr>
  </w:style>
  <w:style w:type="paragraph" w:styleId="ListContinue">
    <w:name w:val="List Continue"/>
    <w:basedOn w:val="List"/>
    <w:rsid w:val="00820DEA"/>
    <w:pPr>
      <w:ind w:firstLine="0"/>
    </w:pPr>
  </w:style>
  <w:style w:type="paragraph" w:customStyle="1" w:styleId="ListNote">
    <w:name w:val="List Note"/>
    <w:basedOn w:val="List"/>
    <w:rsid w:val="00820DEA"/>
    <w:pPr>
      <w:pBdr>
        <w:top w:val="single" w:sz="6" w:space="2" w:color="918585"/>
        <w:bottom w:val="single" w:sz="6" w:space="2" w:color="918585"/>
      </w:pBdr>
      <w:tabs>
        <w:tab w:val="left" w:pos="1021"/>
      </w:tabs>
      <w:ind w:firstLine="0"/>
    </w:pPr>
  </w:style>
  <w:style w:type="paragraph" w:customStyle="1" w:styleId="Warning">
    <w:name w:val="Warning"/>
    <w:basedOn w:val="BodyText"/>
    <w:rsid w:val="00820DEA"/>
    <w:pPr>
      <w:shd w:val="clear" w:color="auto" w:fill="D9D9D9"/>
      <w:tabs>
        <w:tab w:val="left" w:pos="992"/>
      </w:tabs>
      <w:ind w:left="119" w:right="119"/>
    </w:pPr>
    <w:rPr>
      <w:sz w:val="20"/>
    </w:rPr>
  </w:style>
  <w:style w:type="paragraph" w:customStyle="1" w:styleId="MarginIcons">
    <w:name w:val="Margin Icons"/>
    <w:basedOn w:val="BodyText"/>
    <w:rsid w:val="00820D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0DEA"/>
    <w:rPr>
      <w:rFonts w:ascii="Courier New" w:hAnsi="Courier New"/>
    </w:rPr>
  </w:style>
  <w:style w:type="paragraph" w:customStyle="1" w:styleId="NoteBullet">
    <w:name w:val="Note Bullet"/>
    <w:basedOn w:val="Note"/>
    <w:rsid w:val="00820DEA"/>
    <w:pPr>
      <w:tabs>
        <w:tab w:val="clear" w:pos="680"/>
      </w:tabs>
      <w:spacing w:before="60" w:after="60"/>
    </w:pPr>
  </w:style>
  <w:style w:type="paragraph" w:customStyle="1" w:styleId="SubHeading2">
    <w:name w:val="SubHeading2"/>
    <w:basedOn w:val="HeadingBase"/>
    <w:rsid w:val="00820DEA"/>
    <w:pPr>
      <w:spacing w:before="240" w:after="60"/>
    </w:pPr>
    <w:rPr>
      <w:sz w:val="20"/>
    </w:rPr>
  </w:style>
  <w:style w:type="paragraph" w:customStyle="1" w:styleId="SubHeading1">
    <w:name w:val="SubHeading1"/>
    <w:basedOn w:val="HeadingBase"/>
    <w:rsid w:val="00820DEA"/>
    <w:pPr>
      <w:spacing w:before="240" w:after="60"/>
    </w:pPr>
    <w:rPr>
      <w:color w:val="918585"/>
      <w:sz w:val="22"/>
    </w:rPr>
  </w:style>
  <w:style w:type="paragraph" w:customStyle="1" w:styleId="SideHeading">
    <w:name w:val="Side Heading"/>
    <w:basedOn w:val="HeadingBase"/>
    <w:rsid w:val="00820D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0DEA"/>
    <w:pPr>
      <w:numPr>
        <w:numId w:val="12"/>
      </w:numPr>
    </w:pPr>
  </w:style>
  <w:style w:type="paragraph" w:styleId="PlainText">
    <w:name w:val="Plain Text"/>
    <w:basedOn w:val="Normal"/>
    <w:link w:val="PlainTextChar"/>
    <w:rsid w:val="00820DEA"/>
    <w:rPr>
      <w:sz w:val="20"/>
    </w:rPr>
  </w:style>
  <w:style w:type="character" w:customStyle="1" w:styleId="PlainTextChar">
    <w:name w:val="Plain Text Char"/>
    <w:basedOn w:val="DefaultParagraphFont"/>
    <w:link w:val="PlainText"/>
    <w:rsid w:val="00820DEA"/>
    <w:rPr>
      <w:rFonts w:ascii="Courier New" w:eastAsia="Times New Roman" w:hAnsi="Courier New" w:cs="Times New Roman"/>
      <w:sz w:val="20"/>
      <w:szCs w:val="20"/>
      <w:lang w:eastAsia="en-US"/>
    </w:rPr>
  </w:style>
  <w:style w:type="character" w:customStyle="1" w:styleId="MenuOption">
    <w:name w:val="Menu Option"/>
    <w:basedOn w:val="DefaultParagraphFont"/>
    <w:rsid w:val="00820DEA"/>
    <w:rPr>
      <w:b/>
      <w:smallCaps/>
    </w:rPr>
  </w:style>
  <w:style w:type="paragraph" w:customStyle="1" w:styleId="TableListNumber">
    <w:name w:val="Table List Number"/>
    <w:basedOn w:val="ListNumber"/>
    <w:rsid w:val="00820DEA"/>
    <w:pPr>
      <w:numPr>
        <w:numId w:val="0"/>
      </w:numPr>
    </w:pPr>
  </w:style>
  <w:style w:type="paragraph" w:styleId="TOC4">
    <w:name w:val="toc 4"/>
    <w:basedOn w:val="TOCBase"/>
    <w:next w:val="Normal"/>
    <w:semiHidden/>
    <w:rsid w:val="00820DEA"/>
    <w:pPr>
      <w:tabs>
        <w:tab w:val="right" w:leader="dot" w:pos="9071"/>
      </w:tabs>
      <w:ind w:left="1701"/>
    </w:pPr>
  </w:style>
  <w:style w:type="paragraph" w:customStyle="1" w:styleId="ListAlpha">
    <w:name w:val="List Alpha"/>
    <w:basedOn w:val="List"/>
    <w:rsid w:val="00820DEA"/>
    <w:pPr>
      <w:numPr>
        <w:numId w:val="10"/>
      </w:numPr>
    </w:pPr>
  </w:style>
  <w:style w:type="paragraph" w:customStyle="1" w:styleId="ListAlpha2">
    <w:name w:val="List Alpha 2"/>
    <w:basedOn w:val="List2"/>
    <w:rsid w:val="00820DEA"/>
    <w:pPr>
      <w:numPr>
        <w:numId w:val="9"/>
      </w:numPr>
    </w:pPr>
  </w:style>
  <w:style w:type="paragraph" w:styleId="List2">
    <w:name w:val="List 2"/>
    <w:basedOn w:val="BodyText"/>
    <w:rsid w:val="00820DEA"/>
    <w:pPr>
      <w:tabs>
        <w:tab w:val="left" w:pos="680"/>
      </w:tabs>
      <w:spacing w:before="60" w:after="60"/>
      <w:ind w:left="680" w:hanging="340"/>
    </w:pPr>
  </w:style>
  <w:style w:type="paragraph" w:styleId="List3">
    <w:name w:val="List 3"/>
    <w:basedOn w:val="BodyText"/>
    <w:rsid w:val="00820DEA"/>
    <w:pPr>
      <w:tabs>
        <w:tab w:val="left" w:pos="1021"/>
      </w:tabs>
      <w:spacing w:before="60" w:after="60"/>
      <w:ind w:left="1020" w:hanging="340"/>
    </w:pPr>
  </w:style>
  <w:style w:type="paragraph" w:styleId="List4">
    <w:name w:val="List 4"/>
    <w:basedOn w:val="BodyText"/>
    <w:rsid w:val="00820DEA"/>
    <w:pPr>
      <w:tabs>
        <w:tab w:val="left" w:pos="1361"/>
      </w:tabs>
      <w:spacing w:before="60" w:after="60"/>
      <w:ind w:left="1361" w:hanging="340"/>
    </w:pPr>
  </w:style>
  <w:style w:type="paragraph" w:styleId="List5">
    <w:name w:val="List 5"/>
    <w:basedOn w:val="BodyText"/>
    <w:rsid w:val="00820DEA"/>
    <w:pPr>
      <w:tabs>
        <w:tab w:val="left" w:pos="1701"/>
      </w:tabs>
      <w:spacing w:before="60" w:after="60"/>
      <w:ind w:left="1701" w:hanging="340"/>
    </w:pPr>
  </w:style>
  <w:style w:type="paragraph" w:styleId="ListBullet4">
    <w:name w:val="List Bullet 4"/>
    <w:basedOn w:val="List4"/>
    <w:rsid w:val="00820DEA"/>
    <w:pPr>
      <w:numPr>
        <w:numId w:val="4"/>
      </w:numPr>
      <w:tabs>
        <w:tab w:val="clear" w:pos="1361"/>
      </w:tabs>
    </w:pPr>
  </w:style>
  <w:style w:type="paragraph" w:styleId="ListBullet5">
    <w:name w:val="List Bullet 5"/>
    <w:basedOn w:val="List5"/>
    <w:rsid w:val="00820DEA"/>
    <w:pPr>
      <w:numPr>
        <w:numId w:val="5"/>
      </w:numPr>
    </w:pPr>
  </w:style>
  <w:style w:type="paragraph" w:styleId="ListContinue2">
    <w:name w:val="List Continue 2"/>
    <w:basedOn w:val="List2"/>
    <w:rsid w:val="00820DEA"/>
    <w:pPr>
      <w:ind w:firstLine="0"/>
    </w:pPr>
  </w:style>
  <w:style w:type="paragraph" w:styleId="ListContinue3">
    <w:name w:val="List Continue 3"/>
    <w:basedOn w:val="List3"/>
    <w:rsid w:val="00820DEA"/>
    <w:pPr>
      <w:ind w:left="1021" w:firstLine="0"/>
    </w:pPr>
  </w:style>
  <w:style w:type="paragraph" w:styleId="ListContinue4">
    <w:name w:val="List Continue 4"/>
    <w:basedOn w:val="List4"/>
    <w:rsid w:val="00820DEA"/>
    <w:pPr>
      <w:ind w:firstLine="0"/>
    </w:pPr>
  </w:style>
  <w:style w:type="paragraph" w:styleId="ListContinue5">
    <w:name w:val="List Continue 5"/>
    <w:basedOn w:val="List5"/>
    <w:rsid w:val="00820DEA"/>
    <w:pPr>
      <w:ind w:firstLine="0"/>
    </w:pPr>
  </w:style>
  <w:style w:type="paragraph" w:styleId="ListNumber3">
    <w:name w:val="List Number 3"/>
    <w:basedOn w:val="List3"/>
    <w:rsid w:val="00820DEA"/>
    <w:pPr>
      <w:numPr>
        <w:numId w:val="6"/>
      </w:numPr>
    </w:pPr>
  </w:style>
  <w:style w:type="paragraph" w:styleId="ListNumber4">
    <w:name w:val="List Number 4"/>
    <w:basedOn w:val="List4"/>
    <w:rsid w:val="00820DEA"/>
    <w:pPr>
      <w:numPr>
        <w:numId w:val="7"/>
      </w:numPr>
    </w:pPr>
  </w:style>
  <w:style w:type="paragraph" w:styleId="ListNumber5">
    <w:name w:val="List Number 5"/>
    <w:basedOn w:val="List5"/>
    <w:rsid w:val="00820DEA"/>
    <w:pPr>
      <w:numPr>
        <w:numId w:val="8"/>
      </w:numPr>
    </w:pPr>
  </w:style>
  <w:style w:type="paragraph" w:styleId="BlockText">
    <w:name w:val="Block Text"/>
    <w:basedOn w:val="Normal"/>
    <w:rsid w:val="00820DEA"/>
    <w:pPr>
      <w:spacing w:after="120"/>
      <w:ind w:left="1440" w:right="1440"/>
    </w:pPr>
  </w:style>
  <w:style w:type="character" w:customStyle="1" w:styleId="Subscript">
    <w:name w:val="Subscript"/>
    <w:basedOn w:val="DefaultParagraphFont"/>
    <w:rsid w:val="00820DEA"/>
    <w:rPr>
      <w:sz w:val="16"/>
      <w:vertAlign w:val="subscript"/>
    </w:rPr>
  </w:style>
  <w:style w:type="character" w:customStyle="1" w:styleId="Superscript">
    <w:name w:val="Superscript"/>
    <w:basedOn w:val="DefaultParagraphFont"/>
    <w:rsid w:val="00820DEA"/>
    <w:rPr>
      <w:sz w:val="16"/>
      <w:vertAlign w:val="superscript"/>
    </w:rPr>
  </w:style>
  <w:style w:type="character" w:customStyle="1" w:styleId="Symbols">
    <w:name w:val="Symbols"/>
    <w:basedOn w:val="DefaultParagraphFont"/>
    <w:rsid w:val="00820DEA"/>
    <w:rPr>
      <w:rFonts w:ascii="Symbol" w:hAnsi="Symbol"/>
    </w:rPr>
  </w:style>
  <w:style w:type="character" w:customStyle="1" w:styleId="MenuOptions">
    <w:name w:val="Menu Options"/>
    <w:basedOn w:val="DefaultParagraphFont"/>
    <w:rsid w:val="00820DEA"/>
    <w:rPr>
      <w:rFonts w:ascii="Arial Narrow" w:hAnsi="Arial Narrow"/>
      <w:smallCaps/>
    </w:rPr>
  </w:style>
  <w:style w:type="character" w:customStyle="1" w:styleId="Buttons">
    <w:name w:val="Buttons"/>
    <w:basedOn w:val="DefaultParagraphFont"/>
    <w:rsid w:val="00820DEA"/>
    <w:rPr>
      <w:b/>
    </w:rPr>
  </w:style>
  <w:style w:type="character" w:customStyle="1" w:styleId="Underlined">
    <w:name w:val="Underlined"/>
    <w:basedOn w:val="DefaultParagraphFont"/>
    <w:rsid w:val="00820DEA"/>
    <w:rPr>
      <w:u w:val="single"/>
    </w:rPr>
  </w:style>
  <w:style w:type="paragraph" w:customStyle="1" w:styleId="TableBodyTextRight">
    <w:name w:val="Table Body Text Right"/>
    <w:basedOn w:val="TableBodyText"/>
    <w:rsid w:val="00820DEA"/>
    <w:pPr>
      <w:widowControl w:val="0"/>
      <w:autoSpaceDE w:val="0"/>
      <w:autoSpaceDN w:val="0"/>
      <w:adjustRightInd w:val="0"/>
      <w:jc w:val="right"/>
    </w:pPr>
    <w:rPr>
      <w:rFonts w:cs="Arial"/>
      <w:szCs w:val="18"/>
    </w:rPr>
  </w:style>
  <w:style w:type="paragraph" w:customStyle="1" w:styleId="CopyrightText">
    <w:name w:val="Copyright Text"/>
    <w:basedOn w:val="BodyText"/>
    <w:rsid w:val="00820DEA"/>
    <w:rPr>
      <w:sz w:val="18"/>
    </w:rPr>
  </w:style>
  <w:style w:type="paragraph" w:customStyle="1" w:styleId="BodySmallRight">
    <w:name w:val="Body Small Right"/>
    <w:basedOn w:val="BodyTextRight"/>
    <w:rsid w:val="00820DEA"/>
    <w:rPr>
      <w:sz w:val="18"/>
      <w:szCs w:val="18"/>
    </w:rPr>
  </w:style>
  <w:style w:type="paragraph" w:customStyle="1" w:styleId="MarginEdition">
    <w:name w:val="Margin Edition"/>
    <w:basedOn w:val="MarginNote"/>
    <w:rsid w:val="00820DEA"/>
    <w:pPr>
      <w:spacing w:before="0" w:after="0"/>
    </w:pPr>
    <w:rPr>
      <w:rFonts w:ascii="Times New Roman" w:hAnsi="Times New Roman"/>
      <w:color w:val="999999"/>
    </w:rPr>
  </w:style>
  <w:style w:type="paragraph" w:customStyle="1" w:styleId="Spacer">
    <w:name w:val="Spacer"/>
    <w:basedOn w:val="Normal"/>
    <w:rsid w:val="00820DEA"/>
    <w:rPr>
      <w:sz w:val="2"/>
      <w:szCs w:val="2"/>
    </w:rPr>
  </w:style>
  <w:style w:type="character" w:customStyle="1" w:styleId="Small">
    <w:name w:val="Small"/>
    <w:basedOn w:val="DefaultParagraphFont"/>
    <w:rsid w:val="00820DEA"/>
    <w:rPr>
      <w:sz w:val="16"/>
    </w:rPr>
  </w:style>
  <w:style w:type="paragraph" w:customStyle="1" w:styleId="WideTable">
    <w:name w:val="Wide Table"/>
    <w:basedOn w:val="Normal"/>
    <w:rsid w:val="00820DEA"/>
    <w:pPr>
      <w:ind w:left="-1418"/>
    </w:pPr>
    <w:rPr>
      <w:sz w:val="2"/>
      <w:szCs w:val="2"/>
    </w:rPr>
  </w:style>
  <w:style w:type="character" w:styleId="PageNumber">
    <w:name w:val="page number"/>
    <w:basedOn w:val="DefaultParagraphFont"/>
    <w:rsid w:val="00820DEA"/>
  </w:style>
  <w:style w:type="paragraph" w:styleId="Quote">
    <w:name w:val="Quote"/>
    <w:basedOn w:val="Heading1"/>
    <w:link w:val="QuoteChar"/>
    <w:qFormat/>
    <w:rsid w:val="00820DEA"/>
    <w:rPr>
      <w:b w:val="0"/>
      <w:sz w:val="72"/>
      <w:szCs w:val="72"/>
      <w:lang w:val="en-NZ"/>
    </w:rPr>
  </w:style>
  <w:style w:type="character" w:customStyle="1" w:styleId="QuoteChar">
    <w:name w:val="Quote Char"/>
    <w:basedOn w:val="DefaultParagraphFont"/>
    <w:link w:val="Quote"/>
    <w:rsid w:val="00820D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0DEA"/>
    <w:pPr>
      <w:pageBreakBefore/>
    </w:pPr>
  </w:style>
  <w:style w:type="paragraph" w:customStyle="1" w:styleId="Border">
    <w:name w:val="Border"/>
    <w:basedOn w:val="Normal"/>
    <w:qFormat/>
    <w:rsid w:val="00820D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0DEA"/>
    <w:rPr>
      <w:b/>
      <w:bCs/>
      <w:i/>
      <w:iCs/>
      <w:color w:val="auto"/>
    </w:rPr>
  </w:style>
  <w:style w:type="paragraph" w:styleId="IntenseQuote">
    <w:name w:val="Intense Quote"/>
    <w:basedOn w:val="Normal"/>
    <w:next w:val="Normal"/>
    <w:link w:val="IntenseQuoteChar"/>
    <w:uiPriority w:val="30"/>
    <w:qFormat/>
    <w:rsid w:val="00820D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0D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0DEA"/>
    <w:rPr>
      <w:smallCaps/>
      <w:color w:val="auto"/>
      <w:u w:val="single"/>
    </w:rPr>
  </w:style>
  <w:style w:type="character" w:styleId="IntenseReference">
    <w:name w:val="Intense Reference"/>
    <w:basedOn w:val="DefaultParagraphFont"/>
    <w:uiPriority w:val="32"/>
    <w:qFormat/>
    <w:rsid w:val="00820DEA"/>
    <w:rPr>
      <w:b/>
      <w:bCs/>
      <w:smallCaps/>
      <w:color w:val="auto"/>
      <w:spacing w:val="5"/>
      <w:u w:val="single"/>
    </w:rPr>
  </w:style>
  <w:style w:type="paragraph" w:customStyle="1" w:styleId="2ColumnHeading">
    <w:name w:val="2Column Heading"/>
    <w:basedOn w:val="BodyText"/>
    <w:qFormat/>
    <w:rsid w:val="00820DEA"/>
    <w:pPr>
      <w:spacing w:after="60"/>
      <w:ind w:left="-2268"/>
    </w:pPr>
    <w:rPr>
      <w:b/>
    </w:rPr>
  </w:style>
  <w:style w:type="paragraph" w:customStyle="1" w:styleId="Heading1TOC">
    <w:name w:val="Heading1 TOC"/>
    <w:basedOn w:val="Normal"/>
    <w:qFormat/>
    <w:rsid w:val="00820DEA"/>
    <w:pPr>
      <w:spacing w:before="240" w:after="120"/>
    </w:pPr>
    <w:rPr>
      <w:rFonts w:ascii="Times New Roman" w:hAnsi="Times New Roman"/>
      <w:b/>
      <w:sz w:val="32"/>
    </w:rPr>
  </w:style>
  <w:style w:type="paragraph" w:customStyle="1" w:styleId="Heading2TOC">
    <w:name w:val="Heading2 TOC"/>
    <w:basedOn w:val="Normal"/>
    <w:qFormat/>
    <w:rsid w:val="00820DEA"/>
    <w:pPr>
      <w:spacing w:before="240" w:after="60"/>
    </w:pPr>
    <w:rPr>
      <w:rFonts w:ascii="Times New Roman" w:hAnsi="Times New Roman"/>
      <w:b/>
      <w:sz w:val="28"/>
    </w:rPr>
  </w:style>
  <w:style w:type="character" w:customStyle="1" w:styleId="Underline">
    <w:name w:val="Underline"/>
    <w:basedOn w:val="DefaultParagraphFont"/>
    <w:qFormat/>
    <w:rsid w:val="00820DEA"/>
    <w:rPr>
      <w:u w:val="single"/>
    </w:rPr>
  </w:style>
  <w:style w:type="character" w:customStyle="1" w:styleId="BoldandItalics">
    <w:name w:val="Bold and Italics"/>
    <w:qFormat/>
    <w:rsid w:val="00820DEA"/>
    <w:rPr>
      <w:b/>
      <w:i/>
      <w:u w:val="none"/>
    </w:rPr>
  </w:style>
  <w:style w:type="paragraph" w:styleId="BalloonText">
    <w:name w:val="Balloon Text"/>
    <w:basedOn w:val="Normal"/>
    <w:link w:val="BalloonTextChar"/>
    <w:rsid w:val="00820DEA"/>
    <w:rPr>
      <w:rFonts w:ascii="Tahoma" w:hAnsi="Tahoma" w:cs="Tahoma"/>
      <w:sz w:val="16"/>
      <w:szCs w:val="16"/>
    </w:rPr>
  </w:style>
  <w:style w:type="character" w:customStyle="1" w:styleId="BalloonTextChar">
    <w:name w:val="Balloon Text Char"/>
    <w:basedOn w:val="DefaultParagraphFont"/>
    <w:link w:val="BalloonText"/>
    <w:rsid w:val="00820D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0D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20D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0DEA"/>
    <w:rPr>
      <w:b/>
      <w:color w:val="660033"/>
      <w:spacing w:val="0"/>
    </w:rPr>
  </w:style>
  <w:style w:type="paragraph" w:customStyle="1" w:styleId="Nameditemlist">
    <w:name w:val="Named item list"/>
    <w:basedOn w:val="BodyText"/>
    <w:qFormat/>
    <w:rsid w:val="00820DEA"/>
    <w:pPr>
      <w:tabs>
        <w:tab w:val="left" w:pos="2835"/>
      </w:tabs>
      <w:ind w:left="2835" w:hanging="2835"/>
    </w:pPr>
  </w:style>
  <w:style w:type="paragraph" w:customStyle="1" w:styleId="BodyTextnopadding">
    <w:name w:val="Body Text no padding"/>
    <w:basedOn w:val="BodyText"/>
    <w:qFormat/>
    <w:rsid w:val="00820DEA"/>
    <w:pPr>
      <w:spacing w:before="0" w:after="0"/>
    </w:pPr>
  </w:style>
  <w:style w:type="character" w:styleId="Hyperlink">
    <w:name w:val="Hyperlink"/>
    <w:basedOn w:val="DefaultParagraphFont"/>
    <w:uiPriority w:val="99"/>
    <w:unhideWhenUsed/>
    <w:rsid w:val="007263D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1132</Words>
  <Characters>7361</Characters>
  <Application>Microsoft Office Word</Application>
  <DocSecurity>0</DocSecurity>
  <Lines>171</Lines>
  <Paragraphs>119</Paragraphs>
  <ScaleCrop>false</ScaleCrop>
  <Company>Author-it Software Corporation Ltd.</Company>
  <LinksUpToDate>false</LinksUpToDate>
  <CharactersWithSpaces>8374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RIIMCU409 Apply and monitor polymeric chemical management plans</dc:title>
  <dc:subject>Approved</dc:subject>
  <dc:creator>PwC’s Skills for Australia</dc:creator>
  <cp:keywords>Release: 1</cp:keywords>
  <dc:description>Review Date: 12 April 2008</dc:description>
  <cp:lastModifiedBy>HSD_TPCMSd.prod</cp:lastModifiedBy>
  <cp:revision>3</cp:revision>
  <dcterms:created xsi:type="dcterms:W3CDTF">2022-10-18T13:54:00Z</dcterms:created>
  <dcterms:modified xsi:type="dcterms:W3CDTF">2022-10-18T13:54:00Z</dcterms:modified>
</cp:coreProperties>
</file>