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9B3" w:rsidP="005429B3">
      <w:pPr>
        <w:pStyle w:val="Title"/>
      </w:pPr>
      <w:r>
        <w:fldChar w:fldCharType="begin"/>
      </w:r>
      <w:r>
        <w:instrText xml:space="preserve"> TITLE   \* MERGEFORMAT </w:instrText>
      </w:r>
      <w:r>
        <w:fldChar w:fldCharType="separate"/>
      </w:r>
      <w:r>
        <w:t>RIIMCU408E Apply the spontaneous combustion management plan</w:t>
      </w:r>
      <w:r>
        <w:fldChar w:fldCharType="end"/>
      </w:r>
    </w:p>
    <w:p w:rsidR="005429B3" w:rsidP="005429B3">
      <w:pPr>
        <w:pStyle w:val="Version"/>
        <w:sectPr w:rsidSect="001375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5F4" w:rsidP="001375F4">
      <w:pPr>
        <w:pStyle w:val="SuperHeading"/>
      </w:pPr>
      <w:r w:rsidRPr="001375F4">
        <w:t>RIIMCU408E Apply the spontaneous combustion management plan</w:t>
      </w:r>
    </w:p>
    <w:p w:rsidR="00000000" w:rsidRPr="001375F4" w:rsidP="001375F4">
      <w:pPr>
        <w:pStyle w:val="Heading1"/>
      </w:pPr>
      <w:bookmarkStart w:id="1" w:name="O_1108412"/>
      <w:bookmarkEnd w:id="1"/>
      <w:r w:rsidRPr="001375F4">
        <w:t>Modification History</w:t>
      </w:r>
    </w:p>
    <w:tbl>
      <w:tblPr>
        <w:tblW w:w="9522" w:type="dxa"/>
        <w:tblLayout w:type="fixed"/>
        <w:tblCellMar>
          <w:left w:w="62" w:type="dxa"/>
          <w:right w:w="62" w:type="dxa"/>
        </w:tblCellMar>
        <w:tblLook w:val="0000"/>
      </w:tblPr>
      <w:tblGrid>
        <w:gridCol w:w="2929"/>
        <w:gridCol w:w="6593"/>
      </w:tblGrid>
      <w:tr w:rsidTr="001375F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BodyText"/>
            </w:pPr>
            <w:r w:rsidRPr="001375F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rPr>
                <w:rStyle w:val="SpecialBold"/>
              </w:rPr>
              <w:t>Comments</w:t>
            </w:r>
          </w:p>
        </w:tc>
      </w:tr>
      <w:tr w:rsidTr="001375F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BodyText"/>
            </w:pPr>
            <w:r w:rsidRPr="001375F4">
              <w:t>This version first released with RII Resources and Infrastructure Industry Training Package Version 5.0.</w:t>
            </w:r>
          </w:p>
        </w:tc>
      </w:tr>
    </w:tbl>
    <w:p w:rsidR="00000000" w:rsidRPr="001375F4" w:rsidP="001375F4">
      <w:pPr>
        <w:pStyle w:val="BodyText"/>
      </w:pPr>
    </w:p>
    <w:p w:rsidR="00000000" w:rsidRPr="001375F4" w:rsidP="001375F4">
      <w:pPr>
        <w:pStyle w:val="AllowPageBreak"/>
      </w:pPr>
    </w:p>
    <w:p w:rsidR="00000000" w:rsidRPr="001375F4" w:rsidP="001375F4">
      <w:pPr>
        <w:pStyle w:val="Heading1"/>
      </w:pPr>
      <w:bookmarkStart w:id="2" w:name="O_1108417"/>
      <w:bookmarkEnd w:id="2"/>
      <w:r w:rsidRPr="001375F4">
        <w:t>Application</w:t>
      </w:r>
    </w:p>
    <w:p w:rsidR="00000000" w:rsidRPr="001375F4" w:rsidP="005429B3">
      <w:pPr>
        <w:pStyle w:val="BodyText"/>
      </w:pPr>
      <w:r w:rsidRPr="001375F4">
        <w:t>This unit describes the skills and knowledge requir</w:t>
      </w:r>
      <w:r w:rsidRPr="001375F4">
        <w:t>ed to apply the spontaneous combustion management plans in underground coal mining. It includes applying mine atmosphere monitoring systems and procedures and spontaneous combustion control measures.</w:t>
      </w:r>
    </w:p>
    <w:p w:rsidR="00000000" w:rsidRPr="001375F4" w:rsidP="005429B3">
      <w:pPr>
        <w:pStyle w:val="BodyText"/>
      </w:pPr>
      <w:r w:rsidRPr="001375F4">
        <w:t>It applies to those working in supervisory roles. They g</w:t>
      </w:r>
      <w:r w:rsidRPr="001375F4">
        <w:t>enerally perform a broad range of operational activities in their area of responsibility and are responsible for monitoring a safe work environment.</w:t>
      </w:r>
    </w:p>
    <w:p w:rsidR="00000000" w:rsidRPr="001375F4" w:rsidP="005429B3">
      <w:pPr>
        <w:pStyle w:val="BodyText"/>
      </w:pPr>
      <w:r w:rsidRPr="001375F4">
        <w:t>Licensing, legislative and certification requirements that apply to this unit can vary between states, terr</w:t>
      </w:r>
      <w:r w:rsidRPr="001375F4">
        <w:t>itories, and industry sectors. Users must check requirements with relevant body before applying the unit.</w:t>
      </w:r>
    </w:p>
    <w:p w:rsidR="00000000" w:rsidRPr="001375F4" w:rsidP="001375F4">
      <w:pPr>
        <w:pStyle w:val="Heading1"/>
      </w:pPr>
      <w:bookmarkStart w:id="3" w:name="O_1108416"/>
      <w:bookmarkEnd w:id="3"/>
      <w:r w:rsidRPr="001375F4">
        <w:t>Unit Sector</w:t>
      </w:r>
    </w:p>
    <w:p w:rsidR="00000000" w:rsidRPr="001375F4" w:rsidP="005429B3">
      <w:pPr>
        <w:pStyle w:val="BodyText"/>
      </w:pPr>
      <w:r w:rsidRPr="001375F4">
        <w:t>Coal mining (underground)</w:t>
      </w:r>
    </w:p>
    <w:p w:rsidR="00000000" w:rsidRPr="001375F4" w:rsidP="001375F4">
      <w:pPr>
        <w:pStyle w:val="Heading1"/>
      </w:pPr>
      <w:bookmarkStart w:id="4" w:name="O_1108415"/>
      <w:bookmarkEnd w:id="4"/>
      <w:r w:rsidRPr="001375F4">
        <w:t>Elements and Performance Criteria</w:t>
      </w:r>
    </w:p>
    <w:tbl>
      <w:tblPr>
        <w:tblW w:w="9568" w:type="dxa"/>
        <w:tblLayout w:type="fixed"/>
        <w:tblCellMar>
          <w:left w:w="62" w:type="dxa"/>
          <w:right w:w="62" w:type="dxa"/>
        </w:tblCellMar>
        <w:tblLook w:val="0000"/>
      </w:tblPr>
      <w:tblGrid>
        <w:gridCol w:w="2457"/>
        <w:gridCol w:w="7111"/>
      </w:tblGrid>
      <w:tr w:rsidTr="001375F4">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BodyText"/>
            </w:pPr>
            <w:r w:rsidRPr="001375F4">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rPr>
                <w:rStyle w:val="SpecialBold"/>
              </w:rPr>
              <w:t>PERFORMANCE CRITERIA</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BodyText"/>
            </w:pPr>
            <w:r w:rsidRPr="001375F4">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rPr>
                <w:rStyle w:val="Emphasis"/>
              </w:rPr>
              <w:t>Performance criteria describe the performance needed to demonstrate achievement of the element.</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
              <w:rPr>
                <w:lang w:val="en-NZ"/>
              </w:rPr>
            </w:pPr>
            <w:r w:rsidRPr="001375F4">
              <w:t>1. Plan and prepare to apply spontaneous combustion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
            </w:pPr>
            <w:r w:rsidRPr="001375F4">
              <w:t>1.1 Obtain, interpret, clarify and confirm work r</w:t>
            </w:r>
            <w:r w:rsidRPr="001375F4">
              <w:t>equirements</w:t>
            </w:r>
          </w:p>
          <w:p w:rsidR="00000000" w:rsidRPr="001375F4" w:rsidP="001375F4">
            <w:pPr>
              <w:pStyle w:val="List"/>
            </w:pPr>
            <w:r w:rsidRPr="001375F4">
              <w:t xml:space="preserve">1.2 Access, interpret and apply spontaneous combustion management plan documentation and confirm work activity is compliant </w:t>
            </w:r>
          </w:p>
          <w:p w:rsidR="00000000" w:rsidRPr="001375F4" w:rsidP="001375F4">
            <w:pPr>
              <w:pStyle w:val="List"/>
            </w:pPr>
            <w:r w:rsidRPr="001375F4">
              <w:t>1.3 Identify, clarify and communicate roles and responsibilities to personnel involved according to spontaneous combust</w:t>
            </w:r>
            <w:r w:rsidRPr="001375F4">
              <w:t>ion management plan</w:t>
            </w:r>
          </w:p>
          <w:p w:rsidR="00000000" w:rsidRPr="001375F4" w:rsidP="001375F4">
            <w:pPr>
              <w:pStyle w:val="List"/>
            </w:pPr>
            <w:r w:rsidRPr="001375F4">
              <w:t>1.4 Identify and obtain resources required to apply spontaneous combustion plan</w:t>
            </w:r>
          </w:p>
          <w:p w:rsidR="00000000" w:rsidP="001375F4">
            <w:pPr>
              <w:pStyle w:val="List"/>
              <w:rPr>
                <w:lang w:val="en-NZ"/>
              </w:rPr>
            </w:pPr>
            <w:r w:rsidRPr="001375F4">
              <w:t>1.5 Identify training needs for personnel involved according to spontaneous combustion management plan and within scope of own role</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
              <w:rPr>
                <w:lang w:val="en-NZ"/>
              </w:rPr>
            </w:pPr>
            <w:r w:rsidRPr="001375F4">
              <w:t>2. Identify and explain fundamentals of spontaneous combustion hazards and risks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
            </w:pPr>
            <w:r w:rsidRPr="001375F4">
              <w:t>2.1 Identify fundamentals of spontaneous combustion</w:t>
            </w:r>
          </w:p>
          <w:p w:rsidR="00000000" w:rsidRPr="001375F4" w:rsidP="001375F4">
            <w:pPr>
              <w:pStyle w:val="List"/>
            </w:pPr>
            <w:r w:rsidRPr="001375F4">
              <w:t>2.2 Identify and explain effects of mine gases and barometric variations in terms of spontaneous combustion risks</w:t>
            </w:r>
          </w:p>
          <w:p w:rsidR="00000000" w:rsidRPr="001375F4" w:rsidP="001375F4">
            <w:pPr>
              <w:pStyle w:val="List"/>
            </w:pPr>
            <w:r w:rsidRPr="001375F4">
              <w:t>2.3 Ident</w:t>
            </w:r>
            <w:r w:rsidRPr="001375F4">
              <w:t>ify and explain hazards associated with goaf and waste working atmosphere in terms of spontaneous combustion risks</w:t>
            </w:r>
          </w:p>
          <w:p w:rsidR="00000000" w:rsidRPr="001375F4" w:rsidP="001375F4">
            <w:pPr>
              <w:pStyle w:val="List"/>
            </w:pPr>
            <w:r w:rsidRPr="001375F4">
              <w:t>2.4 Identify impact of ventilation and ventilation structures in terms of spontaneous combustion risks</w:t>
            </w:r>
          </w:p>
          <w:p w:rsidR="00000000" w:rsidP="001375F4">
            <w:pPr>
              <w:pStyle w:val="List"/>
              <w:rPr>
                <w:lang w:val="en-NZ"/>
              </w:rPr>
            </w:pPr>
            <w:r w:rsidRPr="001375F4">
              <w:t>2.5 Identify spontaneous combustion ri</w:t>
            </w:r>
            <w:r w:rsidRPr="001375F4">
              <w:t>sks associated with coal stowage</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
              <w:rPr>
                <w:lang w:val="en-NZ"/>
              </w:rPr>
            </w:pPr>
            <w:r w:rsidRPr="001375F4">
              <w:t>3. Identify and explain the fundamentals of spontaneous combustion control systems and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
            </w:pPr>
            <w:r w:rsidRPr="001375F4">
              <w:t>3.1 Identify principles of ventilation design and related procedures and their impact on spontaneous combustion management</w:t>
            </w:r>
          </w:p>
          <w:p w:rsidR="00000000" w:rsidRPr="001375F4" w:rsidP="001375F4">
            <w:pPr>
              <w:pStyle w:val="List"/>
            </w:pPr>
            <w:r w:rsidRPr="001375F4">
              <w:t>3</w:t>
            </w:r>
            <w:r w:rsidRPr="001375F4">
              <w:t>.2 Identify methods and purposes of natural and induced inertisation in goaf and waste workings in terms of spontaneous combustion risks</w:t>
            </w:r>
          </w:p>
          <w:p w:rsidR="00000000" w:rsidP="001375F4">
            <w:pPr>
              <w:pStyle w:val="List"/>
              <w:rPr>
                <w:lang w:val="en-NZ"/>
              </w:rPr>
            </w:pPr>
            <w:r w:rsidRPr="001375F4">
              <w:t xml:space="preserve">3.3 Identify method, purpose, operation and procedures for installation of mine atmosphere monitoring systems in terms </w:t>
            </w:r>
            <w:r w:rsidRPr="001375F4">
              <w:t>of spontaneous combustion risks</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
              <w:rPr>
                <w:lang w:val="en-NZ"/>
              </w:rPr>
            </w:pPr>
            <w:r w:rsidRPr="001375F4">
              <w:t>4. Identify and apply resources to spontaneous combustion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
            </w:pPr>
            <w:r w:rsidRPr="001375F4">
              <w:t>4.1 Identify, access, interpret and apply legislative and site requirements</w:t>
            </w:r>
          </w:p>
          <w:p w:rsidR="00000000" w:rsidRPr="001375F4" w:rsidP="001375F4">
            <w:pPr>
              <w:pStyle w:val="List"/>
            </w:pPr>
            <w:r w:rsidRPr="001375F4">
              <w:t>4.2 Identify, interpret and apply procedures and own responsibilities acc</w:t>
            </w:r>
            <w:r w:rsidRPr="001375F4">
              <w:t>ording to spontaneous combustion management plan</w:t>
            </w:r>
          </w:p>
          <w:p w:rsidR="00000000" w:rsidRPr="001375F4" w:rsidP="001375F4">
            <w:pPr>
              <w:pStyle w:val="List"/>
            </w:pPr>
            <w:r w:rsidRPr="001375F4">
              <w:t>4.3 Monitor actions of work group to confirm spontaneous combustion procedures are carried out according to spontaneous combustion plan</w:t>
            </w:r>
          </w:p>
          <w:p w:rsidR="00000000" w:rsidRPr="001375F4" w:rsidP="001375F4">
            <w:pPr>
              <w:pStyle w:val="List"/>
            </w:pPr>
            <w:r w:rsidRPr="001375F4">
              <w:t>4.4 Identify situations where trigger levels are reached and apply resp</w:t>
            </w:r>
            <w:r w:rsidRPr="001375F4">
              <w:t xml:space="preserve">onse procedures to situations according to spontaneous combustion plan </w:t>
            </w:r>
          </w:p>
          <w:p w:rsidR="00000000" w:rsidP="001375F4">
            <w:pPr>
              <w:pStyle w:val="List"/>
              <w:rPr>
                <w:lang w:val="en-NZ"/>
              </w:rPr>
            </w:pPr>
            <w:r w:rsidRPr="001375F4">
              <w:t>4.5 Participate in development and review of spontaneous combustion management procedures according to spontaneous combustion plan and site requirements</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
              <w:rPr>
                <w:lang w:val="en-NZ"/>
              </w:rPr>
            </w:pPr>
            <w:r w:rsidRPr="001375F4">
              <w:t>5. Identify and respond to spo</w:t>
            </w:r>
            <w:r w:rsidRPr="001375F4">
              <w:t>ntaneous combustion indicators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
            </w:pPr>
            <w:r w:rsidRPr="001375F4">
              <w:t>5.1 Identify, monitor and investigate spontaneous combustion indicators according to spontaneous combustion plan and site requirements</w:t>
            </w:r>
          </w:p>
          <w:p w:rsidR="00000000" w:rsidP="001375F4">
            <w:pPr>
              <w:pStyle w:val="List"/>
              <w:rPr>
                <w:lang w:val="en-NZ"/>
              </w:rPr>
            </w:pPr>
            <w:r w:rsidRPr="001375F4">
              <w:t>5.2 Respond to and report on indicators according to spontaneous combus</w:t>
            </w:r>
            <w:r w:rsidRPr="001375F4">
              <w:t>tion plan and site requirements</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
              <w:rPr>
                <w:lang w:val="en-NZ"/>
              </w:rPr>
            </w:pPr>
            <w:r w:rsidRPr="001375F4">
              <w:t>6. Apply mine atmosphere monitoring systems and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
            </w:pPr>
            <w:r w:rsidRPr="001375F4">
              <w:t>6.1 Conduct mine atmosphere monitoring, interpret results and prepare and process reports according to site requirements</w:t>
            </w:r>
          </w:p>
          <w:p w:rsidR="00000000" w:rsidP="001375F4">
            <w:pPr>
              <w:pStyle w:val="List"/>
              <w:rPr>
                <w:lang w:val="en-NZ"/>
              </w:rPr>
            </w:pPr>
            <w:r w:rsidRPr="001375F4">
              <w:t>6.2 Identify and report defects to monitori</w:t>
            </w:r>
            <w:r w:rsidRPr="001375F4">
              <w:t>ng systems and, where appropriate affect repairs as required according to site requirements</w:t>
            </w:r>
          </w:p>
        </w:tc>
      </w:tr>
      <w:tr w:rsidTr="001375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
              <w:rPr>
                <w:lang w:val="en-NZ"/>
              </w:rPr>
            </w:pPr>
            <w:r w:rsidRPr="001375F4">
              <w:t>7. Apply spontaneous combustion control measures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
            </w:pPr>
            <w:r w:rsidRPr="001375F4">
              <w:t>7.1 Identify, investigate and report changes in ventilation that may affect spontaneous combustion according to si</w:t>
            </w:r>
            <w:r w:rsidRPr="001375F4">
              <w:t>te requirements</w:t>
            </w:r>
          </w:p>
          <w:p w:rsidR="00000000" w:rsidRPr="001375F4" w:rsidP="001375F4">
            <w:pPr>
              <w:pStyle w:val="List"/>
            </w:pPr>
            <w:r w:rsidRPr="001375F4">
              <w:t xml:space="preserve">7.2 Report incidents of connection to other workings and take action </w:t>
            </w:r>
            <w:r w:rsidRPr="001375F4">
              <w:t>according to spontaneous combustion management plan and site requirements</w:t>
            </w:r>
          </w:p>
          <w:p w:rsidR="00000000" w:rsidRPr="001375F4" w:rsidP="001375F4">
            <w:pPr>
              <w:pStyle w:val="List"/>
            </w:pPr>
            <w:r w:rsidRPr="001375F4">
              <w:t>7.3 Identify, rectify and report defects to ventilation structures and seals according to spontan</w:t>
            </w:r>
            <w:r w:rsidRPr="001375F4">
              <w:t>eous combustion management plan and site requirements</w:t>
            </w:r>
          </w:p>
          <w:p w:rsidR="00000000" w:rsidRPr="001375F4" w:rsidP="001375F4">
            <w:pPr>
              <w:pStyle w:val="List"/>
            </w:pPr>
            <w:r w:rsidRPr="001375F4">
              <w:t>7.4 Identify hazards associated with coal accumulations and transport systems and apply action according to spontaneous combustion management plan and site requirements</w:t>
            </w:r>
          </w:p>
          <w:p w:rsidR="00000000" w:rsidRPr="001375F4" w:rsidP="001375F4">
            <w:pPr>
              <w:pStyle w:val="List"/>
            </w:pPr>
            <w:r w:rsidRPr="001375F4">
              <w:t xml:space="preserve">7.5 Apply spontaneous combustion </w:t>
            </w:r>
            <w:r w:rsidRPr="001375F4">
              <w:t>emergency and evacuation procedures according to spontaneous combustion management plan and site requirements</w:t>
            </w:r>
          </w:p>
        </w:tc>
      </w:tr>
    </w:tbl>
    <w:p w:rsidR="00000000" w:rsidRPr="001375F4" w:rsidP="001375F4">
      <w:pPr>
        <w:pStyle w:val="BodyText"/>
      </w:pPr>
    </w:p>
    <w:p w:rsidR="00000000" w:rsidRPr="001375F4" w:rsidP="001375F4">
      <w:pPr>
        <w:pStyle w:val="AllowPageBreak"/>
      </w:pPr>
    </w:p>
    <w:p w:rsidR="00000000" w:rsidRPr="001375F4" w:rsidP="001375F4">
      <w:pPr>
        <w:pStyle w:val="Heading1"/>
      </w:pPr>
      <w:bookmarkStart w:id="5" w:name="O_1108414"/>
      <w:bookmarkEnd w:id="5"/>
      <w:r w:rsidRPr="001375F4">
        <w:t>Foundation Skills</w:t>
      </w:r>
    </w:p>
    <w:p w:rsidR="00000000" w:rsidRPr="005429B3" w:rsidP="005429B3">
      <w:pPr>
        <w:pStyle w:val="BodyText"/>
        <w:rPr>
          <w:i/>
        </w:rPr>
      </w:pPr>
      <w:r w:rsidRPr="005429B3">
        <w:rPr>
          <w:rStyle w:val="Emphasis"/>
        </w:rPr>
        <w:t>This section describes those language, literacy, numeracy and employment skills that are essential to perfo</w:t>
      </w:r>
      <w:r w:rsidRPr="005429B3">
        <w:rPr>
          <w:rStyle w:val="Emphasis"/>
        </w:rPr>
        <w:t>rmance but not explicit in the performance criteria.</w:t>
      </w:r>
    </w:p>
    <w:tbl>
      <w:tblPr>
        <w:tblW w:w="9522" w:type="dxa"/>
        <w:tblLayout w:type="fixed"/>
        <w:tblCellMar>
          <w:left w:w="62" w:type="dxa"/>
          <w:right w:w="62" w:type="dxa"/>
        </w:tblCellMar>
        <w:tblLook w:val="0000"/>
      </w:tblPr>
      <w:tblGrid>
        <w:gridCol w:w="2413"/>
        <w:gridCol w:w="7109"/>
      </w:tblGrid>
      <w:tr w:rsidTr="001375F4">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BodyText"/>
            </w:pPr>
            <w:r w:rsidRPr="001375F4">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rPr>
                <w:rStyle w:val="SpecialBold"/>
              </w:rPr>
              <w:t>DESCRIPTION</w:t>
            </w:r>
          </w:p>
        </w:tc>
      </w:tr>
      <w:tr w:rsidTr="001375F4">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ListBullet"/>
              <w:rPr>
                <w:lang w:val="en-NZ"/>
              </w:rPr>
            </w:pPr>
            <w:r w:rsidRPr="001375F4">
              <w:t>Calculates resourcing requirements and performs mathematical calculations</w:t>
            </w:r>
          </w:p>
        </w:tc>
      </w:tr>
      <w:tr w:rsidTr="001375F4">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ListBullet"/>
              <w:rPr>
                <w:lang w:val="en-NZ"/>
              </w:rPr>
            </w:pPr>
            <w:r w:rsidRPr="001375F4">
              <w:t>Conveys information and requirements clearly and listens actively</w:t>
            </w:r>
          </w:p>
        </w:tc>
      </w:tr>
      <w:tr w:rsidTr="001375F4">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ListBullet"/>
              <w:rPr>
                <w:lang w:val="en-NZ"/>
              </w:rPr>
            </w:pPr>
            <w:r w:rsidRPr="001375F4">
              <w:t>Identifies and interprets relevant information from workplace procedures, documentation and legislation</w:t>
            </w:r>
          </w:p>
        </w:tc>
      </w:tr>
      <w:tr w:rsidTr="001375F4">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t>Writing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ListBullet"/>
            </w:pPr>
            <w:r w:rsidRPr="001375F4">
              <w:t>Prepares specific information that complies with requirements, using sector-specific vocabulary, grammatical structures and conventions</w:t>
            </w:r>
          </w:p>
        </w:tc>
      </w:tr>
    </w:tbl>
    <w:p w:rsidR="00000000" w:rsidRPr="001375F4" w:rsidP="001375F4">
      <w:pPr>
        <w:pStyle w:val="BodyText"/>
      </w:pPr>
    </w:p>
    <w:p w:rsidR="00000000" w:rsidRPr="001375F4" w:rsidP="001375F4">
      <w:pPr>
        <w:pStyle w:val="AllowPageBreak"/>
      </w:pPr>
    </w:p>
    <w:p w:rsidR="00000000" w:rsidRPr="001375F4" w:rsidP="001375F4">
      <w:pPr>
        <w:pStyle w:val="Heading1"/>
      </w:pPr>
      <w:bookmarkStart w:id="6" w:name="O_1108413"/>
      <w:bookmarkEnd w:id="6"/>
      <w:r w:rsidRPr="001375F4">
        <w:t>Unit Mapping Information</w:t>
      </w:r>
    </w:p>
    <w:p w:rsidR="00000000" w:rsidRPr="001375F4" w:rsidP="005429B3">
      <w:pPr>
        <w:pStyle w:val="BodyText"/>
      </w:pPr>
      <w:r w:rsidRPr="001375F4">
        <w:t>Supersedes and is equivalent to RIIMCU408D Apply the spontaneous combustion management plan.</w:t>
      </w:r>
    </w:p>
    <w:p w:rsidR="00000000" w:rsidRPr="001375F4" w:rsidP="001375F4">
      <w:pPr>
        <w:pStyle w:val="Heading1"/>
      </w:pPr>
      <w:bookmarkStart w:id="7" w:name="O_1108406"/>
      <w:bookmarkEnd w:id="7"/>
      <w:r w:rsidRPr="001375F4">
        <w:t>Links</w:t>
      </w:r>
    </w:p>
    <w:p w:rsidR="00000000" w:rsidRPr="001375F4" w:rsidP="005429B3">
      <w:pPr>
        <w:pStyle w:val="BodyText"/>
      </w:pPr>
      <w:r w:rsidRPr="001375F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F25D9">
        <w:rPr>
          <w:rStyle w:val="Hyperlink"/>
        </w:rPr>
        <w:t>https://vetnet.gov.au/Pages/TrainingDocs.aspx?q=88a61002-9a21-4386-aaf8-69c76e675272</w:t>
      </w:r>
      <w:r>
        <w:fldChar w:fldCharType="end"/>
      </w:r>
    </w:p>
    <w:p w:rsidR="00000000" w:rsidRPr="001375F4" w:rsidP="005429B3">
      <w:pPr>
        <w:pStyle w:val="BodyText"/>
        <w:sectPr w:rsidSect="001375F4">
          <w:headerReference w:type="default" r:id="rId10"/>
          <w:footerReference w:type="default" r:id="rId11"/>
          <w:pgSz w:w="11908" w:h="16833"/>
          <w:pgMar w:top="1702" w:right="1418" w:bottom="1702" w:left="1418" w:header="992" w:footer="992" w:gutter="0"/>
          <w:cols w:space="720"/>
          <w:noEndnote/>
          <w:docGrid w:linePitch="299"/>
        </w:sectPr>
      </w:pPr>
    </w:p>
    <w:p w:rsidR="00000000" w:rsidRPr="001375F4" w:rsidP="001375F4">
      <w:pPr>
        <w:pStyle w:val="SuperHeading"/>
      </w:pPr>
      <w:r w:rsidRPr="001375F4">
        <w:t>Assessment Requirements for RIIMCU408E Apply the spontaneous combustion management plan</w:t>
      </w:r>
    </w:p>
    <w:p w:rsidR="00000000" w:rsidRPr="001375F4" w:rsidP="001375F4">
      <w:pPr>
        <w:pStyle w:val="Heading1"/>
      </w:pPr>
      <w:bookmarkStart w:id="8" w:name="O_1108408"/>
      <w:bookmarkEnd w:id="8"/>
      <w:r w:rsidRPr="001375F4">
        <w:t>Modification History</w:t>
      </w:r>
    </w:p>
    <w:tbl>
      <w:tblPr>
        <w:tblW w:w="9522" w:type="dxa"/>
        <w:tblLayout w:type="fixed"/>
        <w:tblCellMar>
          <w:left w:w="62" w:type="dxa"/>
          <w:right w:w="62" w:type="dxa"/>
        </w:tblCellMar>
        <w:tblLook w:val="0000"/>
      </w:tblPr>
      <w:tblGrid>
        <w:gridCol w:w="2929"/>
        <w:gridCol w:w="6593"/>
      </w:tblGrid>
      <w:tr w:rsidTr="001375F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BodyText"/>
            </w:pPr>
            <w:r w:rsidRPr="001375F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rPr>
                <w:rStyle w:val="SpecialBold"/>
              </w:rPr>
              <w:t>Comments</w:t>
            </w:r>
          </w:p>
        </w:tc>
      </w:tr>
      <w:tr w:rsidTr="001375F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5F4">
            <w:pPr>
              <w:pStyle w:val="BodyText"/>
              <w:rPr>
                <w:lang w:val="en-NZ"/>
              </w:rPr>
            </w:pPr>
            <w:r w:rsidRPr="001375F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5F4" w:rsidP="001375F4">
            <w:pPr>
              <w:pStyle w:val="BodyText"/>
            </w:pPr>
            <w:r w:rsidRPr="001375F4">
              <w:t xml:space="preserve">This </w:t>
            </w:r>
            <w:r w:rsidRPr="001375F4">
              <w:t>version first released with RII Resources and Infrastructure Industry Training Package Version 5.0.</w:t>
            </w:r>
          </w:p>
        </w:tc>
      </w:tr>
    </w:tbl>
    <w:p w:rsidR="00000000" w:rsidRPr="001375F4" w:rsidP="001375F4">
      <w:pPr>
        <w:pStyle w:val="BodyText"/>
      </w:pPr>
    </w:p>
    <w:p w:rsidR="00000000" w:rsidRPr="001375F4" w:rsidP="001375F4">
      <w:pPr>
        <w:pStyle w:val="AllowPageBreak"/>
      </w:pPr>
    </w:p>
    <w:p w:rsidR="00000000" w:rsidRPr="001375F4" w:rsidP="001375F4">
      <w:pPr>
        <w:pStyle w:val="Heading1"/>
      </w:pPr>
      <w:bookmarkStart w:id="9" w:name="O_1108411"/>
      <w:bookmarkEnd w:id="9"/>
      <w:r w:rsidRPr="001375F4">
        <w:t>Performance Evidence</w:t>
      </w:r>
    </w:p>
    <w:p w:rsidR="00000000" w:rsidRPr="001375F4" w:rsidP="005429B3">
      <w:pPr>
        <w:pStyle w:val="BodyText"/>
      </w:pPr>
      <w:r w:rsidRPr="001375F4">
        <w:t>The candidate must demonstrate the ability to complete the tasks outlined in the elements, performance criteria and foundation skills of this unit, including evidence of the ability to:</w:t>
      </w:r>
    </w:p>
    <w:p w:rsidR="00000000" w:rsidRPr="001375F4" w:rsidP="001375F4">
      <w:pPr>
        <w:pStyle w:val="ListBullet"/>
      </w:pPr>
      <w:r w:rsidRPr="001375F4">
        <w:t>apply spontaneous combustion management plans on at least two occasio</w:t>
      </w:r>
      <w:r w:rsidRPr="001375F4">
        <w:t>ns, including:</w:t>
      </w:r>
    </w:p>
    <w:p w:rsidR="00000000" w:rsidRPr="001375F4" w:rsidP="001375F4">
      <w:pPr>
        <w:pStyle w:val="ListBullet2"/>
      </w:pPr>
      <w:r w:rsidRPr="001375F4">
        <w:t>applying spontaneous combustion management plan procedures, including:</w:t>
      </w:r>
    </w:p>
    <w:p w:rsidR="00000000" w:rsidRPr="001375F4" w:rsidP="001375F4">
      <w:pPr>
        <w:pStyle w:val="ListBullet3"/>
      </w:pPr>
      <w:r w:rsidRPr="001375F4">
        <w:t>mine atmosphere monitoring</w:t>
      </w:r>
    </w:p>
    <w:p w:rsidR="00000000" w:rsidRPr="001375F4" w:rsidP="001375F4">
      <w:pPr>
        <w:pStyle w:val="ListBullet3"/>
      </w:pPr>
      <w:r w:rsidRPr="001375F4">
        <w:t>reporting requirements</w:t>
      </w:r>
    </w:p>
    <w:p w:rsidR="00000000" w:rsidRPr="001375F4" w:rsidP="001375F4">
      <w:pPr>
        <w:pStyle w:val="ListBullet3"/>
      </w:pPr>
      <w:r w:rsidRPr="001375F4">
        <w:t>ventilation systems and usage</w:t>
      </w:r>
    </w:p>
    <w:p w:rsidR="00000000" w:rsidRPr="001375F4" w:rsidP="001375F4">
      <w:pPr>
        <w:pStyle w:val="ListBullet3"/>
      </w:pPr>
      <w:r w:rsidRPr="001375F4">
        <w:t>inertisation techniques</w:t>
      </w:r>
    </w:p>
    <w:p w:rsidR="00000000" w:rsidRPr="001375F4" w:rsidP="001375F4">
      <w:pPr>
        <w:pStyle w:val="ListBullet3"/>
      </w:pPr>
      <w:r w:rsidRPr="001375F4">
        <w:t>mine plan</w:t>
      </w:r>
    </w:p>
    <w:p w:rsidR="00000000" w:rsidRPr="001375F4" w:rsidP="001375F4">
      <w:pPr>
        <w:pStyle w:val="ListBullet3"/>
      </w:pPr>
      <w:r w:rsidRPr="001375F4">
        <w:t>action plans</w:t>
      </w:r>
    </w:p>
    <w:p w:rsidR="00000000" w:rsidRPr="001375F4" w:rsidP="001375F4">
      <w:pPr>
        <w:pStyle w:val="ListBullet3"/>
      </w:pPr>
      <w:r w:rsidRPr="001375F4">
        <w:t>response plans</w:t>
      </w:r>
    </w:p>
    <w:p w:rsidR="00000000" w:rsidRPr="001375F4" w:rsidP="001375F4">
      <w:pPr>
        <w:pStyle w:val="ListBullet3"/>
      </w:pPr>
      <w:r w:rsidRPr="001375F4">
        <w:t>emergency procedures</w:t>
      </w:r>
    </w:p>
    <w:p w:rsidR="00000000" w:rsidRPr="001375F4" w:rsidP="001375F4">
      <w:pPr>
        <w:pStyle w:val="ListBullet3"/>
      </w:pPr>
      <w:r w:rsidRPr="001375F4">
        <w:t>individual and group responsibilities</w:t>
      </w:r>
    </w:p>
    <w:p w:rsidR="00000000" w:rsidRPr="001375F4" w:rsidP="001375F4">
      <w:pPr>
        <w:pStyle w:val="ListBullet3"/>
      </w:pPr>
      <w:r w:rsidRPr="001375F4">
        <w:t>training needs analysis</w:t>
      </w:r>
    </w:p>
    <w:p w:rsidR="00000000" w:rsidRPr="001375F4" w:rsidP="001375F4">
      <w:pPr>
        <w:pStyle w:val="ListBullet2"/>
      </w:pPr>
      <w:r w:rsidRPr="001375F4">
        <w:t>applying mine atmosphere monitoring, including:</w:t>
      </w:r>
    </w:p>
    <w:p w:rsidR="00000000" w:rsidRPr="001375F4" w:rsidP="001375F4">
      <w:pPr>
        <w:pStyle w:val="ListBullet3"/>
      </w:pPr>
      <w:r w:rsidRPr="001375F4">
        <w:t>continuous monitoring</w:t>
      </w:r>
    </w:p>
    <w:p w:rsidR="00000000" w:rsidRPr="001375F4" w:rsidP="001375F4">
      <w:pPr>
        <w:pStyle w:val="ListBullet3"/>
      </w:pPr>
      <w:r w:rsidRPr="001375F4">
        <w:t>portable (hand held) monitoring</w:t>
      </w:r>
    </w:p>
    <w:p w:rsidR="00000000" w:rsidRPr="001375F4" w:rsidP="001375F4">
      <w:pPr>
        <w:pStyle w:val="ListBullet3"/>
      </w:pPr>
      <w:r w:rsidRPr="001375F4">
        <w:t>collection of bag samples</w:t>
      </w:r>
    </w:p>
    <w:p w:rsidR="00000000" w:rsidRPr="001375F4" w:rsidP="001375F4">
      <w:pPr>
        <w:pStyle w:val="ListBullet3"/>
      </w:pPr>
      <w:r w:rsidRPr="001375F4">
        <w:t>gas chromatography</w:t>
      </w:r>
    </w:p>
    <w:p w:rsidR="00000000" w:rsidRPr="001375F4" w:rsidP="001375F4">
      <w:pPr>
        <w:pStyle w:val="ListBullet3"/>
      </w:pPr>
      <w:r w:rsidRPr="001375F4">
        <w:t>ventilation measurements from all areas of the mine</w:t>
      </w:r>
    </w:p>
    <w:p w:rsidR="00000000" w:rsidRPr="001375F4" w:rsidP="001375F4">
      <w:pPr>
        <w:pStyle w:val="ListBullet3"/>
      </w:pPr>
      <w:r w:rsidRPr="001375F4">
        <w:t>waste workings</w:t>
      </w:r>
    </w:p>
    <w:p w:rsidR="00000000" w:rsidRPr="001375F4" w:rsidP="001375F4">
      <w:pPr>
        <w:pStyle w:val="ListBullet3"/>
      </w:pPr>
      <w:r w:rsidRPr="001375F4">
        <w:t>seal inspections</w:t>
      </w:r>
    </w:p>
    <w:p w:rsidR="00000000" w:rsidRPr="001375F4" w:rsidP="001375F4">
      <w:pPr>
        <w:pStyle w:val="ListBullet2"/>
      </w:pPr>
      <w:r w:rsidRPr="001375F4">
        <w:t>identifying spontaneous combustion indicators, including:</w:t>
      </w:r>
    </w:p>
    <w:p w:rsidR="00000000" w:rsidRPr="001375F4" w:rsidP="001375F4">
      <w:pPr>
        <w:pStyle w:val="ListBullet3"/>
      </w:pPr>
      <w:r w:rsidRPr="001375F4">
        <w:t>smoke</w:t>
      </w:r>
    </w:p>
    <w:p w:rsidR="00000000" w:rsidRPr="001375F4" w:rsidP="001375F4">
      <w:pPr>
        <w:pStyle w:val="ListBullet3"/>
      </w:pPr>
      <w:r w:rsidRPr="001375F4">
        <w:t>haze</w:t>
      </w:r>
    </w:p>
    <w:p w:rsidR="00000000" w:rsidRPr="001375F4" w:rsidP="001375F4">
      <w:pPr>
        <w:pStyle w:val="ListBullet3"/>
      </w:pPr>
      <w:r w:rsidRPr="001375F4">
        <w:t>sweating</w:t>
      </w:r>
    </w:p>
    <w:p w:rsidR="00000000" w:rsidRPr="001375F4" w:rsidP="001375F4">
      <w:pPr>
        <w:pStyle w:val="ListBullet3"/>
      </w:pPr>
      <w:r w:rsidRPr="001375F4">
        <w:t>smell</w:t>
      </w:r>
    </w:p>
    <w:p w:rsidR="00000000" w:rsidRPr="001375F4" w:rsidP="001375F4">
      <w:pPr>
        <w:pStyle w:val="ListBullet3"/>
      </w:pPr>
      <w:r w:rsidRPr="001375F4">
        <w:t>heat</w:t>
      </w:r>
    </w:p>
    <w:p w:rsidR="00000000" w:rsidRPr="001375F4" w:rsidP="001375F4">
      <w:pPr>
        <w:pStyle w:val="ListBullet3"/>
      </w:pPr>
      <w:r w:rsidRPr="001375F4">
        <w:t>production of carbon monoxide</w:t>
      </w:r>
    </w:p>
    <w:p w:rsidR="00000000" w:rsidRPr="001375F4" w:rsidP="001375F4">
      <w:pPr>
        <w:pStyle w:val="ListBullet3"/>
      </w:pPr>
      <w:r w:rsidRPr="001375F4">
        <w:t>hydrogen</w:t>
      </w:r>
    </w:p>
    <w:p w:rsidR="00000000" w:rsidRPr="001375F4" w:rsidP="001375F4">
      <w:pPr>
        <w:pStyle w:val="ListBullet3"/>
      </w:pPr>
      <w:r w:rsidRPr="001375F4">
        <w:t>carbon dioxide</w:t>
      </w:r>
    </w:p>
    <w:p w:rsidR="00000000" w:rsidRPr="001375F4" w:rsidP="001375F4">
      <w:pPr>
        <w:pStyle w:val="ListBullet3"/>
      </w:pPr>
      <w:r w:rsidRPr="001375F4">
        <w:t>methane</w:t>
      </w:r>
    </w:p>
    <w:p w:rsidR="00000000" w:rsidRPr="001375F4" w:rsidP="001375F4">
      <w:pPr>
        <w:pStyle w:val="ListBullet3"/>
      </w:pPr>
      <w:r w:rsidRPr="001375F4">
        <w:t>higher hydrocarbons</w:t>
      </w:r>
    </w:p>
    <w:p w:rsidR="00000000" w:rsidRPr="001375F4" w:rsidP="001375F4">
      <w:pPr>
        <w:pStyle w:val="ListBullet2"/>
      </w:pPr>
      <w:r w:rsidRPr="001375F4">
        <w:t>using indicator ratios, including CO make and Graham’s ratio.</w:t>
      </w:r>
    </w:p>
    <w:p w:rsidR="00000000" w:rsidRPr="001375F4" w:rsidP="001375F4">
      <w:pPr>
        <w:pStyle w:val="List"/>
      </w:pPr>
    </w:p>
    <w:p w:rsidR="00000000" w:rsidRPr="001375F4" w:rsidP="005429B3">
      <w:pPr>
        <w:pStyle w:val="BodyText"/>
      </w:pPr>
      <w:r w:rsidRPr="001375F4">
        <w:t xml:space="preserve">During the above, the candidate must: </w:t>
      </w:r>
    </w:p>
    <w:p w:rsidR="00000000" w:rsidRPr="001375F4" w:rsidP="001375F4">
      <w:pPr>
        <w:pStyle w:val="ListBullet"/>
      </w:pPr>
      <w:r w:rsidRPr="001375F4">
        <w:t>locate and apply relevant legislation, documentation, policies and procedures and confirm work activity is compliant</w:t>
      </w:r>
    </w:p>
    <w:p w:rsidR="00000000" w:rsidRPr="001375F4" w:rsidP="001375F4">
      <w:pPr>
        <w:pStyle w:val="ListBullet"/>
      </w:pPr>
      <w:r w:rsidRPr="001375F4">
        <w:t>implement requirements, procedures and techniques for applying spontaneous combustion management plans, including:</w:t>
      </w:r>
    </w:p>
    <w:p w:rsidR="00000000" w:rsidRPr="001375F4" w:rsidP="001375F4">
      <w:pPr>
        <w:pStyle w:val="ListBullet2"/>
      </w:pPr>
      <w:r w:rsidRPr="001375F4">
        <w:t>accessing, interpreting, communicating and applying:</w:t>
      </w:r>
    </w:p>
    <w:p w:rsidR="00000000" w:rsidRPr="001375F4" w:rsidP="001375F4">
      <w:pPr>
        <w:pStyle w:val="ListBullet3"/>
      </w:pPr>
      <w:r w:rsidRPr="001375F4">
        <w:t>technical information</w:t>
      </w:r>
    </w:p>
    <w:p w:rsidR="00000000" w:rsidRPr="001375F4" w:rsidP="001375F4">
      <w:pPr>
        <w:pStyle w:val="ListBullet3"/>
      </w:pPr>
      <w:r w:rsidRPr="001375F4">
        <w:t>records and reports</w:t>
      </w:r>
    </w:p>
    <w:p w:rsidR="00000000" w:rsidRPr="001375F4" w:rsidP="001375F4">
      <w:pPr>
        <w:pStyle w:val="ListBullet3"/>
      </w:pPr>
      <w:r w:rsidRPr="001375F4">
        <w:t>briefing and handover details</w:t>
      </w:r>
    </w:p>
    <w:p w:rsidR="00000000" w:rsidRPr="001375F4" w:rsidP="001375F4">
      <w:pPr>
        <w:pStyle w:val="ListBullet2"/>
      </w:pPr>
      <w:r w:rsidRPr="001375F4">
        <w:t>planning and coordinating work</w:t>
      </w:r>
    </w:p>
    <w:p w:rsidR="00000000" w:rsidRPr="001375F4" w:rsidP="001375F4">
      <w:pPr>
        <w:pStyle w:val="ListBullet2"/>
      </w:pPr>
      <w:r w:rsidRPr="001375F4">
        <w:t>conducting mine atmosphere monitoring</w:t>
      </w:r>
    </w:p>
    <w:p w:rsidR="00000000" w:rsidRPr="001375F4" w:rsidP="001375F4">
      <w:pPr>
        <w:pStyle w:val="ListBullet2"/>
      </w:pPr>
      <w:r w:rsidRPr="001375F4">
        <w:t>conducting inspections related to spontaneous combustion</w:t>
      </w:r>
    </w:p>
    <w:p w:rsidR="00000000" w:rsidRPr="001375F4" w:rsidP="001375F4">
      <w:pPr>
        <w:pStyle w:val="ListBullet2"/>
      </w:pPr>
      <w:r w:rsidRPr="001375F4">
        <w:t>interpreting and recording data related to spontaneous combustion</w:t>
      </w:r>
    </w:p>
    <w:p w:rsidR="00000000" w:rsidRPr="001375F4" w:rsidP="001375F4">
      <w:pPr>
        <w:pStyle w:val="ListBullet2"/>
      </w:pPr>
      <w:r w:rsidRPr="001375F4">
        <w:t>interpreting and responding to spontaneous combustion indicators</w:t>
      </w:r>
      <w:r w:rsidRPr="001375F4">
        <w:t xml:space="preserve"> and ratios</w:t>
      </w:r>
    </w:p>
    <w:p w:rsidR="00000000" w:rsidRPr="001375F4" w:rsidP="001375F4">
      <w:pPr>
        <w:pStyle w:val="ListBullet2"/>
      </w:pPr>
      <w:r w:rsidRPr="001375F4">
        <w:t xml:space="preserve">identifying and investigating incidents and potential hazards associated with spontaneous combustion </w:t>
      </w:r>
    </w:p>
    <w:p w:rsidR="00000000" w:rsidRPr="001375F4" w:rsidP="001375F4">
      <w:pPr>
        <w:pStyle w:val="ListBullet2"/>
      </w:pPr>
      <w:r w:rsidRPr="001375F4">
        <w:t>applying spontaneous combustion control procedures or methods</w:t>
      </w:r>
    </w:p>
    <w:p w:rsidR="00000000" w:rsidRPr="001375F4" w:rsidP="001375F4">
      <w:pPr>
        <w:pStyle w:val="ListBullet"/>
      </w:pPr>
      <w:r w:rsidRPr="001375F4">
        <w:t>work effectively with others to apply spontaneous combustion management plans i</w:t>
      </w:r>
      <w:r w:rsidRPr="001375F4">
        <w:t>n a manner that meets required outcomes, including:</w:t>
      </w:r>
    </w:p>
    <w:p w:rsidR="00000000" w:rsidRPr="001375F4" w:rsidP="001375F4">
      <w:pPr>
        <w:pStyle w:val="ListBullet2"/>
      </w:pPr>
      <w:r w:rsidRPr="001375F4">
        <w:t>organising work activities to meet all task requirements</w:t>
      </w:r>
    </w:p>
    <w:p w:rsidR="00000000" w:rsidRPr="001375F4" w:rsidP="001375F4">
      <w:pPr>
        <w:pStyle w:val="ListBullet2"/>
      </w:pPr>
      <w:r w:rsidRPr="001375F4">
        <w:t>communicating clearly and concisely with others to receive and clarify work instructions</w:t>
      </w:r>
    </w:p>
    <w:p w:rsidR="00000000" w:rsidRPr="001375F4" w:rsidP="001375F4">
      <w:pPr>
        <w:pStyle w:val="ListBullet2"/>
      </w:pPr>
      <w:r w:rsidRPr="001375F4">
        <w:t>complying with reporting requirements and procedures</w:t>
      </w:r>
    </w:p>
    <w:p w:rsidR="00000000" w:rsidRPr="001375F4" w:rsidP="001375F4">
      <w:pPr>
        <w:pStyle w:val="ListBullet2"/>
      </w:pPr>
      <w:r w:rsidRPr="001375F4">
        <w:t>determining coordination requirements throughout work activities.</w:t>
      </w:r>
    </w:p>
    <w:p w:rsidR="00000000" w:rsidRPr="001375F4" w:rsidP="001375F4">
      <w:pPr>
        <w:pStyle w:val="AllowPageBreak"/>
      </w:pPr>
    </w:p>
    <w:p w:rsidR="00000000" w:rsidRPr="001375F4" w:rsidP="001375F4">
      <w:pPr>
        <w:pStyle w:val="Heading1"/>
      </w:pPr>
      <w:bookmarkStart w:id="10" w:name="O_1108410"/>
      <w:bookmarkEnd w:id="10"/>
      <w:r w:rsidRPr="001375F4">
        <w:t>Knowledge Evidence</w:t>
      </w:r>
    </w:p>
    <w:p w:rsidR="00000000" w:rsidRPr="001375F4" w:rsidP="005429B3">
      <w:pPr>
        <w:pStyle w:val="BodyText"/>
      </w:pPr>
      <w:r w:rsidRPr="001375F4">
        <w:t>The candidate must be able to demonstrate knowledge to complete the tasks outlined in the elements, performance criteria and foundation skills of this u</w:t>
      </w:r>
      <w:r w:rsidRPr="001375F4">
        <w:t>nit, including knowledge of:</w:t>
      </w:r>
    </w:p>
    <w:p w:rsidR="00000000" w:rsidRPr="001375F4" w:rsidP="001375F4">
      <w:pPr>
        <w:pStyle w:val="ListBullet"/>
      </w:pPr>
      <w:r w:rsidRPr="001375F4">
        <w:t>key legislation required to apply spontaneous combustion management plans</w:t>
      </w:r>
    </w:p>
    <w:p w:rsidR="00000000" w:rsidRPr="001375F4" w:rsidP="001375F4">
      <w:pPr>
        <w:pStyle w:val="ListBullet"/>
      </w:pPr>
      <w:r w:rsidRPr="001375F4">
        <w:t>key procedures and documentation required to apply spontaneous combustion management plans, including those relating to:</w:t>
      </w:r>
    </w:p>
    <w:p w:rsidR="00000000" w:rsidRPr="001375F4" w:rsidP="001375F4">
      <w:pPr>
        <w:pStyle w:val="ListBullet2"/>
      </w:pPr>
      <w:r w:rsidRPr="001375F4">
        <w:t>applying risk assessment and m</w:t>
      </w:r>
      <w:r w:rsidRPr="001375F4">
        <w:t>anagement processes</w:t>
      </w:r>
    </w:p>
    <w:p w:rsidR="00000000" w:rsidRPr="001375F4" w:rsidP="001375F4">
      <w:pPr>
        <w:pStyle w:val="ListBullet2"/>
      </w:pPr>
      <w:r w:rsidRPr="001375F4">
        <w:t>identifying and managing environmental issues, hazards and risks and identifying environmental monitoring systems</w:t>
      </w:r>
    </w:p>
    <w:p w:rsidR="00000000" w:rsidRPr="001375F4" w:rsidP="001375F4">
      <w:pPr>
        <w:pStyle w:val="ListBullet"/>
      </w:pPr>
      <w:r w:rsidRPr="001375F4">
        <w:t>fundamentals of spontaneous combustion, including:</w:t>
      </w:r>
    </w:p>
    <w:p w:rsidR="00000000" w:rsidRPr="001375F4" w:rsidP="001375F4">
      <w:pPr>
        <w:pStyle w:val="ListBullet2"/>
      </w:pPr>
      <w:r w:rsidRPr="001375F4">
        <w:t>causes and effects</w:t>
      </w:r>
    </w:p>
    <w:p w:rsidR="00000000" w:rsidRPr="001375F4" w:rsidP="001375F4">
      <w:pPr>
        <w:pStyle w:val="ListBullet2"/>
      </w:pPr>
      <w:r w:rsidRPr="001375F4">
        <w:t>indicators and trigger points, including:</w:t>
      </w:r>
    </w:p>
    <w:p w:rsidR="00000000" w:rsidRPr="001375F4" w:rsidP="001375F4">
      <w:pPr>
        <w:pStyle w:val="ListBullet3"/>
      </w:pPr>
      <w:r w:rsidRPr="001375F4">
        <w:t>smoke</w:t>
      </w:r>
    </w:p>
    <w:p w:rsidR="00000000" w:rsidRPr="001375F4" w:rsidP="001375F4">
      <w:pPr>
        <w:pStyle w:val="ListBullet3"/>
      </w:pPr>
      <w:r w:rsidRPr="001375F4">
        <w:t>haze</w:t>
      </w:r>
    </w:p>
    <w:p w:rsidR="00000000" w:rsidRPr="001375F4" w:rsidP="001375F4">
      <w:pPr>
        <w:pStyle w:val="ListBullet3"/>
      </w:pPr>
      <w:r w:rsidRPr="001375F4">
        <w:t>sweating</w:t>
      </w:r>
    </w:p>
    <w:p w:rsidR="00000000" w:rsidRPr="001375F4" w:rsidP="001375F4">
      <w:pPr>
        <w:pStyle w:val="ListBullet3"/>
      </w:pPr>
      <w:r w:rsidRPr="001375F4">
        <w:t>smell</w:t>
      </w:r>
    </w:p>
    <w:p w:rsidR="00000000" w:rsidRPr="001375F4" w:rsidP="001375F4">
      <w:pPr>
        <w:pStyle w:val="ListBullet3"/>
      </w:pPr>
      <w:r w:rsidRPr="001375F4">
        <w:t>heat</w:t>
      </w:r>
    </w:p>
    <w:p w:rsidR="00000000" w:rsidRPr="001375F4" w:rsidP="001375F4">
      <w:pPr>
        <w:pStyle w:val="ListBullet3"/>
      </w:pPr>
      <w:r w:rsidRPr="001375F4">
        <w:t>production of carbon monoxide</w:t>
      </w:r>
    </w:p>
    <w:p w:rsidR="00000000" w:rsidRPr="001375F4" w:rsidP="001375F4">
      <w:pPr>
        <w:pStyle w:val="ListBullet3"/>
      </w:pPr>
      <w:r w:rsidRPr="001375F4">
        <w:t>hydrogen</w:t>
      </w:r>
    </w:p>
    <w:p w:rsidR="00000000" w:rsidRPr="001375F4" w:rsidP="001375F4">
      <w:pPr>
        <w:pStyle w:val="ListBullet3"/>
      </w:pPr>
      <w:r w:rsidRPr="001375F4">
        <w:t>carbon dioxide</w:t>
      </w:r>
    </w:p>
    <w:p w:rsidR="00000000" w:rsidRPr="001375F4" w:rsidP="001375F4">
      <w:pPr>
        <w:pStyle w:val="ListBullet3"/>
      </w:pPr>
      <w:r w:rsidRPr="001375F4">
        <w:t>methane</w:t>
      </w:r>
    </w:p>
    <w:p w:rsidR="00000000" w:rsidRPr="001375F4" w:rsidP="001375F4">
      <w:pPr>
        <w:pStyle w:val="ListBullet3"/>
      </w:pPr>
      <w:r w:rsidRPr="001375F4">
        <w:t>higher hydrocarbons</w:t>
      </w:r>
    </w:p>
    <w:p w:rsidR="00000000" w:rsidRPr="001375F4" w:rsidP="001375F4">
      <w:pPr>
        <w:pStyle w:val="ListBullet2"/>
      </w:pPr>
      <w:r w:rsidRPr="001375F4">
        <w:t>methods of control</w:t>
      </w:r>
    </w:p>
    <w:p w:rsidR="00000000" w:rsidRPr="001375F4" w:rsidP="001375F4">
      <w:pPr>
        <w:pStyle w:val="ListBullet2"/>
      </w:pPr>
      <w:r w:rsidRPr="001375F4">
        <w:t>sealing procedures</w:t>
      </w:r>
    </w:p>
    <w:p w:rsidR="00000000" w:rsidRPr="001375F4" w:rsidP="001375F4">
      <w:pPr>
        <w:pStyle w:val="ListBullet2"/>
      </w:pPr>
      <w:r w:rsidRPr="001375F4">
        <w:t>relationships with mine systems, including:</w:t>
      </w:r>
    </w:p>
    <w:p w:rsidR="00000000" w:rsidRPr="001375F4" w:rsidP="001375F4">
      <w:pPr>
        <w:pStyle w:val="ListBullet3"/>
      </w:pPr>
      <w:r w:rsidRPr="001375F4">
        <w:t xml:space="preserve">mine designs and plans </w:t>
      </w:r>
    </w:p>
    <w:p w:rsidR="00000000" w:rsidRPr="001375F4" w:rsidP="001375F4">
      <w:pPr>
        <w:pStyle w:val="ListBullet3"/>
      </w:pPr>
      <w:r w:rsidRPr="001375F4">
        <w:t>mine gases</w:t>
      </w:r>
    </w:p>
    <w:p w:rsidR="00000000" w:rsidRPr="001375F4" w:rsidP="001375F4">
      <w:pPr>
        <w:pStyle w:val="ListBullet3"/>
      </w:pPr>
      <w:r w:rsidRPr="001375F4">
        <w:t>mine and goaf ventilation systems</w:t>
      </w:r>
    </w:p>
    <w:p w:rsidR="00000000" w:rsidRPr="001375F4" w:rsidP="001375F4">
      <w:pPr>
        <w:pStyle w:val="ListBullet"/>
      </w:pPr>
      <w:r w:rsidRPr="001375F4">
        <w:t>principles and techniques for mine atmosphere monitoring, including:</w:t>
      </w:r>
    </w:p>
    <w:p w:rsidR="00000000" w:rsidRPr="001375F4" w:rsidP="001375F4">
      <w:pPr>
        <w:pStyle w:val="ListBullet2"/>
      </w:pPr>
      <w:r w:rsidRPr="001375F4">
        <w:t>continuous monitoring</w:t>
      </w:r>
    </w:p>
    <w:p w:rsidR="00000000" w:rsidRPr="001375F4" w:rsidP="001375F4">
      <w:pPr>
        <w:pStyle w:val="ListBullet2"/>
      </w:pPr>
      <w:r w:rsidRPr="001375F4">
        <w:t>portable (hand held) monitoring</w:t>
      </w:r>
    </w:p>
    <w:p w:rsidR="00000000" w:rsidRPr="001375F4" w:rsidP="001375F4">
      <w:pPr>
        <w:pStyle w:val="ListBullet2"/>
      </w:pPr>
      <w:r w:rsidRPr="001375F4">
        <w:t>collection of bag samples</w:t>
      </w:r>
    </w:p>
    <w:p w:rsidR="00000000" w:rsidRPr="001375F4" w:rsidP="001375F4">
      <w:pPr>
        <w:pStyle w:val="ListBullet2"/>
      </w:pPr>
      <w:r w:rsidRPr="001375F4">
        <w:t>gas chromatography</w:t>
      </w:r>
    </w:p>
    <w:p w:rsidR="00000000" w:rsidRPr="001375F4" w:rsidP="001375F4">
      <w:pPr>
        <w:pStyle w:val="ListBullet2"/>
      </w:pPr>
      <w:r w:rsidRPr="001375F4">
        <w:t>ventilation measurements from all areas of the mine</w:t>
      </w:r>
    </w:p>
    <w:p w:rsidR="00000000" w:rsidRPr="001375F4" w:rsidP="001375F4">
      <w:pPr>
        <w:pStyle w:val="ListBullet2"/>
      </w:pPr>
      <w:r w:rsidRPr="001375F4">
        <w:t xml:space="preserve">waste workings </w:t>
      </w:r>
    </w:p>
    <w:p w:rsidR="00000000" w:rsidRPr="001375F4" w:rsidP="001375F4">
      <w:pPr>
        <w:pStyle w:val="ListBullet"/>
      </w:pPr>
      <w:r w:rsidRPr="001375F4">
        <w:t>techniques for identifying individual training needs</w:t>
      </w:r>
    </w:p>
    <w:p w:rsidR="00000000" w:rsidRPr="001375F4" w:rsidP="001375F4">
      <w:pPr>
        <w:pStyle w:val="ListBullet"/>
      </w:pPr>
      <w:r w:rsidRPr="001375F4">
        <w:t>principles and techniques for using indicator ratios, including CO make and Graham’s ratio.</w:t>
      </w:r>
    </w:p>
    <w:p w:rsidR="00000000" w:rsidRPr="001375F4" w:rsidP="001375F4">
      <w:pPr>
        <w:pStyle w:val="ListBullet"/>
      </w:pPr>
      <w:r w:rsidRPr="001375F4">
        <w:t>impacts of coal seam characteristics and geological conditions on spontaneous combustion</w:t>
      </w:r>
    </w:p>
    <w:p w:rsidR="00000000" w:rsidRPr="001375F4" w:rsidP="001375F4">
      <w:pPr>
        <w:pStyle w:val="ListBullet"/>
      </w:pPr>
      <w:r w:rsidRPr="001375F4">
        <w:t>princ</w:t>
      </w:r>
      <w:r w:rsidRPr="001375F4">
        <w:t>iples, processes and techniques for emergency responses, evacuations and disaster planning</w:t>
      </w:r>
    </w:p>
    <w:p w:rsidR="00000000" w:rsidRPr="001375F4" w:rsidP="001375F4">
      <w:pPr>
        <w:pStyle w:val="ListBullet"/>
      </w:pPr>
      <w:r w:rsidRPr="001375F4">
        <w:t>techniques for coordinating and communicating job activities with others.</w:t>
      </w:r>
    </w:p>
    <w:p w:rsidR="00000000" w:rsidRPr="001375F4" w:rsidP="001375F4">
      <w:pPr>
        <w:pStyle w:val="AllowPageBreak"/>
      </w:pPr>
    </w:p>
    <w:p w:rsidR="00000000" w:rsidRPr="001375F4" w:rsidP="001375F4">
      <w:pPr>
        <w:pStyle w:val="Heading1"/>
      </w:pPr>
      <w:bookmarkStart w:id="11" w:name="O_1108409"/>
      <w:bookmarkEnd w:id="11"/>
      <w:r w:rsidRPr="001375F4">
        <w:t>Assessment Conditions</w:t>
      </w:r>
    </w:p>
    <w:p w:rsidR="00000000" w:rsidRPr="001375F4" w:rsidP="005429B3">
      <w:pPr>
        <w:pStyle w:val="BodyText"/>
      </w:pPr>
      <w:r w:rsidRPr="001375F4">
        <w:t>Mandatory conditions for assessment of this unit are stipulated below. The assessment must:</w:t>
      </w:r>
    </w:p>
    <w:p w:rsidR="00000000" w:rsidRPr="001375F4" w:rsidP="001375F4">
      <w:pPr>
        <w:pStyle w:val="ListBullet"/>
      </w:pPr>
      <w:r w:rsidRPr="001375F4">
        <w:t>include access to:</w:t>
      </w:r>
    </w:p>
    <w:p w:rsidR="00000000" w:rsidRPr="001375F4" w:rsidP="001375F4">
      <w:pPr>
        <w:pStyle w:val="ListBullet2"/>
      </w:pPr>
      <w:r w:rsidRPr="001375F4">
        <w:t>spontaneous combustion management plan</w:t>
      </w:r>
    </w:p>
    <w:p w:rsidR="00000000" w:rsidRPr="001375F4" w:rsidP="001375F4">
      <w:pPr>
        <w:pStyle w:val="ListBullet"/>
      </w:pPr>
      <w:r w:rsidRPr="001375F4">
        <w:t xml:space="preserve">be conducted in a safe environment; and, </w:t>
      </w:r>
    </w:p>
    <w:p w:rsidR="00000000" w:rsidRPr="001375F4" w:rsidP="001375F4">
      <w:pPr>
        <w:pStyle w:val="ListBullet"/>
      </w:pPr>
      <w:r w:rsidRPr="001375F4">
        <w:t>be assessed in the context of this sector</w:t>
      </w:r>
      <w:r>
        <w:t>’</w:t>
      </w:r>
      <w:r w:rsidRPr="001375F4">
        <w:t>s work environment;</w:t>
      </w:r>
      <w:r w:rsidRPr="001375F4">
        <w:t xml:space="preserve"> and, </w:t>
      </w:r>
    </w:p>
    <w:p w:rsidR="00000000" w:rsidRPr="001375F4" w:rsidP="001375F4">
      <w:pPr>
        <w:pStyle w:val="ListBullet"/>
      </w:pPr>
      <w:r w:rsidRPr="001375F4">
        <w:t>be assessed in compliance with relevant legislation/regulation and using policies, procedures and processes directly related to the industry sector for which it is being assessed; and,</w:t>
      </w:r>
    </w:p>
    <w:p w:rsidR="00000000" w:rsidRPr="001375F4" w:rsidP="001375F4">
      <w:pPr>
        <w:pStyle w:val="ListBullet"/>
      </w:pPr>
      <w:r w:rsidRPr="001375F4">
        <w:t>confirm consistent performance can be applied in a range of rele</w:t>
      </w:r>
      <w:r w:rsidRPr="001375F4">
        <w:t>vant workplace circumstances.</w:t>
      </w:r>
    </w:p>
    <w:p w:rsidR="00000000" w:rsidRPr="001375F4" w:rsidP="005429B3">
      <w:pPr>
        <w:pStyle w:val="BodyText"/>
      </w:pPr>
      <w:r w:rsidRPr="001375F4">
        <w:t>Where personal safety or environmental damage are limiting factors, assessment may occur in a simulated work environment* provided it is realistic and sufficiently rigorous to cover all aspects of this sector’s workplace perfo</w:t>
      </w:r>
      <w:r w:rsidRPr="001375F4">
        <w:t>rmance, including environment, task skills, task management skills, contingency management skills and job role environment skills.</w:t>
      </w:r>
    </w:p>
    <w:p w:rsidR="00000000" w:rsidRPr="001375F4" w:rsidP="001375F4">
      <w:pPr>
        <w:pStyle w:val="BodyTextBold"/>
      </w:pPr>
      <w:r w:rsidRPr="001375F4">
        <w:t>Assessor requirements</w:t>
      </w:r>
    </w:p>
    <w:p w:rsidR="00000000" w:rsidRPr="001375F4" w:rsidP="005429B3">
      <w:pPr>
        <w:pStyle w:val="BodyText"/>
      </w:pPr>
      <w:r w:rsidRPr="001375F4">
        <w:t>Assessors must be able to clearly demonstrate current and relevant industry knowledge and experience to</w:t>
      </w:r>
      <w:r w:rsidRPr="001375F4">
        <w:t xml:space="preserve"> satisfy the mandatory regulatory standards as set out in the Standards for Registered Training Organisations (RTOs) 2015/Australian Quality Training Framework mandatory requirements for assessors current at the time of assessment and any relevant licensin</w:t>
      </w:r>
      <w:r w:rsidRPr="001375F4">
        <w:t>g and certification requirements. This includes:</w:t>
      </w:r>
    </w:p>
    <w:p w:rsidR="00000000" w:rsidRPr="001375F4" w:rsidP="001375F4">
      <w:pPr>
        <w:pStyle w:val="ListBullet"/>
      </w:pPr>
      <w:r w:rsidRPr="001375F4">
        <w:t>vocational competencies at least to the level being delivered and assessed</w:t>
      </w:r>
    </w:p>
    <w:p w:rsidR="00000000" w:rsidRPr="001375F4" w:rsidP="001375F4">
      <w:pPr>
        <w:pStyle w:val="ListBullet"/>
      </w:pPr>
      <w:r w:rsidRPr="001375F4">
        <w:t>current industry skills directly relevant to the training and assessment being provided</w:t>
      </w:r>
    </w:p>
    <w:p w:rsidR="00000000" w:rsidRPr="001375F4" w:rsidP="001375F4">
      <w:pPr>
        <w:pStyle w:val="ListBullet"/>
      </w:pPr>
      <w:r w:rsidRPr="001375F4">
        <w:t>current knowledge and skills in vocational training and learning that informs their training and assessment</w:t>
      </w:r>
    </w:p>
    <w:p w:rsidR="00000000" w:rsidRPr="001375F4" w:rsidP="001375F4">
      <w:pPr>
        <w:pStyle w:val="ListBullet"/>
      </w:pPr>
      <w:r w:rsidRPr="001375F4">
        <w:t>formal relevant qualifications in training and assessment</w:t>
      </w:r>
    </w:p>
    <w:p w:rsidR="00000000" w:rsidRPr="001375F4" w:rsidP="001375F4">
      <w:pPr>
        <w:pStyle w:val="ListBullet"/>
      </w:pPr>
      <w:r w:rsidRPr="001375F4">
        <w:t xml:space="preserve">having knowledge of and/or experience using the latest techniques and processes </w:t>
      </w:r>
    </w:p>
    <w:p w:rsidR="00000000" w:rsidRPr="001375F4" w:rsidP="001375F4">
      <w:pPr>
        <w:pStyle w:val="ListBullet"/>
      </w:pPr>
      <w:r w:rsidRPr="001375F4">
        <w:t>possessin</w:t>
      </w:r>
      <w:r w:rsidRPr="001375F4">
        <w:t>g the required level of RII training product knowledge</w:t>
      </w:r>
    </w:p>
    <w:p w:rsidR="00000000" w:rsidRPr="001375F4" w:rsidP="001375F4">
      <w:pPr>
        <w:pStyle w:val="ListBullet"/>
      </w:pPr>
      <w:r w:rsidRPr="001375F4">
        <w:t>having an understanding and knowledge of legislation and regulations relevant to the industry and to employment and workplaces</w:t>
      </w:r>
    </w:p>
    <w:p w:rsidR="00000000" w:rsidRPr="001375F4" w:rsidP="001375F4">
      <w:pPr>
        <w:pStyle w:val="ListBullet"/>
      </w:pPr>
      <w:r w:rsidRPr="001375F4">
        <w:t>demonstrating the performance evidence, and knowledge evidence outlined in</w:t>
      </w:r>
      <w:r w:rsidRPr="001375F4">
        <w:t xml:space="preserve"> this unit of competency, and</w:t>
      </w:r>
    </w:p>
    <w:p w:rsidR="00000000" w:rsidRPr="001375F4" w:rsidP="001375F4">
      <w:pPr>
        <w:pStyle w:val="ListBullet"/>
      </w:pPr>
      <w:r w:rsidRPr="001375F4">
        <w:t>the minimum years of current** work experience after competency has been obtained as specified below in an industry sector relevant to the outcomes of the unit.</w:t>
      </w:r>
    </w:p>
    <w:p w:rsidR="00000000" w:rsidRPr="001375F4" w:rsidP="005429B3">
      <w:pPr>
        <w:pStyle w:val="BodyText"/>
      </w:pPr>
      <w:r w:rsidRPr="001375F4">
        <w:t>It is also acceptable for the appropriately qualified assessor to</w:t>
      </w:r>
      <w:r w:rsidRPr="001375F4">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1375F4">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1375F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75F4" w:rsidP="001375F4">
            <w:pPr>
              <w:pStyle w:val="BodyText"/>
            </w:pPr>
            <w:r w:rsidRPr="001375F4">
              <w:rPr>
                <w:rStyle w:val="SpecialBold"/>
              </w:rPr>
              <w:t>Indus</w:t>
            </w:r>
            <w:r w:rsidRPr="001375F4">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75F4" w:rsidP="001375F4">
            <w:pPr>
              <w:pStyle w:val="BodyText"/>
            </w:pPr>
            <w:r w:rsidRPr="001375F4">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rPr>
                <w:rStyle w:val="SpecialBold"/>
              </w:rPr>
              <w:t>Required assessor or industry subject matter expert experience</w:t>
            </w:r>
          </w:p>
        </w:tc>
      </w:tr>
      <w:tr w:rsidTr="001375F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1 year</w:t>
            </w:r>
          </w:p>
        </w:tc>
      </w:tr>
      <w:tr w:rsidTr="001375F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2 years</w:t>
            </w:r>
          </w:p>
        </w:tc>
      </w:tr>
      <w:tr w:rsidTr="001375F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3 years</w:t>
            </w:r>
          </w:p>
        </w:tc>
      </w:tr>
      <w:tr w:rsidTr="001375F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5F4">
            <w:pPr>
              <w:pStyle w:val="BodyText"/>
              <w:rPr>
                <w:lang w:val="en-NZ"/>
              </w:rPr>
            </w:pPr>
            <w:r w:rsidRPr="001375F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75F4" w:rsidP="001375F4">
            <w:pPr>
              <w:pStyle w:val="BodyText"/>
            </w:pPr>
            <w:r w:rsidRPr="001375F4">
              <w:t>Wh</w:t>
            </w:r>
            <w:r w:rsidRPr="001375F4">
              <w:t>ere this unit is being assessed outside of the resources and infrastructure sectors assessor and/or industry subject matter expert experience should be in-line with industry standards for the sector in which it is being assessed and where no industry stand</w:t>
            </w:r>
            <w:r w:rsidRPr="001375F4">
              <w:t>ard is specified should comply with any relevant regulation.</w:t>
            </w:r>
          </w:p>
        </w:tc>
      </w:tr>
    </w:tbl>
    <w:p w:rsidR="00000000" w:rsidRPr="001375F4" w:rsidP="005429B3">
      <w:pPr>
        <w:pStyle w:val="BodyText"/>
      </w:pPr>
      <w:r w:rsidRPr="001375F4">
        <w:t>*Guidance on simulated environments has been stipulated in the Companion Volume Implementation Guide located on VETNet.</w:t>
      </w:r>
    </w:p>
    <w:p w:rsidR="00000000" w:rsidRPr="001375F4" w:rsidP="005429B3">
      <w:pPr>
        <w:pStyle w:val="BodyText"/>
      </w:pPr>
      <w:r w:rsidRPr="001375F4">
        <w:t>**Assessors can demonstrate current work experience through employment wi</w:t>
      </w:r>
      <w:r w:rsidRPr="001375F4">
        <w:t xml:space="preserve">thin industry in a role relevant to the outcomes of the unit; or, for external assessors this can be demonstrated through exposure to industry by conducting a minimum number of site assessments as determined by the relevant industry sector, across various </w:t>
      </w:r>
      <w:r w:rsidRPr="001375F4">
        <w:t>locations.</w:t>
      </w:r>
    </w:p>
    <w:p w:rsidR="00000000" w:rsidRPr="001375F4" w:rsidP="005429B3">
      <w:pPr>
        <w:pStyle w:val="BodyText"/>
      </w:pPr>
      <w:r w:rsidRPr="001375F4">
        <w:t>*** While a unit of competency does not have an AQF level, where a unit is being delivered outside of a qualification the first numeric character in the unit code should be considered as the AQF indicator level for assessment purposes.</w:t>
      </w:r>
    </w:p>
    <w:p w:rsidR="00000000" w:rsidRPr="001375F4" w:rsidP="001375F4">
      <w:pPr>
        <w:pStyle w:val="Heading1"/>
      </w:pPr>
      <w:bookmarkStart w:id="12" w:name="O_1108407"/>
      <w:bookmarkEnd w:id="12"/>
      <w:r w:rsidRPr="001375F4">
        <w:t>Links</w:t>
      </w:r>
    </w:p>
    <w:p w:rsidR="00000000" w:rsidRPr="001375F4" w:rsidP="005429B3">
      <w:pPr>
        <w:pStyle w:val="BodyText"/>
      </w:pPr>
      <w:r w:rsidRPr="001375F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F25D9">
        <w:rPr>
          <w:rStyle w:val="Hyperlink"/>
        </w:rPr>
        <w:t>https://vetnet.gov.au/Pages/TrainingDocs.aspx?q=88a61002-9a21-4386-aaf8-69c76e675272</w:t>
      </w:r>
      <w:r>
        <w:fldChar w:fldCharType="end"/>
      </w:r>
    </w:p>
    <w:p w:rsidR="00000000" w:rsidRPr="001375F4" w:rsidP="001375F4"/>
    <w:sectPr w:rsidSect="001375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F4" w:rsidRPr="005429B3" w:rsidP="00542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B3" w:rsidP="00137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429B3" w:rsidP="001375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29B3" w:rsidP="001375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F4" w:rsidP="001375F4">
    <w:pPr>
      <w:pStyle w:val="Footer"/>
      <w:framePr w:wrap="around"/>
    </w:pPr>
    <w:r>
      <w:fldChar w:fldCharType="begin"/>
    </w:r>
    <w:r>
      <w:instrText xml:space="preserve"> DOCPROPERTY  Subject  \* MERGEFORMAT </w:instrText>
    </w:r>
    <w:r>
      <w:fldChar w:fldCharType="separate"/>
    </w:r>
    <w:r w:rsidR="005429B3">
      <w:t>Approved</w:t>
    </w:r>
    <w:r w:rsidR="005429B3">
      <w:fldChar w:fldCharType="end"/>
    </w:r>
    <w:r>
      <w:tab/>
      <w:t xml:space="preserve">Page </w:t>
    </w:r>
    <w:r>
      <w:fldChar w:fldCharType="begin"/>
    </w:r>
    <w:r>
      <w:instrText xml:space="preserve"> PAGE  \* Arabic  \* MERGEFORMAT </w:instrText>
    </w:r>
    <w:r>
      <w:fldChar w:fldCharType="separate"/>
    </w:r>
    <w:r w:rsidR="005429B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9B3">
      <w:rPr>
        <w:noProof/>
      </w:rPr>
      <w:t>7</w:t>
    </w:r>
    <w:r>
      <w:rPr>
        <w:noProof/>
      </w:rPr>
      <w:fldChar w:fldCharType="end"/>
    </w:r>
  </w:p>
  <w:p w:rsidR="001375F4" w:rsidP="001375F4">
    <w:pPr>
      <w:pStyle w:val="Footer"/>
      <w:framePr w:wrap="around"/>
    </w:pPr>
    <w:r>
      <w:t xml:space="preserve">© Commonwealth of Australia, </w:t>
    </w:r>
    <w:r>
      <w:fldChar w:fldCharType="begin"/>
    </w:r>
    <w:r>
      <w:instrText xml:space="preserve"> DATE  \@ "yyyy"  \* MERGEFORMAT </w:instrText>
    </w:r>
    <w:r>
      <w:fldChar w:fldCharType="separate"/>
    </w:r>
    <w:r w:rsidR="005429B3">
      <w:rPr>
        <w:noProof/>
      </w:rPr>
      <w:t>2025</w:t>
    </w:r>
    <w:r>
      <w:fldChar w:fldCharType="end"/>
    </w:r>
    <w:r>
      <w:tab/>
    </w:r>
    <w:r>
      <w:fldChar w:fldCharType="begin"/>
    </w:r>
    <w:r>
      <w:instrText xml:space="preserve"> DOCPROPERTY  Author  \* MERGEFORMAT </w:instrText>
    </w:r>
    <w:r>
      <w:fldChar w:fldCharType="separate"/>
    </w:r>
    <w:r w:rsidR="005429B3">
      <w:t>Mining and Automotive Skills Alliance</w:t>
    </w:r>
    <w:r w:rsidR="005429B3">
      <w:fldChar w:fldCharType="end"/>
    </w:r>
  </w:p>
  <w:p w:rsidR="001375F4" w:rsidP="00137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5F4" w:rsidRPr="005429B3" w:rsidP="00542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B3" w:rsidRPr="002D2AF8" w:rsidP="001375F4">
    <w:pPr>
      <w:pStyle w:val="Header"/>
      <w:framePr w:wrap="around"/>
    </w:pPr>
    <w:r>
      <w:fldChar w:fldCharType="begin"/>
    </w:r>
    <w:r>
      <w:instrText xml:space="preserve"> TITLE   \* MERGEFORMAT </w:instrText>
    </w:r>
    <w:r>
      <w:fldChar w:fldCharType="separate"/>
    </w:r>
    <w:r>
      <w:t>RIIMCU408E Apply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29B3" w:rsidP="001375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F4" w:rsidRPr="002D2AF8" w:rsidP="001375F4">
    <w:pPr>
      <w:pStyle w:val="Header"/>
      <w:framePr w:wrap="around"/>
    </w:pPr>
    <w:r>
      <w:fldChar w:fldCharType="begin"/>
    </w:r>
    <w:r>
      <w:instrText xml:space="preserve"> TITLE   \* MERGEFORMAT </w:instrText>
    </w:r>
    <w:r>
      <w:fldChar w:fldCharType="separate"/>
    </w:r>
    <w:r w:rsidR="005429B3">
      <w:t>RIIMCU408E Apply the spontaneous combustion management plan</w:t>
    </w:r>
    <w:r w:rsidR="005429B3">
      <w:fldChar w:fldCharType="end"/>
    </w:r>
    <w:r>
      <w:tab/>
      <w:t xml:space="preserve">Date this document was generated: </w:t>
    </w:r>
    <w:r>
      <w:fldChar w:fldCharType="begin"/>
    </w:r>
    <w:r>
      <w:instrText xml:space="preserve"> CREATEDATE  \@ "d MMMM yyyy"  \* MERGEFORMAT </w:instrText>
    </w:r>
    <w:r>
      <w:fldChar w:fldCharType="separate"/>
    </w:r>
    <w:r w:rsidR="005429B3">
      <w:rPr>
        <w:noProof/>
      </w:rPr>
      <w:t>2 March 2025</w:t>
    </w:r>
    <w:r>
      <w:fldChar w:fldCharType="end"/>
    </w:r>
  </w:p>
  <w:p w:rsidR="001375F4" w:rsidP="00137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8F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26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23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5F4"/>
    <w:pPr>
      <w:spacing w:before="360" w:after="60"/>
      <w:outlineLvl w:val="0"/>
    </w:pPr>
    <w:rPr>
      <w:sz w:val="32"/>
    </w:rPr>
  </w:style>
  <w:style w:type="paragraph" w:styleId="Heading2">
    <w:name w:val="heading 2"/>
    <w:basedOn w:val="HeadingBase"/>
    <w:next w:val="BodyText"/>
    <w:link w:val="Heading2Char"/>
    <w:qFormat/>
    <w:rsid w:val="001375F4"/>
    <w:pPr>
      <w:keepLines/>
      <w:spacing w:before="240" w:after="120"/>
      <w:outlineLvl w:val="1"/>
    </w:pPr>
    <w:rPr>
      <w:sz w:val="28"/>
      <w:szCs w:val="40"/>
    </w:rPr>
  </w:style>
  <w:style w:type="paragraph" w:styleId="Heading3">
    <w:name w:val="heading 3"/>
    <w:basedOn w:val="HeadingBase"/>
    <w:next w:val="BodyText"/>
    <w:link w:val="Heading3Char"/>
    <w:qFormat/>
    <w:rsid w:val="001375F4"/>
    <w:pPr>
      <w:spacing w:before="180" w:after="120"/>
      <w:outlineLvl w:val="2"/>
    </w:pPr>
    <w:rPr>
      <w:spacing w:val="-10"/>
      <w:kern w:val="32"/>
    </w:rPr>
  </w:style>
  <w:style w:type="paragraph" w:styleId="Heading4">
    <w:name w:val="heading 4"/>
    <w:basedOn w:val="HeadingBase"/>
    <w:next w:val="BodyText"/>
    <w:link w:val="Heading4Char"/>
    <w:qFormat/>
    <w:rsid w:val="001375F4"/>
    <w:pPr>
      <w:spacing w:before="160" w:after="120"/>
      <w:outlineLvl w:val="3"/>
    </w:pPr>
    <w:rPr>
      <w:sz w:val="22"/>
    </w:rPr>
  </w:style>
  <w:style w:type="paragraph" w:styleId="Heading5">
    <w:name w:val="heading 5"/>
    <w:basedOn w:val="HeadingBase"/>
    <w:next w:val="Normal"/>
    <w:link w:val="Heading5Char"/>
    <w:qFormat/>
    <w:rsid w:val="001375F4"/>
    <w:pPr>
      <w:spacing w:before="80"/>
      <w:outlineLvl w:val="4"/>
    </w:pPr>
    <w:rPr>
      <w:color w:val="918585"/>
      <w:sz w:val="20"/>
    </w:rPr>
  </w:style>
  <w:style w:type="paragraph" w:styleId="Heading6">
    <w:name w:val="heading 6"/>
    <w:basedOn w:val="HeadingBase"/>
    <w:next w:val="Normal"/>
    <w:link w:val="Heading6Char"/>
    <w:qFormat/>
    <w:rsid w:val="001375F4"/>
    <w:pPr>
      <w:spacing w:before="60"/>
      <w:outlineLvl w:val="5"/>
    </w:pPr>
    <w:rPr>
      <w:color w:val="918585"/>
      <w:sz w:val="20"/>
    </w:rPr>
  </w:style>
  <w:style w:type="paragraph" w:styleId="Heading7">
    <w:name w:val="heading 7"/>
    <w:basedOn w:val="Normal"/>
    <w:next w:val="Normal"/>
    <w:link w:val="Heading7Char"/>
    <w:qFormat/>
    <w:rsid w:val="001375F4"/>
    <w:pPr>
      <w:ind w:left="720"/>
      <w:outlineLvl w:val="6"/>
    </w:pPr>
    <w:rPr>
      <w:i/>
    </w:rPr>
  </w:style>
  <w:style w:type="paragraph" w:styleId="Heading8">
    <w:name w:val="heading 8"/>
    <w:basedOn w:val="Normal"/>
    <w:next w:val="Normal"/>
    <w:link w:val="Heading8Char"/>
    <w:qFormat/>
    <w:rsid w:val="001375F4"/>
    <w:pPr>
      <w:ind w:left="720"/>
      <w:outlineLvl w:val="7"/>
    </w:pPr>
    <w:rPr>
      <w:i/>
    </w:rPr>
  </w:style>
  <w:style w:type="paragraph" w:styleId="Heading9">
    <w:name w:val="heading 9"/>
    <w:basedOn w:val="Normal"/>
    <w:next w:val="Normal"/>
    <w:link w:val="Heading9Char"/>
    <w:qFormat/>
    <w:rsid w:val="001375F4"/>
    <w:pPr>
      <w:ind w:left="720"/>
      <w:outlineLvl w:val="8"/>
    </w:pPr>
    <w:rPr>
      <w:i/>
    </w:rPr>
  </w:style>
  <w:style w:type="character" w:default="1" w:styleId="DefaultParagraphFont">
    <w:name w:val="Default Paragraph Font"/>
    <w:uiPriority w:val="1"/>
    <w:unhideWhenUsed/>
    <w:rsid w:val="00137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5F4"/>
  </w:style>
  <w:style w:type="character" w:customStyle="1" w:styleId="Heading1Char">
    <w:name w:val="Heading 1 Char"/>
    <w:basedOn w:val="DefaultParagraphFont"/>
    <w:link w:val="Heading1"/>
    <w:rsid w:val="001375F4"/>
    <w:rPr>
      <w:rFonts w:ascii="Times New Roman" w:eastAsia="Times New Roman" w:hAnsi="Times New Roman" w:cs="Times New Roman"/>
      <w:b/>
      <w:sz w:val="32"/>
      <w:szCs w:val="20"/>
      <w:lang w:eastAsia="en-US"/>
    </w:rPr>
  </w:style>
  <w:style w:type="paragraph" w:styleId="BodyText">
    <w:name w:val="Body Text"/>
    <w:basedOn w:val="Normal"/>
    <w:link w:val="BodyTextChar"/>
    <w:rsid w:val="00137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5F4"/>
    <w:rPr>
      <w:rFonts w:ascii="Times New Roman" w:eastAsia="Times New Roman" w:hAnsi="Times New Roman" w:cs="Times New Roman"/>
      <w:sz w:val="24"/>
      <w:lang w:eastAsia="en-US"/>
    </w:rPr>
  </w:style>
  <w:style w:type="paragraph" w:styleId="List">
    <w:name w:val="List"/>
    <w:basedOn w:val="BodyText"/>
    <w:next w:val="BodyText"/>
    <w:rsid w:val="001375F4"/>
    <w:pPr>
      <w:tabs>
        <w:tab w:val="left" w:pos="340"/>
      </w:tabs>
      <w:spacing w:before="60" w:after="60"/>
      <w:ind w:left="340" w:hanging="340"/>
    </w:pPr>
  </w:style>
  <w:style w:type="paragraph" w:styleId="ListBullet">
    <w:name w:val="List Bullet"/>
    <w:basedOn w:val="List"/>
    <w:rsid w:val="001375F4"/>
    <w:pPr>
      <w:numPr>
        <w:numId w:val="13"/>
      </w:numPr>
      <w:tabs>
        <w:tab w:val="clear" w:pos="340"/>
      </w:tabs>
      <w:spacing w:before="40" w:after="40"/>
    </w:pPr>
  </w:style>
  <w:style w:type="character" w:customStyle="1" w:styleId="SpecialBold">
    <w:name w:val="Special Bold"/>
    <w:basedOn w:val="DefaultParagraphFont"/>
    <w:rsid w:val="001375F4"/>
    <w:rPr>
      <w:b/>
      <w:spacing w:val="0"/>
    </w:rPr>
  </w:style>
  <w:style w:type="paragraph" w:styleId="ListBullet2">
    <w:name w:val="List Bullet 2"/>
    <w:basedOn w:val="List2"/>
    <w:rsid w:val="001375F4"/>
    <w:pPr>
      <w:numPr>
        <w:numId w:val="14"/>
      </w:numPr>
      <w:tabs>
        <w:tab w:val="clear" w:pos="680"/>
      </w:tabs>
    </w:pPr>
  </w:style>
  <w:style w:type="character" w:styleId="Emphasis">
    <w:name w:val="Emphasis"/>
    <w:basedOn w:val="DefaultParagraphFont"/>
    <w:qFormat/>
    <w:rsid w:val="001375F4"/>
    <w:rPr>
      <w:i/>
    </w:rPr>
  </w:style>
  <w:style w:type="paragraph" w:customStyle="1" w:styleId="SuperHeading">
    <w:name w:val="SuperHeading"/>
    <w:basedOn w:val="Normal"/>
    <w:rsid w:val="001375F4"/>
    <w:pPr>
      <w:spacing w:before="240" w:after="120"/>
      <w:outlineLvl w:val="0"/>
    </w:pPr>
    <w:rPr>
      <w:rFonts w:ascii="Times New Roman" w:hAnsi="Times New Roman"/>
      <w:b/>
      <w:sz w:val="32"/>
    </w:rPr>
  </w:style>
  <w:style w:type="paragraph" w:customStyle="1" w:styleId="AllowPageBreak">
    <w:name w:val="AllowPageBreak"/>
    <w:rsid w:val="001375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75F4"/>
    <w:pPr>
      <w:numPr>
        <w:numId w:val="3"/>
      </w:numPr>
      <w:tabs>
        <w:tab w:val="clear" w:pos="1021"/>
      </w:tabs>
      <w:ind w:left="1037" w:hanging="357"/>
    </w:pPr>
  </w:style>
  <w:style w:type="paragraph" w:customStyle="1" w:styleId="BodyTextBold">
    <w:name w:val="Body Text Bold"/>
    <w:basedOn w:val="BodyText"/>
    <w:qFormat/>
    <w:rsid w:val="001375F4"/>
    <w:rPr>
      <w:b/>
    </w:rPr>
  </w:style>
  <w:style w:type="character" w:customStyle="1" w:styleId="Heading2Char">
    <w:name w:val="Heading 2 Char"/>
    <w:basedOn w:val="DefaultParagraphFont"/>
    <w:link w:val="Heading2"/>
    <w:rsid w:val="00137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5F4"/>
    <w:rPr>
      <w:rFonts w:ascii="Courier New" w:eastAsia="Times New Roman" w:hAnsi="Courier New" w:cs="Times New Roman"/>
      <w:i/>
      <w:szCs w:val="20"/>
      <w:lang w:eastAsia="en-US"/>
    </w:rPr>
  </w:style>
  <w:style w:type="paragraph" w:customStyle="1" w:styleId="HeadingBase">
    <w:name w:val="Heading Base"/>
    <w:rsid w:val="00137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5F4"/>
    <w:pPr>
      <w:tabs>
        <w:tab w:val="right" w:leader="dot" w:pos="9072"/>
      </w:tabs>
      <w:ind w:left="567"/>
    </w:pPr>
    <w:rPr>
      <w:szCs w:val="22"/>
    </w:rPr>
  </w:style>
  <w:style w:type="paragraph" w:customStyle="1" w:styleId="TOCBase">
    <w:name w:val="TOC Base"/>
    <w:rsid w:val="00137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5F4"/>
    <w:pPr>
      <w:tabs>
        <w:tab w:val="right" w:leader="dot" w:pos="9072"/>
      </w:tabs>
      <w:spacing w:before="40" w:after="40"/>
      <w:ind w:left="284"/>
    </w:pPr>
    <w:rPr>
      <w:rFonts w:ascii="Times New Roman" w:hAnsi="Times New Roman"/>
    </w:rPr>
  </w:style>
  <w:style w:type="paragraph" w:styleId="TOC1">
    <w:name w:val="toc 1"/>
    <w:basedOn w:val="TOCBase"/>
    <w:next w:val="Normal"/>
    <w:rsid w:val="00137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5F4"/>
    <w:rPr>
      <w:rFonts w:ascii="Times New Roman" w:eastAsia="Times New Roman" w:hAnsi="Times New Roman" w:cs="Times New Roman"/>
      <w:sz w:val="16"/>
      <w:lang w:eastAsia="en-US"/>
    </w:rPr>
  </w:style>
  <w:style w:type="paragraph" w:styleId="Title">
    <w:name w:val="Title"/>
    <w:basedOn w:val="HeadingBase"/>
    <w:link w:val="TitleChar"/>
    <w:qFormat/>
    <w:rsid w:val="001375F4"/>
    <w:pPr>
      <w:spacing w:before="5040"/>
      <w:jc w:val="center"/>
    </w:pPr>
    <w:rPr>
      <w:sz w:val="48"/>
      <w:szCs w:val="72"/>
      <w:lang w:val="en-US"/>
    </w:rPr>
  </w:style>
  <w:style w:type="character" w:customStyle="1" w:styleId="TitleChar">
    <w:name w:val="Title Char"/>
    <w:basedOn w:val="DefaultParagraphFont"/>
    <w:link w:val="Title"/>
    <w:rsid w:val="00137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5F4"/>
    <w:pPr>
      <w:tabs>
        <w:tab w:val="left" w:pos="3600"/>
        <w:tab w:val="left" w:pos="3958"/>
      </w:tabs>
    </w:pPr>
  </w:style>
  <w:style w:type="paragraph" w:customStyle="1" w:styleId="Note">
    <w:name w:val="Note"/>
    <w:basedOn w:val="BodyText"/>
    <w:rsid w:val="00137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5F4"/>
    <w:pPr>
      <w:framePr w:wrap="auto" w:hAnchor="text" w:y="6049"/>
    </w:pPr>
    <w:rPr>
      <w:color w:val="000000"/>
      <w:sz w:val="40"/>
    </w:rPr>
  </w:style>
  <w:style w:type="paragraph" w:customStyle="1" w:styleId="TOCTitle">
    <w:name w:val="TOCTitle"/>
    <w:basedOn w:val="Heading1"/>
    <w:rsid w:val="001375F4"/>
    <w:pPr>
      <w:spacing w:after="240"/>
      <w:jc w:val="center"/>
      <w:outlineLvl w:val="9"/>
    </w:pPr>
    <w:rPr>
      <w:caps/>
    </w:rPr>
  </w:style>
  <w:style w:type="paragraph" w:customStyle="1" w:styleId="Version">
    <w:name w:val="Version"/>
    <w:rsid w:val="001375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5F4"/>
    <w:pPr>
      <w:keepNext w:val="0"/>
      <w:tabs>
        <w:tab w:val="right" w:pos="4176"/>
      </w:tabs>
      <w:ind w:left="198" w:hanging="198"/>
    </w:pPr>
    <w:rPr>
      <w:rFonts w:ascii="Garamond" w:hAnsi="Garamond"/>
    </w:rPr>
  </w:style>
  <w:style w:type="paragraph" w:styleId="IndexHeading">
    <w:name w:val="index heading"/>
    <w:basedOn w:val="Normal"/>
    <w:next w:val="Index1"/>
    <w:semiHidden/>
    <w:rsid w:val="001375F4"/>
    <w:pPr>
      <w:spacing w:before="120" w:after="120"/>
    </w:pPr>
    <w:rPr>
      <w:rFonts w:ascii="Arial" w:hAnsi="Arial"/>
      <w:b/>
      <w:color w:val="918585"/>
      <w:sz w:val="24"/>
    </w:rPr>
  </w:style>
  <w:style w:type="paragraph" w:styleId="Header">
    <w:name w:val="header"/>
    <w:basedOn w:val="Normal"/>
    <w:link w:val="HeaderChar"/>
    <w:rsid w:val="00137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5F4"/>
    <w:rPr>
      <w:rFonts w:ascii="Times New Roman" w:eastAsia="Times New Roman" w:hAnsi="Times New Roman" w:cs="Times New Roman"/>
      <w:sz w:val="16"/>
      <w:szCs w:val="20"/>
      <w:lang w:val="en-GB" w:eastAsia="en-US"/>
    </w:rPr>
  </w:style>
  <w:style w:type="paragraph" w:customStyle="1" w:styleId="Chapter">
    <w:name w:val="Chapter"/>
    <w:basedOn w:val="Normal"/>
    <w:rsid w:val="001375F4"/>
    <w:pPr>
      <w:spacing w:before="240"/>
    </w:pPr>
    <w:rPr>
      <w:rFonts w:ascii="Times New Roman" w:hAnsi="Times New Roman"/>
      <w:smallCaps/>
      <w:spacing w:val="80"/>
      <w:sz w:val="28"/>
    </w:rPr>
  </w:style>
  <w:style w:type="paragraph" w:customStyle="1" w:styleId="InChapter">
    <w:name w:val="InChapter"/>
    <w:basedOn w:val="Heading3"/>
    <w:rsid w:val="001375F4"/>
    <w:pPr>
      <w:spacing w:after="240"/>
      <w:outlineLvl w:val="9"/>
    </w:pPr>
    <w:rPr>
      <w:noProof/>
    </w:rPr>
  </w:style>
  <w:style w:type="paragraph" w:styleId="Index2">
    <w:name w:val="index 2"/>
    <w:basedOn w:val="Normal"/>
    <w:next w:val="Normal"/>
    <w:semiHidden/>
    <w:rsid w:val="001375F4"/>
    <w:pPr>
      <w:tabs>
        <w:tab w:val="right" w:pos="4176"/>
      </w:tabs>
      <w:ind w:left="568" w:hanging="284"/>
    </w:pPr>
    <w:rPr>
      <w:rFonts w:ascii="Garamond" w:hAnsi="Garamond"/>
    </w:rPr>
  </w:style>
  <w:style w:type="paragraph" w:customStyle="1" w:styleId="Byline">
    <w:name w:val="Byline"/>
    <w:rsid w:val="00137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5F4"/>
    <w:pPr>
      <w:tabs>
        <w:tab w:val="clear" w:pos="3600"/>
        <w:tab w:val="clear" w:pos="3958"/>
      </w:tabs>
      <w:jc w:val="right"/>
    </w:pPr>
  </w:style>
  <w:style w:type="paragraph" w:styleId="Caption">
    <w:name w:val="caption"/>
    <w:basedOn w:val="BodyText"/>
    <w:next w:val="Normal"/>
    <w:qFormat/>
    <w:rsid w:val="001375F4"/>
    <w:pPr>
      <w:framePr w:w="2268" w:hSpace="181" w:vSpace="181" w:wrap="around" w:vAnchor="text" w:hAnchor="page" w:x="1135" w:y="285" w:anchorLock="1"/>
    </w:pPr>
    <w:rPr>
      <w:i/>
    </w:rPr>
  </w:style>
  <w:style w:type="paragraph" w:customStyle="1" w:styleId="MiniTOCTitle">
    <w:name w:val="MiniTOCTitle"/>
    <w:basedOn w:val="Heading4"/>
    <w:rsid w:val="001375F4"/>
    <w:pPr>
      <w:spacing w:before="240"/>
      <w:outlineLvl w:val="9"/>
    </w:pPr>
    <w:rPr>
      <w:noProof/>
      <w:sz w:val="24"/>
    </w:rPr>
  </w:style>
  <w:style w:type="paragraph" w:customStyle="1" w:styleId="MiniTOCItem">
    <w:name w:val="MiniTOCItem"/>
    <w:basedOn w:val="ListBullet"/>
    <w:rsid w:val="001375F4"/>
    <w:pPr>
      <w:numPr>
        <w:numId w:val="0"/>
      </w:numPr>
      <w:tabs>
        <w:tab w:val="right" w:leader="dot" w:pos="6521"/>
      </w:tabs>
      <w:spacing w:before="0" w:after="0"/>
    </w:pPr>
  </w:style>
  <w:style w:type="paragraph" w:customStyle="1" w:styleId="TOFTitle">
    <w:name w:val="TOFTitle"/>
    <w:basedOn w:val="TOCTitle"/>
    <w:rsid w:val="001375F4"/>
  </w:style>
  <w:style w:type="paragraph" w:styleId="TableofFigures">
    <w:name w:val="table of figures"/>
    <w:basedOn w:val="Normal"/>
    <w:next w:val="Normal"/>
    <w:semiHidden/>
    <w:rsid w:val="001375F4"/>
    <w:pPr>
      <w:tabs>
        <w:tab w:val="right" w:leader="dot" w:pos="9072"/>
      </w:tabs>
      <w:ind w:left="970" w:hanging="403"/>
    </w:pPr>
    <w:rPr>
      <w:rFonts w:ascii="Times New Roman" w:hAnsi="Times New Roman"/>
      <w:b/>
    </w:rPr>
  </w:style>
  <w:style w:type="paragraph" w:styleId="ListNumber">
    <w:name w:val="List Number"/>
    <w:basedOn w:val="List"/>
    <w:rsid w:val="001375F4"/>
    <w:pPr>
      <w:numPr>
        <w:numId w:val="16"/>
      </w:numPr>
      <w:tabs>
        <w:tab w:val="clear" w:pos="340"/>
      </w:tabs>
    </w:pPr>
  </w:style>
  <w:style w:type="character" w:customStyle="1" w:styleId="WingdingSymbols">
    <w:name w:val="Wingding Symbols"/>
    <w:rsid w:val="001375F4"/>
    <w:rPr>
      <w:rFonts w:ascii="Wingdings" w:hAnsi="Wingdings"/>
    </w:rPr>
  </w:style>
  <w:style w:type="paragraph" w:customStyle="1" w:styleId="TableHeading">
    <w:name w:val="Table Heading"/>
    <w:basedOn w:val="HeadingBase"/>
    <w:rsid w:val="001375F4"/>
    <w:pPr>
      <w:keepLines/>
      <w:pBdr>
        <w:bottom w:val="single" w:sz="6" w:space="1" w:color="918585"/>
      </w:pBdr>
      <w:spacing w:before="240"/>
    </w:pPr>
  </w:style>
  <w:style w:type="character" w:customStyle="1" w:styleId="HotSpot">
    <w:name w:val="HotSpot"/>
    <w:rsid w:val="001375F4"/>
    <w:rPr>
      <w:color w:val="0033CC"/>
      <w:u w:val="none"/>
    </w:rPr>
  </w:style>
  <w:style w:type="paragraph" w:customStyle="1" w:styleId="BodyTextRight">
    <w:name w:val="Body Text Right"/>
    <w:basedOn w:val="BodyText"/>
    <w:rsid w:val="001375F4"/>
    <w:pPr>
      <w:spacing w:before="0" w:after="0"/>
      <w:jc w:val="right"/>
    </w:pPr>
  </w:style>
  <w:style w:type="paragraph" w:styleId="Index3">
    <w:name w:val="index 3"/>
    <w:basedOn w:val="ListNumber2"/>
    <w:next w:val="Normal"/>
    <w:semiHidden/>
    <w:rsid w:val="001375F4"/>
    <w:pPr>
      <w:numPr>
        <w:numId w:val="0"/>
      </w:numPr>
      <w:tabs>
        <w:tab w:val="right" w:leader="dot" w:pos="4176"/>
      </w:tabs>
    </w:pPr>
  </w:style>
  <w:style w:type="paragraph" w:styleId="ListNumber2">
    <w:name w:val="List Number 2"/>
    <w:basedOn w:val="List2"/>
    <w:rsid w:val="001375F4"/>
    <w:pPr>
      <w:numPr>
        <w:numId w:val="11"/>
      </w:numPr>
      <w:tabs>
        <w:tab w:val="clear" w:pos="1060"/>
      </w:tabs>
    </w:pPr>
  </w:style>
  <w:style w:type="paragraph" w:customStyle="1" w:styleId="MarginNote">
    <w:name w:val="Margin Note"/>
    <w:basedOn w:val="BodyText"/>
    <w:rsid w:val="00137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5F4"/>
    <w:rPr>
      <w:sz w:val="32"/>
    </w:rPr>
  </w:style>
  <w:style w:type="paragraph" w:customStyle="1" w:styleId="HeadingProcedure">
    <w:name w:val="Heading Procedure"/>
    <w:basedOn w:val="HeadingBase"/>
    <w:next w:val="Normal"/>
    <w:rsid w:val="001375F4"/>
    <w:pPr>
      <w:tabs>
        <w:tab w:val="left" w:pos="0"/>
      </w:tabs>
      <w:spacing w:before="120" w:after="60"/>
    </w:pPr>
    <w:rPr>
      <w:i/>
      <w:color w:val="918585"/>
      <w:sz w:val="22"/>
    </w:rPr>
  </w:style>
  <w:style w:type="paragraph" w:customStyle="1" w:styleId="TableBodyText">
    <w:name w:val="Table Body Text"/>
    <w:basedOn w:val="BodyText"/>
    <w:rsid w:val="001375F4"/>
    <w:pPr>
      <w:spacing w:before="60" w:after="60"/>
    </w:pPr>
  </w:style>
  <w:style w:type="paragraph" w:styleId="ListContinue">
    <w:name w:val="List Continue"/>
    <w:basedOn w:val="List"/>
    <w:rsid w:val="001375F4"/>
    <w:pPr>
      <w:ind w:firstLine="0"/>
    </w:pPr>
  </w:style>
  <w:style w:type="paragraph" w:customStyle="1" w:styleId="ListNote">
    <w:name w:val="List Note"/>
    <w:basedOn w:val="List"/>
    <w:rsid w:val="001375F4"/>
    <w:pPr>
      <w:pBdr>
        <w:top w:val="single" w:sz="6" w:space="2" w:color="918585"/>
        <w:bottom w:val="single" w:sz="6" w:space="2" w:color="918585"/>
      </w:pBdr>
      <w:tabs>
        <w:tab w:val="left" w:pos="1021"/>
      </w:tabs>
      <w:ind w:firstLine="0"/>
    </w:pPr>
  </w:style>
  <w:style w:type="paragraph" w:customStyle="1" w:styleId="Warning">
    <w:name w:val="Warning"/>
    <w:basedOn w:val="BodyText"/>
    <w:rsid w:val="001375F4"/>
    <w:pPr>
      <w:shd w:val="clear" w:color="auto" w:fill="D9D9D9"/>
      <w:tabs>
        <w:tab w:val="left" w:pos="992"/>
      </w:tabs>
      <w:ind w:left="119" w:right="119"/>
    </w:pPr>
    <w:rPr>
      <w:sz w:val="20"/>
    </w:rPr>
  </w:style>
  <w:style w:type="paragraph" w:customStyle="1" w:styleId="MarginIcons">
    <w:name w:val="Margin Icons"/>
    <w:basedOn w:val="BodyText"/>
    <w:rsid w:val="00137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5F4"/>
    <w:rPr>
      <w:rFonts w:ascii="Courier New" w:hAnsi="Courier New"/>
    </w:rPr>
  </w:style>
  <w:style w:type="paragraph" w:customStyle="1" w:styleId="NoteBullet">
    <w:name w:val="Note Bullet"/>
    <w:basedOn w:val="Note"/>
    <w:rsid w:val="001375F4"/>
    <w:pPr>
      <w:tabs>
        <w:tab w:val="clear" w:pos="680"/>
      </w:tabs>
      <w:spacing w:before="60" w:after="60"/>
    </w:pPr>
  </w:style>
  <w:style w:type="paragraph" w:customStyle="1" w:styleId="SubHeading2">
    <w:name w:val="SubHeading2"/>
    <w:basedOn w:val="HeadingBase"/>
    <w:rsid w:val="001375F4"/>
    <w:pPr>
      <w:spacing w:before="240" w:after="60"/>
    </w:pPr>
    <w:rPr>
      <w:sz w:val="20"/>
    </w:rPr>
  </w:style>
  <w:style w:type="paragraph" w:customStyle="1" w:styleId="SubHeading1">
    <w:name w:val="SubHeading1"/>
    <w:basedOn w:val="HeadingBase"/>
    <w:rsid w:val="001375F4"/>
    <w:pPr>
      <w:spacing w:before="240" w:after="60"/>
    </w:pPr>
    <w:rPr>
      <w:color w:val="918585"/>
      <w:sz w:val="22"/>
    </w:rPr>
  </w:style>
  <w:style w:type="paragraph" w:customStyle="1" w:styleId="SideHeading">
    <w:name w:val="Side Heading"/>
    <w:basedOn w:val="HeadingBase"/>
    <w:rsid w:val="00137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5F4"/>
    <w:pPr>
      <w:numPr>
        <w:numId w:val="12"/>
      </w:numPr>
    </w:pPr>
  </w:style>
  <w:style w:type="paragraph" w:styleId="PlainText">
    <w:name w:val="Plain Text"/>
    <w:basedOn w:val="Normal"/>
    <w:link w:val="PlainTextChar"/>
    <w:rsid w:val="001375F4"/>
    <w:rPr>
      <w:sz w:val="20"/>
    </w:rPr>
  </w:style>
  <w:style w:type="character" w:customStyle="1" w:styleId="PlainTextChar">
    <w:name w:val="Plain Text Char"/>
    <w:basedOn w:val="DefaultParagraphFont"/>
    <w:link w:val="PlainText"/>
    <w:rsid w:val="001375F4"/>
    <w:rPr>
      <w:rFonts w:ascii="Courier New" w:eastAsia="Times New Roman" w:hAnsi="Courier New" w:cs="Times New Roman"/>
      <w:sz w:val="20"/>
      <w:szCs w:val="20"/>
      <w:lang w:eastAsia="en-US"/>
    </w:rPr>
  </w:style>
  <w:style w:type="character" w:customStyle="1" w:styleId="MenuOption">
    <w:name w:val="Menu Option"/>
    <w:basedOn w:val="DefaultParagraphFont"/>
    <w:rsid w:val="001375F4"/>
    <w:rPr>
      <w:b/>
      <w:smallCaps/>
    </w:rPr>
  </w:style>
  <w:style w:type="paragraph" w:customStyle="1" w:styleId="TableListNumber">
    <w:name w:val="Table List Number"/>
    <w:basedOn w:val="ListNumber"/>
    <w:rsid w:val="001375F4"/>
    <w:pPr>
      <w:numPr>
        <w:numId w:val="0"/>
      </w:numPr>
    </w:pPr>
  </w:style>
  <w:style w:type="paragraph" w:styleId="TOC4">
    <w:name w:val="toc 4"/>
    <w:basedOn w:val="TOCBase"/>
    <w:next w:val="Normal"/>
    <w:semiHidden/>
    <w:rsid w:val="001375F4"/>
    <w:pPr>
      <w:tabs>
        <w:tab w:val="right" w:leader="dot" w:pos="9071"/>
      </w:tabs>
      <w:ind w:left="1701"/>
    </w:pPr>
  </w:style>
  <w:style w:type="paragraph" w:customStyle="1" w:styleId="ListAlpha">
    <w:name w:val="List Alpha"/>
    <w:basedOn w:val="List"/>
    <w:rsid w:val="001375F4"/>
    <w:pPr>
      <w:numPr>
        <w:numId w:val="10"/>
      </w:numPr>
    </w:pPr>
  </w:style>
  <w:style w:type="paragraph" w:customStyle="1" w:styleId="ListAlpha2">
    <w:name w:val="List Alpha 2"/>
    <w:basedOn w:val="List2"/>
    <w:rsid w:val="001375F4"/>
    <w:pPr>
      <w:numPr>
        <w:numId w:val="9"/>
      </w:numPr>
    </w:pPr>
  </w:style>
  <w:style w:type="paragraph" w:styleId="List2">
    <w:name w:val="List 2"/>
    <w:basedOn w:val="BodyText"/>
    <w:rsid w:val="001375F4"/>
    <w:pPr>
      <w:tabs>
        <w:tab w:val="left" w:pos="680"/>
      </w:tabs>
      <w:spacing w:before="60" w:after="60"/>
      <w:ind w:left="680" w:hanging="340"/>
    </w:pPr>
  </w:style>
  <w:style w:type="paragraph" w:styleId="List3">
    <w:name w:val="List 3"/>
    <w:basedOn w:val="BodyText"/>
    <w:rsid w:val="001375F4"/>
    <w:pPr>
      <w:tabs>
        <w:tab w:val="left" w:pos="1021"/>
      </w:tabs>
      <w:spacing w:before="60" w:after="60"/>
      <w:ind w:left="1020" w:hanging="340"/>
    </w:pPr>
  </w:style>
  <w:style w:type="paragraph" w:styleId="List4">
    <w:name w:val="List 4"/>
    <w:basedOn w:val="BodyText"/>
    <w:rsid w:val="001375F4"/>
    <w:pPr>
      <w:tabs>
        <w:tab w:val="left" w:pos="1361"/>
      </w:tabs>
      <w:spacing w:before="60" w:after="60"/>
      <w:ind w:left="1361" w:hanging="340"/>
    </w:pPr>
  </w:style>
  <w:style w:type="paragraph" w:styleId="List5">
    <w:name w:val="List 5"/>
    <w:basedOn w:val="BodyText"/>
    <w:rsid w:val="001375F4"/>
    <w:pPr>
      <w:tabs>
        <w:tab w:val="left" w:pos="1701"/>
      </w:tabs>
      <w:spacing w:before="60" w:after="60"/>
      <w:ind w:left="1701" w:hanging="340"/>
    </w:pPr>
  </w:style>
  <w:style w:type="paragraph" w:styleId="ListBullet4">
    <w:name w:val="List Bullet 4"/>
    <w:basedOn w:val="List4"/>
    <w:rsid w:val="001375F4"/>
    <w:pPr>
      <w:numPr>
        <w:numId w:val="4"/>
      </w:numPr>
      <w:tabs>
        <w:tab w:val="clear" w:pos="1361"/>
      </w:tabs>
    </w:pPr>
  </w:style>
  <w:style w:type="paragraph" w:styleId="ListBullet5">
    <w:name w:val="List Bullet 5"/>
    <w:basedOn w:val="List5"/>
    <w:rsid w:val="001375F4"/>
    <w:pPr>
      <w:numPr>
        <w:numId w:val="5"/>
      </w:numPr>
    </w:pPr>
  </w:style>
  <w:style w:type="paragraph" w:styleId="ListContinue2">
    <w:name w:val="List Continue 2"/>
    <w:basedOn w:val="List2"/>
    <w:rsid w:val="001375F4"/>
    <w:pPr>
      <w:ind w:firstLine="0"/>
    </w:pPr>
  </w:style>
  <w:style w:type="paragraph" w:styleId="ListContinue3">
    <w:name w:val="List Continue 3"/>
    <w:basedOn w:val="List3"/>
    <w:rsid w:val="001375F4"/>
    <w:pPr>
      <w:ind w:left="1021" w:firstLine="0"/>
    </w:pPr>
  </w:style>
  <w:style w:type="paragraph" w:styleId="ListContinue4">
    <w:name w:val="List Continue 4"/>
    <w:basedOn w:val="List4"/>
    <w:rsid w:val="001375F4"/>
    <w:pPr>
      <w:ind w:firstLine="0"/>
    </w:pPr>
  </w:style>
  <w:style w:type="paragraph" w:styleId="ListContinue5">
    <w:name w:val="List Continue 5"/>
    <w:basedOn w:val="List5"/>
    <w:rsid w:val="001375F4"/>
    <w:pPr>
      <w:ind w:firstLine="0"/>
    </w:pPr>
  </w:style>
  <w:style w:type="paragraph" w:styleId="ListNumber3">
    <w:name w:val="List Number 3"/>
    <w:basedOn w:val="List3"/>
    <w:rsid w:val="001375F4"/>
    <w:pPr>
      <w:numPr>
        <w:numId w:val="6"/>
      </w:numPr>
    </w:pPr>
  </w:style>
  <w:style w:type="paragraph" w:styleId="ListNumber4">
    <w:name w:val="List Number 4"/>
    <w:basedOn w:val="List4"/>
    <w:rsid w:val="001375F4"/>
    <w:pPr>
      <w:numPr>
        <w:numId w:val="7"/>
      </w:numPr>
    </w:pPr>
  </w:style>
  <w:style w:type="paragraph" w:styleId="ListNumber5">
    <w:name w:val="List Number 5"/>
    <w:basedOn w:val="List5"/>
    <w:rsid w:val="001375F4"/>
    <w:pPr>
      <w:numPr>
        <w:numId w:val="8"/>
      </w:numPr>
    </w:pPr>
  </w:style>
  <w:style w:type="paragraph" w:styleId="BlockText">
    <w:name w:val="Block Text"/>
    <w:basedOn w:val="Normal"/>
    <w:rsid w:val="001375F4"/>
    <w:pPr>
      <w:spacing w:after="120"/>
      <w:ind w:left="1440" w:right="1440"/>
    </w:pPr>
  </w:style>
  <w:style w:type="character" w:customStyle="1" w:styleId="Subscript">
    <w:name w:val="Subscript"/>
    <w:basedOn w:val="DefaultParagraphFont"/>
    <w:rsid w:val="001375F4"/>
    <w:rPr>
      <w:sz w:val="16"/>
      <w:vertAlign w:val="subscript"/>
    </w:rPr>
  </w:style>
  <w:style w:type="character" w:customStyle="1" w:styleId="Superscript">
    <w:name w:val="Superscript"/>
    <w:basedOn w:val="DefaultParagraphFont"/>
    <w:rsid w:val="001375F4"/>
    <w:rPr>
      <w:sz w:val="16"/>
      <w:vertAlign w:val="superscript"/>
    </w:rPr>
  </w:style>
  <w:style w:type="character" w:customStyle="1" w:styleId="Symbols">
    <w:name w:val="Symbols"/>
    <w:basedOn w:val="DefaultParagraphFont"/>
    <w:rsid w:val="001375F4"/>
    <w:rPr>
      <w:rFonts w:ascii="Symbol" w:hAnsi="Symbol"/>
    </w:rPr>
  </w:style>
  <w:style w:type="character" w:customStyle="1" w:styleId="MenuOptions">
    <w:name w:val="Menu Options"/>
    <w:basedOn w:val="DefaultParagraphFont"/>
    <w:rsid w:val="001375F4"/>
    <w:rPr>
      <w:rFonts w:ascii="Arial Narrow" w:hAnsi="Arial Narrow"/>
      <w:smallCaps/>
    </w:rPr>
  </w:style>
  <w:style w:type="character" w:customStyle="1" w:styleId="Buttons">
    <w:name w:val="Buttons"/>
    <w:basedOn w:val="DefaultParagraphFont"/>
    <w:rsid w:val="001375F4"/>
    <w:rPr>
      <w:b/>
    </w:rPr>
  </w:style>
  <w:style w:type="character" w:customStyle="1" w:styleId="Underlined">
    <w:name w:val="Underlined"/>
    <w:basedOn w:val="DefaultParagraphFont"/>
    <w:rsid w:val="001375F4"/>
    <w:rPr>
      <w:u w:val="single"/>
    </w:rPr>
  </w:style>
  <w:style w:type="paragraph" w:customStyle="1" w:styleId="TableBodyTextRight">
    <w:name w:val="Table Body Text Right"/>
    <w:basedOn w:val="TableBodyText"/>
    <w:rsid w:val="001375F4"/>
    <w:pPr>
      <w:widowControl w:val="0"/>
      <w:autoSpaceDE w:val="0"/>
      <w:autoSpaceDN w:val="0"/>
      <w:adjustRightInd w:val="0"/>
      <w:jc w:val="right"/>
    </w:pPr>
    <w:rPr>
      <w:rFonts w:cs="Arial"/>
      <w:szCs w:val="18"/>
    </w:rPr>
  </w:style>
  <w:style w:type="paragraph" w:customStyle="1" w:styleId="CopyrightText">
    <w:name w:val="Copyright Text"/>
    <w:basedOn w:val="BodyText"/>
    <w:rsid w:val="001375F4"/>
    <w:rPr>
      <w:sz w:val="18"/>
    </w:rPr>
  </w:style>
  <w:style w:type="paragraph" w:customStyle="1" w:styleId="BodySmallRight">
    <w:name w:val="Body Small Right"/>
    <w:basedOn w:val="BodyTextRight"/>
    <w:rsid w:val="001375F4"/>
    <w:rPr>
      <w:sz w:val="18"/>
      <w:szCs w:val="18"/>
    </w:rPr>
  </w:style>
  <w:style w:type="paragraph" w:customStyle="1" w:styleId="MarginEdition">
    <w:name w:val="Margin Edition"/>
    <w:basedOn w:val="MarginNote"/>
    <w:rsid w:val="001375F4"/>
    <w:pPr>
      <w:spacing w:before="0" w:after="0"/>
    </w:pPr>
    <w:rPr>
      <w:rFonts w:ascii="Times New Roman" w:hAnsi="Times New Roman"/>
      <w:color w:val="999999"/>
    </w:rPr>
  </w:style>
  <w:style w:type="paragraph" w:customStyle="1" w:styleId="Spacer">
    <w:name w:val="Spacer"/>
    <w:basedOn w:val="Normal"/>
    <w:rsid w:val="001375F4"/>
    <w:rPr>
      <w:sz w:val="2"/>
      <w:szCs w:val="2"/>
    </w:rPr>
  </w:style>
  <w:style w:type="character" w:customStyle="1" w:styleId="Small">
    <w:name w:val="Small"/>
    <w:basedOn w:val="DefaultParagraphFont"/>
    <w:rsid w:val="001375F4"/>
    <w:rPr>
      <w:sz w:val="16"/>
    </w:rPr>
  </w:style>
  <w:style w:type="paragraph" w:customStyle="1" w:styleId="WideTable">
    <w:name w:val="Wide Table"/>
    <w:basedOn w:val="Normal"/>
    <w:rsid w:val="001375F4"/>
    <w:pPr>
      <w:ind w:left="-1418"/>
    </w:pPr>
    <w:rPr>
      <w:sz w:val="2"/>
      <w:szCs w:val="2"/>
    </w:rPr>
  </w:style>
  <w:style w:type="character" w:styleId="PageNumber">
    <w:name w:val="page number"/>
    <w:basedOn w:val="DefaultParagraphFont"/>
    <w:rsid w:val="001375F4"/>
  </w:style>
  <w:style w:type="paragraph" w:styleId="Quote">
    <w:name w:val="Quote"/>
    <w:basedOn w:val="Heading1"/>
    <w:link w:val="QuoteChar"/>
    <w:qFormat/>
    <w:rsid w:val="001375F4"/>
    <w:rPr>
      <w:b w:val="0"/>
      <w:sz w:val="72"/>
      <w:szCs w:val="72"/>
      <w:lang w:val="en-NZ"/>
    </w:rPr>
  </w:style>
  <w:style w:type="character" w:customStyle="1" w:styleId="QuoteChar">
    <w:name w:val="Quote Char"/>
    <w:basedOn w:val="DefaultParagraphFont"/>
    <w:link w:val="Quote"/>
    <w:rsid w:val="00137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5F4"/>
    <w:pPr>
      <w:pageBreakBefore/>
    </w:pPr>
  </w:style>
  <w:style w:type="paragraph" w:customStyle="1" w:styleId="Border">
    <w:name w:val="Border"/>
    <w:basedOn w:val="Normal"/>
    <w:qFormat/>
    <w:rsid w:val="00137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5F4"/>
    <w:rPr>
      <w:b/>
      <w:bCs/>
      <w:i/>
      <w:iCs/>
      <w:color w:val="auto"/>
    </w:rPr>
  </w:style>
  <w:style w:type="paragraph" w:styleId="IntenseQuote">
    <w:name w:val="Intense Quote"/>
    <w:basedOn w:val="Normal"/>
    <w:next w:val="Normal"/>
    <w:link w:val="IntenseQuoteChar"/>
    <w:uiPriority w:val="30"/>
    <w:qFormat/>
    <w:rsid w:val="00137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5F4"/>
    <w:rPr>
      <w:smallCaps/>
      <w:color w:val="auto"/>
      <w:u w:val="single"/>
    </w:rPr>
  </w:style>
  <w:style w:type="character" w:styleId="IntenseReference">
    <w:name w:val="Intense Reference"/>
    <w:basedOn w:val="DefaultParagraphFont"/>
    <w:uiPriority w:val="32"/>
    <w:qFormat/>
    <w:rsid w:val="001375F4"/>
    <w:rPr>
      <w:b/>
      <w:bCs/>
      <w:smallCaps/>
      <w:color w:val="auto"/>
      <w:spacing w:val="5"/>
      <w:u w:val="single"/>
    </w:rPr>
  </w:style>
  <w:style w:type="paragraph" w:customStyle="1" w:styleId="2ColumnHeading">
    <w:name w:val="2Column Heading"/>
    <w:basedOn w:val="BodyText"/>
    <w:qFormat/>
    <w:rsid w:val="001375F4"/>
    <w:pPr>
      <w:spacing w:after="60"/>
      <w:ind w:left="-2268"/>
    </w:pPr>
    <w:rPr>
      <w:b/>
    </w:rPr>
  </w:style>
  <w:style w:type="paragraph" w:customStyle="1" w:styleId="Heading1TOC">
    <w:name w:val="Heading1 TOC"/>
    <w:basedOn w:val="Normal"/>
    <w:qFormat/>
    <w:rsid w:val="001375F4"/>
    <w:pPr>
      <w:spacing w:before="240" w:after="120"/>
    </w:pPr>
    <w:rPr>
      <w:rFonts w:ascii="Times New Roman" w:hAnsi="Times New Roman"/>
      <w:b/>
      <w:sz w:val="32"/>
    </w:rPr>
  </w:style>
  <w:style w:type="paragraph" w:customStyle="1" w:styleId="Heading2TOC">
    <w:name w:val="Heading2 TOC"/>
    <w:basedOn w:val="Normal"/>
    <w:qFormat/>
    <w:rsid w:val="001375F4"/>
    <w:pPr>
      <w:spacing w:before="240" w:after="60"/>
    </w:pPr>
    <w:rPr>
      <w:rFonts w:ascii="Times New Roman" w:hAnsi="Times New Roman"/>
      <w:b/>
      <w:sz w:val="28"/>
    </w:rPr>
  </w:style>
  <w:style w:type="character" w:customStyle="1" w:styleId="Underline">
    <w:name w:val="Underline"/>
    <w:basedOn w:val="DefaultParagraphFont"/>
    <w:qFormat/>
    <w:rsid w:val="001375F4"/>
    <w:rPr>
      <w:u w:val="single"/>
    </w:rPr>
  </w:style>
  <w:style w:type="character" w:customStyle="1" w:styleId="BoldandItalics">
    <w:name w:val="Bold and Italics"/>
    <w:qFormat/>
    <w:rsid w:val="001375F4"/>
    <w:rPr>
      <w:b/>
      <w:i/>
      <w:u w:val="none"/>
    </w:rPr>
  </w:style>
  <w:style w:type="paragraph" w:styleId="BalloonText">
    <w:name w:val="Balloon Text"/>
    <w:basedOn w:val="Normal"/>
    <w:link w:val="BalloonTextChar"/>
    <w:rsid w:val="001375F4"/>
    <w:rPr>
      <w:rFonts w:ascii="Tahoma" w:hAnsi="Tahoma" w:cs="Tahoma"/>
      <w:sz w:val="16"/>
      <w:szCs w:val="16"/>
    </w:rPr>
  </w:style>
  <w:style w:type="character" w:customStyle="1" w:styleId="BalloonTextChar">
    <w:name w:val="Balloon Text Char"/>
    <w:basedOn w:val="DefaultParagraphFont"/>
    <w:link w:val="BalloonText"/>
    <w:rsid w:val="00137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5F4"/>
    <w:rPr>
      <w:b/>
      <w:color w:val="660033"/>
      <w:spacing w:val="0"/>
    </w:rPr>
  </w:style>
  <w:style w:type="paragraph" w:customStyle="1" w:styleId="Nameditemlist">
    <w:name w:val="Named item list"/>
    <w:basedOn w:val="BodyText"/>
    <w:qFormat/>
    <w:rsid w:val="001375F4"/>
    <w:pPr>
      <w:tabs>
        <w:tab w:val="left" w:pos="2835"/>
      </w:tabs>
      <w:ind w:left="2835" w:hanging="2835"/>
    </w:pPr>
  </w:style>
  <w:style w:type="paragraph" w:customStyle="1" w:styleId="BodyTextnopadding">
    <w:name w:val="Body Text no padding"/>
    <w:basedOn w:val="BodyText"/>
    <w:qFormat/>
    <w:rsid w:val="001375F4"/>
    <w:pPr>
      <w:spacing w:before="0" w:after="0"/>
    </w:pPr>
  </w:style>
  <w:style w:type="character" w:styleId="Hyperlink">
    <w:name w:val="Hyperlink"/>
    <w:basedOn w:val="DefaultParagraphFont"/>
    <w:uiPriority w:val="99"/>
    <w:unhideWhenUsed/>
    <w:rsid w:val="00542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1898</Words>
  <Characters>12641</Characters>
  <Application>Microsoft Office Word</Application>
  <DocSecurity>0</DocSecurity>
  <Lines>361</Lines>
  <Paragraphs>234</Paragraphs>
  <ScaleCrop>false</ScaleCrop>
  <Company>Author-it Software Corporation Ltd.</Company>
  <LinksUpToDate>false</LinksUpToDate>
  <CharactersWithSpaces>14305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RIIMCU408E Apply the spontaneous combustion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