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9FE" w:rsidP="008C79FE">
      <w:pPr>
        <w:pStyle w:val="Title"/>
      </w:pPr>
      <w:r>
        <w:fldChar w:fldCharType="begin"/>
      </w:r>
      <w:r>
        <w:instrText xml:space="preserve"> TITLE   \* MERGEFORMAT </w:instrText>
      </w:r>
      <w:r>
        <w:fldChar w:fldCharType="separate"/>
      </w:r>
      <w:r>
        <w:t>RIIMCU408D Apply the spontaneous combustion management plan</w:t>
      </w:r>
      <w:r>
        <w:fldChar w:fldCharType="end"/>
      </w:r>
    </w:p>
    <w:p w:rsidR="008C79FE" w:rsidP="008C79FE">
      <w:pPr>
        <w:pStyle w:val="Version"/>
        <w:sectPr w:rsidSect="00691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1F04" w:rsidP="00691F04">
      <w:pPr>
        <w:pStyle w:val="SuperHeading"/>
      </w:pPr>
      <w:r w:rsidRPr="00691F04">
        <w:t>RIIMCU408D Apply the spontaneous combustion management plan</w:t>
      </w:r>
    </w:p>
    <w:p w:rsidR="00000000" w:rsidRPr="00691F04" w:rsidP="00691F04">
      <w:pPr>
        <w:pStyle w:val="Heading1"/>
      </w:pPr>
      <w:bookmarkStart w:id="1" w:name="O_689755"/>
      <w:bookmarkEnd w:id="1"/>
      <w:r w:rsidRPr="00691F04">
        <w:t>Modification History</w:t>
      </w:r>
    </w:p>
    <w:tbl>
      <w:tblPr>
        <w:tblW w:w="9270" w:type="dxa"/>
        <w:tblLayout w:type="fixed"/>
        <w:tblCellMar>
          <w:left w:w="62" w:type="dxa"/>
          <w:right w:w="62" w:type="dxa"/>
        </w:tblCellMar>
        <w:tblLook w:val="0000"/>
      </w:tblPr>
      <w:tblGrid>
        <w:gridCol w:w="1170"/>
        <w:gridCol w:w="8100"/>
      </w:tblGrid>
      <w:tr w:rsidTr="008C79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Comment</w:t>
            </w:r>
          </w:p>
        </w:tc>
      </w:tr>
      <w:tr w:rsidTr="008C79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This unit replaces RIIMCU408A Apply the spontaneous combustion management plan</w:t>
            </w:r>
          </w:p>
        </w:tc>
      </w:tr>
      <w:tr w:rsidTr="008C79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Plan and Prepare element added to Performance Criteria; Inserted Modification History</w:t>
            </w:r>
          </w:p>
        </w:tc>
      </w:tr>
      <w:tr w:rsidTr="008C79FE">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F04" w:rsidP="00691F04">
            <w:pPr>
              <w:pStyle w:val="BodyText"/>
            </w:pPr>
            <w:r w:rsidRPr="00691F04">
              <w:t>Required frequency and volume</w:t>
            </w:r>
            <w:r w:rsidRPr="00691F04">
              <w:t xml:space="preserve"> of evidence amended in Performance evidence.</w:t>
            </w:r>
            <w:r w:rsidRPr="00691F04">
              <w:br/>
              <w:t xml:space="preserve">Substantial amendments made in Assessment Conditions field, including: references to Industry Sectors, assessor and subject matter expert experience requirements, how assessment should be conducted and what it </w:t>
            </w:r>
            <w:r w:rsidRPr="00691F04">
              <w:t>should confirm.</w:t>
            </w:r>
          </w:p>
        </w:tc>
      </w:tr>
    </w:tbl>
    <w:p w:rsidR="00000000" w:rsidRPr="00691F04" w:rsidP="00691F04">
      <w:pPr>
        <w:pStyle w:val="BodyText"/>
      </w:pPr>
    </w:p>
    <w:p w:rsidR="00000000" w:rsidRPr="00691F04" w:rsidP="00691F04">
      <w:pPr>
        <w:pStyle w:val="AllowPageBreak"/>
      </w:pPr>
    </w:p>
    <w:p w:rsidR="00000000" w:rsidRPr="00691F04" w:rsidP="00691F04">
      <w:pPr>
        <w:pStyle w:val="Heading1"/>
      </w:pPr>
      <w:bookmarkStart w:id="2" w:name="O_689754"/>
      <w:bookmarkEnd w:id="2"/>
      <w:r w:rsidRPr="00691F04">
        <w:t>Application</w:t>
      </w:r>
    </w:p>
    <w:p w:rsidR="00000000" w:rsidRPr="00691F04" w:rsidP="008C79FE">
      <w:pPr>
        <w:pStyle w:val="BodyText"/>
      </w:pPr>
      <w:r w:rsidRPr="00691F04">
        <w:t>This unit describes a participant’s skills and knowledge required to apply the spontaneous combustion management plan in Coal mining (Underground).</w:t>
      </w:r>
    </w:p>
    <w:p w:rsidR="00000000" w:rsidRPr="00691F04" w:rsidP="008C79FE">
      <w:pPr>
        <w:pStyle w:val="BodyText"/>
      </w:pPr>
      <w:r w:rsidRPr="00691F04">
        <w:t xml:space="preserve">This unit is appropriate for those working in supervisory or technical specialist roles </w:t>
      </w:r>
    </w:p>
    <w:p w:rsidR="008C79FE" w:rsidP="008C79FE">
      <w:pPr>
        <w:pStyle w:val="BodyText"/>
      </w:pPr>
      <w:r w:rsidRPr="00691F04">
        <w:t>Licensing, legislative, regulatory and certification requirements that apply to this unit can vary between states, territories, and Industry sectors. Relevant informat</w:t>
      </w:r>
      <w:r w:rsidRPr="00691F04">
        <w:t>ion must be sourced prior to application of the unit.</w:t>
      </w:r>
    </w:p>
    <w:p w:rsidR="00000000" w:rsidRPr="00691F04" w:rsidP="00691F04">
      <w:pPr>
        <w:pStyle w:val="Heading1"/>
      </w:pPr>
      <w:bookmarkStart w:id="3" w:name="O_689753"/>
      <w:bookmarkEnd w:id="3"/>
      <w:r w:rsidRPr="00691F04">
        <w:t>Unit Sector</w:t>
      </w:r>
    </w:p>
    <w:p w:rsidR="00000000" w:rsidRPr="00691F04" w:rsidP="008C79FE">
      <w:pPr>
        <w:pStyle w:val="BodyText"/>
      </w:pPr>
      <w:r w:rsidRPr="00691F04">
        <w:t>Coal mining (Underground)</w:t>
      </w:r>
    </w:p>
    <w:p w:rsidR="00000000" w:rsidRPr="00691F04" w:rsidP="00691F04">
      <w:pPr>
        <w:pStyle w:val="Heading1"/>
      </w:pPr>
      <w:bookmarkStart w:id="4" w:name="O_689752"/>
      <w:bookmarkEnd w:id="4"/>
      <w:r w:rsidRPr="00691F04">
        <w:t>Elements and Performance Criteria</w:t>
      </w:r>
    </w:p>
    <w:tbl>
      <w:tblPr>
        <w:tblW w:w="9322" w:type="dxa"/>
        <w:tblLayout w:type="fixed"/>
        <w:tblCellMar>
          <w:left w:w="62" w:type="dxa"/>
          <w:right w:w="62" w:type="dxa"/>
        </w:tblCellMar>
        <w:tblLook w:val="0000"/>
      </w:tblPr>
      <w:tblGrid>
        <w:gridCol w:w="2438"/>
        <w:gridCol w:w="6884"/>
      </w:tblGrid>
      <w:tr w:rsidTr="00691F0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1.</w:t>
            </w:r>
            <w:r w:rsidRPr="00691F04">
              <w:tab/>
              <w:t>Plan and prepare to apply the spontaneous combustion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1.1</w:t>
            </w:r>
            <w:r w:rsidRPr="00691F04">
              <w:tab/>
              <w:t>Access, interpret a</w:t>
            </w:r>
            <w:r w:rsidRPr="00691F04">
              <w:t xml:space="preserve">nd apply spontaneous combustion management plan documentation, and ensure the work activity is compliant </w:t>
            </w:r>
          </w:p>
          <w:p w:rsidR="00000000" w:rsidRPr="00691F04" w:rsidP="00691F04">
            <w:pPr>
              <w:pStyle w:val="BodyText"/>
            </w:pPr>
            <w:r w:rsidRPr="00691F04">
              <w:t>1.2</w:t>
            </w:r>
            <w:r w:rsidRPr="00691F04">
              <w:tab/>
              <w:t>Identify, clarify and communicate roles and responsibilities</w:t>
            </w:r>
          </w:p>
          <w:p w:rsidR="00000000" w:rsidRPr="00691F04" w:rsidP="00691F04">
            <w:pPr>
              <w:pStyle w:val="BodyText"/>
            </w:pPr>
            <w:r w:rsidRPr="00691F04">
              <w:t>1.3</w:t>
            </w:r>
            <w:r w:rsidRPr="00691F04">
              <w:tab/>
              <w:t>Identify obtain and allocate resources required for the application of the sponta</w:t>
            </w:r>
            <w:r w:rsidRPr="00691F04">
              <w:t>neous combustion plan</w:t>
            </w:r>
          </w:p>
          <w:p w:rsidR="00000000" w:rsidP="00691F04">
            <w:pPr>
              <w:pStyle w:val="BodyText"/>
              <w:rPr>
                <w:lang w:val="en-NZ"/>
              </w:rPr>
            </w:pPr>
            <w:r w:rsidRPr="00691F04">
              <w:t>1.4</w:t>
            </w:r>
            <w:r w:rsidRPr="00691F04">
              <w:tab/>
              <w:t>Identify individual training needs and prepare training plans</w:t>
            </w:r>
          </w:p>
        </w:tc>
      </w:tr>
      <w:tr w:rsidTr="00691F0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2.</w:t>
            </w:r>
            <w:r w:rsidRPr="00691F04">
              <w:tab/>
              <w:t>Identify and explain the fundamentals of spontaneous combustion hazards and risks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2.1</w:t>
            </w:r>
            <w:r w:rsidRPr="00691F04">
              <w:tab/>
              <w:t>Identify the fundamentals of spontaneous combustion</w:t>
            </w:r>
          </w:p>
          <w:p w:rsidR="00000000" w:rsidRPr="00691F04" w:rsidP="00691F04">
            <w:pPr>
              <w:pStyle w:val="BodyText"/>
            </w:pPr>
            <w:r w:rsidRPr="00691F04">
              <w:t>2.2</w:t>
            </w:r>
            <w:r w:rsidRPr="00691F04">
              <w:tab/>
              <w:t>Identify and explain t</w:t>
            </w:r>
            <w:r w:rsidRPr="00691F04">
              <w:t>he effects of mine gases and barometric variations on the risks of spontaneous combustion</w:t>
            </w:r>
          </w:p>
          <w:p w:rsidR="00000000" w:rsidRPr="00691F04" w:rsidP="00691F04">
            <w:pPr>
              <w:pStyle w:val="BodyText"/>
            </w:pPr>
            <w:r w:rsidRPr="00691F04">
              <w:t>2.3</w:t>
            </w:r>
            <w:r w:rsidRPr="00691F04">
              <w:tab/>
              <w:t>Identify and explain the hazards associated with goaf and waste working atmosphere</w:t>
            </w:r>
          </w:p>
          <w:p w:rsidR="00000000" w:rsidRPr="00691F04" w:rsidP="00691F04">
            <w:pPr>
              <w:pStyle w:val="BodyText"/>
            </w:pPr>
            <w:r w:rsidRPr="00691F04">
              <w:t>2.4</w:t>
            </w:r>
            <w:r w:rsidRPr="00691F04">
              <w:tab/>
              <w:t xml:space="preserve">Identify the impact of ventilation and ventilation structures on the risks </w:t>
            </w:r>
            <w:r w:rsidRPr="00691F04">
              <w:t>of spontaneous combustion</w:t>
            </w:r>
          </w:p>
          <w:p w:rsidR="00000000" w:rsidP="00691F04">
            <w:pPr>
              <w:pStyle w:val="BodyText"/>
              <w:rPr>
                <w:lang w:val="en-NZ"/>
              </w:rPr>
            </w:pPr>
            <w:r w:rsidRPr="00691F04">
              <w:t>2.5</w:t>
            </w:r>
            <w:r w:rsidRPr="00691F04">
              <w:tab/>
              <w:t>Identify spontaneous combustion risks associated with the coal stowage</w:t>
            </w:r>
          </w:p>
        </w:tc>
      </w:tr>
      <w:tr w:rsidTr="00691F0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3.</w:t>
            </w:r>
            <w:r w:rsidRPr="00691F04">
              <w:tab/>
              <w:t>Identify and explain the fundamentals of spontaneous combustion control systems and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3.1</w:t>
            </w:r>
            <w:r w:rsidRPr="00691F04">
              <w:tab/>
            </w:r>
            <w:r w:rsidRPr="00691F04">
              <w:t>Identify the principles of ventilation design and related procedures and their impact on spontaneous combustion management</w:t>
            </w:r>
          </w:p>
          <w:p w:rsidR="00000000" w:rsidRPr="00691F04" w:rsidP="00691F04">
            <w:pPr>
              <w:pStyle w:val="BodyText"/>
            </w:pPr>
            <w:r w:rsidRPr="00691F04">
              <w:t>3.2</w:t>
            </w:r>
            <w:r w:rsidRPr="00691F04">
              <w:tab/>
              <w:t xml:space="preserve">Identify the methods and purposes of natural and induced inertisation in the goaf and waste workings, in relation to spontaneous </w:t>
            </w:r>
            <w:r w:rsidRPr="00691F04">
              <w:t>combustion</w:t>
            </w:r>
          </w:p>
          <w:p w:rsidR="00000000" w:rsidP="00691F04">
            <w:pPr>
              <w:pStyle w:val="BodyText"/>
              <w:rPr>
                <w:lang w:val="en-NZ"/>
              </w:rPr>
            </w:pPr>
            <w:r w:rsidRPr="00691F04">
              <w:t>3.3</w:t>
            </w:r>
            <w:r w:rsidRPr="00691F04">
              <w:tab/>
              <w:t>Identify the method, purpose, operation and procedures for installation of mine atmosphere monitoring systems, with regards to spontaneous combustion</w:t>
            </w:r>
          </w:p>
        </w:tc>
      </w:tr>
      <w:tr w:rsidTr="00691F0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4.</w:t>
            </w:r>
            <w:r w:rsidRPr="00691F04">
              <w:tab/>
              <w:t>Identify and apply resources to the spontaneous combustion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4.1</w:t>
            </w:r>
            <w:r w:rsidRPr="00691F04">
              <w:tab/>
              <w:t>Identify</w:t>
            </w:r>
            <w:r w:rsidRPr="00691F04">
              <w:t>, access, interpret and apply relevant legislative requirements and site safety management systems including statutory inspection requirements related to spontaneous combustion</w:t>
            </w:r>
          </w:p>
          <w:p w:rsidR="00000000" w:rsidRPr="00691F04" w:rsidP="00691F04">
            <w:pPr>
              <w:pStyle w:val="BodyText"/>
            </w:pPr>
            <w:r w:rsidRPr="00691F04">
              <w:t>4.2</w:t>
            </w:r>
            <w:r w:rsidRPr="00691F04">
              <w:tab/>
              <w:t>Identify, interpret and apply procedures and responsibilities in the sponta</w:t>
            </w:r>
            <w:r w:rsidRPr="00691F04">
              <w:t>neous combustion management plan</w:t>
            </w:r>
          </w:p>
          <w:p w:rsidR="00000000" w:rsidRPr="00691F04" w:rsidP="00691F04">
            <w:pPr>
              <w:pStyle w:val="BodyText"/>
            </w:pPr>
            <w:r w:rsidRPr="00691F04">
              <w:t>4.3</w:t>
            </w:r>
            <w:r w:rsidRPr="00691F04">
              <w:tab/>
              <w:t>Monitor the actions of the work group to ensure the application of required spontaneous combustion procedures are complied with</w:t>
            </w:r>
          </w:p>
          <w:p w:rsidR="00000000" w:rsidRPr="00691F04" w:rsidP="00691F04">
            <w:pPr>
              <w:pStyle w:val="BodyText"/>
            </w:pPr>
            <w:r w:rsidRPr="00691F04">
              <w:t>4.4</w:t>
            </w:r>
            <w:r w:rsidRPr="00691F04">
              <w:tab/>
              <w:t>Identify and apply appropriate response procedures in situations where trigger levels a</w:t>
            </w:r>
            <w:r w:rsidRPr="00691F04">
              <w:t>re reached</w:t>
            </w:r>
          </w:p>
          <w:p w:rsidR="00000000" w:rsidP="00691F04">
            <w:pPr>
              <w:pStyle w:val="BodyText"/>
              <w:rPr>
                <w:lang w:val="en-NZ"/>
              </w:rPr>
            </w:pPr>
            <w:r w:rsidRPr="00691F04">
              <w:t>4.5</w:t>
            </w:r>
            <w:r w:rsidRPr="00691F04">
              <w:tab/>
              <w:t>Participate in the development, review and enhancement of spontaneous combustion procedures as per site requirements</w:t>
            </w:r>
          </w:p>
        </w:tc>
      </w:tr>
      <w:tr w:rsidTr="00691F0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5.</w:t>
            </w:r>
            <w:r w:rsidRPr="00691F04">
              <w:tab/>
              <w:t>Identify and respond to spontaneous combustion indicators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5.1</w:t>
            </w:r>
            <w:r w:rsidRPr="00691F04">
              <w:tab/>
              <w:t>Identify, monitor, investigate, respond and report on spon</w:t>
            </w:r>
            <w:r w:rsidRPr="00691F04">
              <w:t>taneous combustion indicators</w:t>
            </w:r>
          </w:p>
          <w:p w:rsidR="00000000" w:rsidP="00691F04">
            <w:pPr>
              <w:pStyle w:val="BodyText"/>
              <w:rPr>
                <w:lang w:val="en-NZ"/>
              </w:rPr>
            </w:pPr>
            <w:r w:rsidRPr="00691F04">
              <w:t>5.2</w:t>
            </w:r>
            <w:r w:rsidRPr="00691F04">
              <w:tab/>
              <w:t>Respond to indicators</w:t>
            </w:r>
          </w:p>
        </w:tc>
      </w:tr>
      <w:tr w:rsidTr="00691F0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6.</w:t>
            </w:r>
            <w:r w:rsidRPr="00691F04">
              <w:tab/>
              <w:t>Apply mine atmosphere monitoring systems and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6.1</w:t>
            </w:r>
            <w:r w:rsidRPr="00691F04">
              <w:tab/>
              <w:t>Conduct mine atmosphere monitoring, interpret the results and prepare and process reports</w:t>
            </w:r>
          </w:p>
          <w:p w:rsidR="00000000" w:rsidP="00691F04">
            <w:pPr>
              <w:pStyle w:val="BodyText"/>
              <w:rPr>
                <w:lang w:val="en-NZ"/>
              </w:rPr>
            </w:pPr>
            <w:r w:rsidRPr="00691F04">
              <w:t>6.2</w:t>
            </w:r>
            <w:r w:rsidRPr="00691F04">
              <w:tab/>
              <w:t xml:space="preserve">Identify and report defects to monitoring </w:t>
            </w:r>
            <w:r w:rsidRPr="00691F04">
              <w:t>systems and, where appropriate, affect repairs</w:t>
            </w:r>
          </w:p>
        </w:tc>
      </w:tr>
      <w:tr w:rsidTr="00691F0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7.</w:t>
            </w:r>
            <w:r w:rsidRPr="00691F04">
              <w:tab/>
              <w:t>Apply control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7.1</w:t>
            </w:r>
            <w:r w:rsidRPr="00691F04">
              <w:tab/>
              <w:t>Identify, investigate and report changes in ventilation which may affect spontaneous combustion</w:t>
            </w:r>
          </w:p>
          <w:p w:rsidR="00000000" w:rsidRPr="00691F04" w:rsidP="00691F04">
            <w:pPr>
              <w:pStyle w:val="BodyText"/>
            </w:pPr>
            <w:r w:rsidRPr="00691F04">
              <w:t>7.2</w:t>
            </w:r>
            <w:r w:rsidRPr="00691F04">
              <w:tab/>
              <w:t>Report incidents of connection to other workings and take immediate action</w:t>
            </w:r>
          </w:p>
          <w:p w:rsidR="00000000" w:rsidRPr="00691F04" w:rsidP="00691F04">
            <w:pPr>
              <w:pStyle w:val="BodyText"/>
            </w:pPr>
            <w:r w:rsidRPr="00691F04">
              <w:t>7.3</w:t>
            </w:r>
            <w:r w:rsidRPr="00691F04">
              <w:tab/>
              <w:t>Select, apply and report on the appropriate action to remedy impact of water accumulation on the ventilation system</w:t>
            </w:r>
          </w:p>
          <w:p w:rsidR="00000000" w:rsidRPr="00691F04" w:rsidP="00691F04">
            <w:pPr>
              <w:pStyle w:val="BodyText"/>
            </w:pPr>
            <w:r w:rsidRPr="00691F04">
              <w:t>7.4</w:t>
            </w:r>
            <w:r w:rsidRPr="00691F04">
              <w:tab/>
              <w:t>Identify, rectify and report defects to ventilation structures and seals</w:t>
            </w:r>
          </w:p>
          <w:p w:rsidR="00000000" w:rsidRPr="00691F04" w:rsidP="00691F04">
            <w:pPr>
              <w:pStyle w:val="BodyText"/>
            </w:pPr>
            <w:r w:rsidRPr="00691F04">
              <w:t>7.5</w:t>
            </w:r>
            <w:r w:rsidRPr="00691F04">
              <w:tab/>
              <w:t>Identify hazards associated with the coal accumulations an</w:t>
            </w:r>
            <w:r w:rsidRPr="00691F04">
              <w:t>d transport systems and apply action to minimise the spontaneous combustion risks</w:t>
            </w:r>
          </w:p>
        </w:tc>
      </w:tr>
    </w:tbl>
    <w:p w:rsidR="008C79FE" w:rsidP="00691F04">
      <w:pPr>
        <w:pStyle w:val="BodyText"/>
      </w:pPr>
    </w:p>
    <w:p w:rsidR="008C79FE" w:rsidP="00691F04">
      <w:pPr>
        <w:pStyle w:val="BodyText"/>
      </w:pPr>
    </w:p>
    <w:p w:rsidR="00000000" w:rsidRPr="00691F04" w:rsidP="00691F04">
      <w:pPr>
        <w:pStyle w:val="Heading1"/>
      </w:pPr>
      <w:bookmarkStart w:id="5" w:name="O_689751"/>
      <w:bookmarkEnd w:id="5"/>
      <w:r w:rsidRPr="00691F04">
        <w:t>Foundation Skills</w:t>
      </w:r>
    </w:p>
    <w:p w:rsidR="008C79FE" w:rsidP="008C79FE">
      <w:pPr>
        <w:pStyle w:val="BodyText"/>
      </w:pPr>
      <w:r w:rsidRPr="00691F04">
        <w:t>Foundation skills essential to performance are explicit in the performance criteria of this unit. Further information is available in th</w:t>
      </w:r>
      <w:r w:rsidRPr="00691F04">
        <w:t xml:space="preserve">e Resources and Infrastructure Industry Training Package Companion Volume. </w:t>
      </w:r>
    </w:p>
    <w:p w:rsidR="00000000" w:rsidRPr="00691F04" w:rsidP="00691F04">
      <w:pPr>
        <w:pStyle w:val="Heading1"/>
      </w:pPr>
      <w:bookmarkStart w:id="6" w:name="O_689750"/>
      <w:bookmarkEnd w:id="6"/>
      <w:r w:rsidRPr="00691F04">
        <w:t>Unit Mapping Information</w:t>
      </w:r>
    </w:p>
    <w:p w:rsidR="00000000" w:rsidRPr="00691F04" w:rsidP="008C79FE">
      <w:pPr>
        <w:pStyle w:val="BodyText"/>
      </w:pPr>
      <w:r w:rsidRPr="00691F04">
        <w:t>RIIMCU408A Apply the spontaneous combustion management plan</w:t>
      </w:r>
    </w:p>
    <w:p w:rsidR="00000000" w:rsidRPr="00691F04" w:rsidP="00691F04">
      <w:pPr>
        <w:pStyle w:val="Heading1"/>
      </w:pPr>
      <w:bookmarkStart w:id="7" w:name="O_689756"/>
      <w:bookmarkEnd w:id="7"/>
      <w:r w:rsidRPr="00691F04">
        <w:t>Links</w:t>
      </w:r>
    </w:p>
    <w:p w:rsidR="00000000" w:rsidRPr="00691F04" w:rsidP="008C79FE">
      <w:pPr>
        <w:pStyle w:val="BodyText"/>
      </w:pPr>
      <w:r w:rsidRPr="00691F04">
        <w:t>Companion Volume implementation guides are found in VE</w:t>
      </w:r>
      <w:r w:rsidRPr="00691F04">
        <w:t xml:space="preserve">TNet - </w:t>
      </w:r>
      <w:r>
        <w:fldChar w:fldCharType="begin"/>
      </w:r>
      <w:r>
        <w:instrText xml:space="preserve"> HYPERLINK "https://vetnet.gov.au/Pages/TrainingDocs.aspx?q=88a61002-9a21-4386-aaf8-69c76e675272" </w:instrText>
      </w:r>
      <w:r>
        <w:fldChar w:fldCharType="separate"/>
      </w:r>
      <w:r w:rsidRPr="00A02709">
        <w:rPr>
          <w:rStyle w:val="Hyperlink"/>
        </w:rPr>
        <w:t>https://vetnet.gov.au/Pages/TrainingDocs.aspx?q=88a61002-9a21-4386-aaf8-69c76e675272</w:t>
      </w:r>
      <w:r>
        <w:fldChar w:fldCharType="end"/>
      </w:r>
    </w:p>
    <w:p w:rsidR="00000000" w:rsidRPr="00691F04" w:rsidP="008C79FE">
      <w:pPr>
        <w:pStyle w:val="BodyText"/>
        <w:sectPr w:rsidSect="00691F04">
          <w:headerReference w:type="default" r:id="rId10"/>
          <w:footerReference w:type="default" r:id="rId11"/>
          <w:pgSz w:w="11908" w:h="16833"/>
          <w:pgMar w:top="1702" w:right="1418" w:bottom="1702" w:left="1418" w:header="992" w:footer="992" w:gutter="0"/>
          <w:cols w:space="720"/>
          <w:noEndnote/>
          <w:docGrid w:linePitch="299"/>
        </w:sectPr>
      </w:pPr>
    </w:p>
    <w:p w:rsidR="00000000" w:rsidRPr="00691F04" w:rsidP="00691F04">
      <w:pPr>
        <w:pStyle w:val="SuperHeading"/>
      </w:pPr>
      <w:r w:rsidRPr="00691F04">
        <w:t>Assessment Requirements for RIIMCU408D Apply the spontaneous combustion management plan</w:t>
      </w:r>
    </w:p>
    <w:p w:rsidR="00000000" w:rsidRPr="00691F04" w:rsidP="00691F04">
      <w:pPr>
        <w:pStyle w:val="Heading1"/>
      </w:pPr>
      <w:bookmarkStart w:id="8" w:name="O_689748"/>
      <w:bookmarkEnd w:id="8"/>
      <w:r w:rsidRPr="00691F04">
        <w:t>Modification History</w:t>
      </w:r>
    </w:p>
    <w:tbl>
      <w:tblPr>
        <w:tblW w:w="9270" w:type="dxa"/>
        <w:tblLayout w:type="fixed"/>
        <w:tblCellMar>
          <w:left w:w="62" w:type="dxa"/>
          <w:right w:w="62" w:type="dxa"/>
        </w:tblCellMar>
        <w:tblLook w:val="0000"/>
      </w:tblPr>
      <w:tblGrid>
        <w:gridCol w:w="1170"/>
        <w:gridCol w:w="8100"/>
      </w:tblGrid>
      <w:tr w:rsidTr="008C79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Comment</w:t>
            </w:r>
          </w:p>
        </w:tc>
      </w:tr>
      <w:tr w:rsidTr="008C79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This unit replaces RIIMCU408A Apply the spontaneous combustion management plan</w:t>
            </w:r>
          </w:p>
        </w:tc>
      </w:tr>
      <w:tr w:rsidTr="008C79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Plan and Prepare element added to Performance Criteria; Inserted Modification History</w:t>
            </w:r>
          </w:p>
        </w:tc>
      </w:tr>
      <w:tr w:rsidTr="008C79FE">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F04">
            <w:pPr>
              <w:pStyle w:val="BodyText"/>
              <w:rPr>
                <w:lang w:val="en-NZ"/>
              </w:rPr>
            </w:pPr>
            <w:r w:rsidRPr="00691F0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F04" w:rsidP="00691F04">
            <w:pPr>
              <w:pStyle w:val="BodyText"/>
            </w:pPr>
            <w:r w:rsidRPr="00691F04">
              <w:t>Required frequency and volume of evidence ame</w:t>
            </w:r>
            <w:r w:rsidRPr="00691F04">
              <w:t>nded in Performance evidence.</w:t>
            </w:r>
            <w:r w:rsidRPr="00691F04">
              <w:br/>
              <w:t>Substantial amendments made in Assessment Conditions field, including: references to Industry Sectors, assessor and subject matter expert experience requirements, how assessment should be conducted and what it should confirm.</w:t>
            </w:r>
          </w:p>
        </w:tc>
      </w:tr>
    </w:tbl>
    <w:p w:rsidR="00000000" w:rsidRPr="00691F04" w:rsidP="00691F04">
      <w:pPr>
        <w:pStyle w:val="BodyText"/>
      </w:pPr>
    </w:p>
    <w:p w:rsidR="00000000" w:rsidRPr="00691F04" w:rsidP="00691F04">
      <w:pPr>
        <w:pStyle w:val="AllowPageBreak"/>
      </w:pPr>
    </w:p>
    <w:p w:rsidR="00000000" w:rsidRPr="00691F04" w:rsidP="00691F04">
      <w:pPr>
        <w:pStyle w:val="Heading1"/>
      </w:pPr>
      <w:bookmarkStart w:id="9" w:name="O_689747"/>
      <w:bookmarkEnd w:id="9"/>
      <w:r w:rsidRPr="00691F04">
        <w:t>Performance Evidence</w:t>
      </w:r>
    </w:p>
    <w:p w:rsidR="00000000" w:rsidRPr="00691F04" w:rsidP="008C79FE">
      <w:pPr>
        <w:pStyle w:val="BodyText"/>
      </w:pPr>
      <w:r w:rsidRPr="00691F04">
        <w:t>Evidence is required to be collected that demonstrates a candidate’s competency in this unit. Evidence must be relevant to the roles within this sector’</w:t>
      </w:r>
      <w:r w:rsidRPr="00691F04">
        <w:t>s work operations and satisfy all of the requirements of the performance criteria of this unit and include evidence that the candidate:</w:t>
      </w:r>
    </w:p>
    <w:p w:rsidR="00000000" w:rsidRPr="00691F04" w:rsidP="00691F04">
      <w:pPr>
        <w:pStyle w:val="ListBullet"/>
      </w:pPr>
      <w:r w:rsidRPr="00691F04">
        <w:t>locates and applies relevant legislation, documentation, policies and procedures</w:t>
      </w:r>
    </w:p>
    <w:p w:rsidR="00000000" w:rsidRPr="00691F04" w:rsidP="00691F04">
      <w:pPr>
        <w:pStyle w:val="ListBullet"/>
      </w:pPr>
      <w:r w:rsidRPr="00691F04">
        <w:t>implements the requirements, procedure</w:t>
      </w:r>
      <w:r w:rsidRPr="00691F04">
        <w:t>s and techniques for the safe, effective and efficient completion of the application of the spontaneous combustion management plan including:</w:t>
      </w:r>
    </w:p>
    <w:p w:rsidR="00000000" w:rsidRPr="00691F04" w:rsidP="00691F04">
      <w:pPr>
        <w:pStyle w:val="ListBullet2"/>
      </w:pPr>
      <w:r w:rsidRPr="00691F04">
        <w:t>accessing, reading, interpreting, communicating and applying:</w:t>
      </w:r>
    </w:p>
    <w:p w:rsidR="00000000" w:rsidRPr="00691F04" w:rsidP="00691F04">
      <w:pPr>
        <w:pStyle w:val="ListBullet2"/>
      </w:pPr>
      <w:r w:rsidRPr="00691F04">
        <w:t>technical information</w:t>
      </w:r>
    </w:p>
    <w:p w:rsidR="00000000" w:rsidRPr="00691F04" w:rsidP="00691F04">
      <w:pPr>
        <w:pStyle w:val="ListBullet2"/>
      </w:pPr>
      <w:r w:rsidRPr="00691F04">
        <w:t>records and reports</w:t>
      </w:r>
    </w:p>
    <w:p w:rsidR="00000000" w:rsidRPr="00691F04" w:rsidP="00691F04">
      <w:pPr>
        <w:pStyle w:val="ListBullet2"/>
      </w:pPr>
      <w:r w:rsidRPr="00691F04">
        <w:t xml:space="preserve">briefing </w:t>
      </w:r>
      <w:r w:rsidRPr="00691F04">
        <w:t>and handover details</w:t>
      </w:r>
    </w:p>
    <w:p w:rsidR="00000000" w:rsidRPr="00691F04" w:rsidP="00691F04">
      <w:pPr>
        <w:pStyle w:val="ListBullet2"/>
      </w:pPr>
      <w:r w:rsidRPr="00691F04">
        <w:t>planning and coordinating work</w:t>
      </w:r>
    </w:p>
    <w:p w:rsidR="00000000" w:rsidRPr="00691F04" w:rsidP="00691F04">
      <w:pPr>
        <w:pStyle w:val="ListBullet2"/>
      </w:pPr>
      <w:r w:rsidRPr="00691F04">
        <w:t>conducting mine atmosphere monitoring</w:t>
      </w:r>
    </w:p>
    <w:p w:rsidR="00000000" w:rsidRPr="00691F04" w:rsidP="00691F04">
      <w:pPr>
        <w:pStyle w:val="ListBullet2"/>
      </w:pPr>
      <w:r w:rsidRPr="00691F04">
        <w:t>conducting inspections related to spontaneous combustion</w:t>
      </w:r>
    </w:p>
    <w:p w:rsidR="00000000" w:rsidRPr="00691F04" w:rsidP="00691F04">
      <w:pPr>
        <w:pStyle w:val="ListBullet2"/>
      </w:pPr>
      <w:r w:rsidRPr="00691F04">
        <w:t>interpreting and recording data related to spontaneous combustion</w:t>
      </w:r>
    </w:p>
    <w:p w:rsidR="00000000" w:rsidRPr="00691F04" w:rsidP="00691F04">
      <w:pPr>
        <w:pStyle w:val="ListBullet2"/>
      </w:pPr>
      <w:r w:rsidRPr="00691F04">
        <w:t>interpreting and responding to spontaneous combustion indicators and ratios</w:t>
      </w:r>
    </w:p>
    <w:p w:rsidR="00000000" w:rsidRPr="00691F04" w:rsidP="00691F04">
      <w:pPr>
        <w:pStyle w:val="ListBullet2"/>
      </w:pPr>
      <w:r w:rsidRPr="00691F04">
        <w:t xml:space="preserve">identifying and investigating incidents and potential hazards associated with spontaneous combustion </w:t>
      </w:r>
    </w:p>
    <w:p w:rsidR="00000000" w:rsidRPr="00691F04" w:rsidP="00691F04">
      <w:pPr>
        <w:pStyle w:val="ListBullet2"/>
      </w:pPr>
      <w:r w:rsidRPr="00691F04">
        <w:t>identifying training needs, and preparing and implementing training plans</w:t>
      </w:r>
    </w:p>
    <w:p w:rsidR="00000000" w:rsidRPr="00691F04" w:rsidP="00691F04">
      <w:pPr>
        <w:pStyle w:val="ListBullet2"/>
      </w:pPr>
      <w:r w:rsidRPr="00691F04">
        <w:t>appl</w:t>
      </w:r>
      <w:r w:rsidRPr="00691F04">
        <w:t>ying spontaneous combustion control procedures or methods</w:t>
      </w:r>
    </w:p>
    <w:p w:rsidR="00000000" w:rsidRPr="00691F04" w:rsidP="00691F04">
      <w:pPr>
        <w:pStyle w:val="ListBullet"/>
      </w:pPr>
      <w:r w:rsidRPr="00691F04">
        <w:t>works effectively with others to plan, prepare and conduct the application of the spontaneous combustion management plan that meets all of the required outcomes including:</w:t>
      </w:r>
    </w:p>
    <w:p w:rsidR="00000000" w:rsidRPr="00691F04" w:rsidP="00691F04">
      <w:pPr>
        <w:pStyle w:val="ListBullet2"/>
      </w:pPr>
      <w:r w:rsidRPr="00691F04">
        <w:t>organising work activiti</w:t>
      </w:r>
      <w:r w:rsidRPr="00691F04">
        <w:t>es to meet all task requirements</w:t>
      </w:r>
    </w:p>
    <w:p w:rsidR="00000000" w:rsidRPr="00691F04" w:rsidP="00691F04">
      <w:pPr>
        <w:pStyle w:val="ListBullet2"/>
      </w:pPr>
      <w:r w:rsidRPr="00691F04">
        <w:t>communicating clearly and concisely with others to receive and clarify work instructions</w:t>
      </w:r>
    </w:p>
    <w:p w:rsidR="00000000" w:rsidRPr="00691F04" w:rsidP="00691F04">
      <w:pPr>
        <w:pStyle w:val="ListBullet2"/>
      </w:pPr>
      <w:r w:rsidRPr="00691F04">
        <w:t>complying with written and verbal reporting requirements and procedures</w:t>
      </w:r>
    </w:p>
    <w:p w:rsidR="00000000" w:rsidRPr="00691F04" w:rsidP="00691F04">
      <w:pPr>
        <w:pStyle w:val="ListBullet2"/>
      </w:pPr>
      <w:r w:rsidRPr="00691F04">
        <w:t>resolving coordination requirements throughout work activities</w:t>
      </w:r>
    </w:p>
    <w:p w:rsidR="00000000" w:rsidRPr="00691F04" w:rsidP="00691F04">
      <w:pPr>
        <w:pStyle w:val="ListBullet"/>
      </w:pPr>
      <w:r w:rsidRPr="00691F04">
        <w:t>demonstrates completion of applying the spontaneous combustion management plan that safely, effectively and efficiently meets all of the required outcomes on more than one (1) occasion including:</w:t>
      </w:r>
    </w:p>
    <w:p w:rsidR="00000000" w:rsidRPr="00691F04" w:rsidP="00691F04">
      <w:pPr>
        <w:pStyle w:val="ListBullet2"/>
      </w:pPr>
      <w:r w:rsidRPr="00691F04">
        <w:t>applying spontaneous combustion management plan procedure</w:t>
      </w:r>
      <w:r w:rsidRPr="00691F04">
        <w:t>s such as:</w:t>
      </w:r>
    </w:p>
    <w:p w:rsidR="00000000" w:rsidRPr="00691F04" w:rsidP="00691F04">
      <w:pPr>
        <w:pStyle w:val="ListBullet3"/>
      </w:pPr>
      <w:r w:rsidRPr="00691F04">
        <w:t>mine atmosphere monitoring</w:t>
      </w:r>
    </w:p>
    <w:p w:rsidR="00000000" w:rsidRPr="00691F04" w:rsidP="00691F04">
      <w:pPr>
        <w:pStyle w:val="ListBullet3"/>
      </w:pPr>
      <w:r w:rsidRPr="00691F04">
        <w:t>reporting requirements</w:t>
      </w:r>
    </w:p>
    <w:p w:rsidR="00000000" w:rsidRPr="00691F04" w:rsidP="00691F04">
      <w:pPr>
        <w:pStyle w:val="ListBullet3"/>
      </w:pPr>
      <w:r w:rsidRPr="00691F04">
        <w:t>auditing</w:t>
      </w:r>
    </w:p>
    <w:p w:rsidR="00000000" w:rsidRPr="00691F04" w:rsidP="00691F04">
      <w:pPr>
        <w:pStyle w:val="ListBullet3"/>
      </w:pPr>
      <w:r w:rsidRPr="00691F04">
        <w:t>ventilation systems and usage</w:t>
      </w:r>
    </w:p>
    <w:p w:rsidR="00000000" w:rsidRPr="00691F04" w:rsidP="00691F04">
      <w:pPr>
        <w:pStyle w:val="ListBullet3"/>
      </w:pPr>
      <w:r w:rsidRPr="00691F04">
        <w:t>inertisation techniques</w:t>
      </w:r>
    </w:p>
    <w:p w:rsidR="00000000" w:rsidRPr="00691F04" w:rsidP="00691F04">
      <w:pPr>
        <w:pStyle w:val="ListBullet3"/>
      </w:pPr>
      <w:r w:rsidRPr="00691F04">
        <w:t>mine plan</w:t>
      </w:r>
    </w:p>
    <w:p w:rsidR="00000000" w:rsidRPr="00691F04" w:rsidP="00691F04">
      <w:pPr>
        <w:pStyle w:val="ListBullet3"/>
      </w:pPr>
      <w:r w:rsidRPr="00691F04">
        <w:t>action plans</w:t>
      </w:r>
    </w:p>
    <w:p w:rsidR="00000000" w:rsidRPr="00691F04" w:rsidP="00691F04">
      <w:pPr>
        <w:pStyle w:val="ListBullet3"/>
      </w:pPr>
      <w:r w:rsidRPr="00691F04">
        <w:t>response plans</w:t>
      </w:r>
    </w:p>
    <w:p w:rsidR="00000000" w:rsidRPr="00691F04" w:rsidP="00691F04">
      <w:pPr>
        <w:pStyle w:val="ListBullet3"/>
      </w:pPr>
      <w:r w:rsidRPr="00691F04">
        <w:t>emergency procedures</w:t>
      </w:r>
    </w:p>
    <w:p w:rsidR="00000000" w:rsidRPr="00691F04" w:rsidP="00691F04">
      <w:pPr>
        <w:pStyle w:val="ListBullet3"/>
      </w:pPr>
      <w:r w:rsidRPr="00691F04">
        <w:t>individual group responsibilities</w:t>
      </w:r>
    </w:p>
    <w:p w:rsidR="00000000" w:rsidRPr="00691F04" w:rsidP="00691F04">
      <w:pPr>
        <w:pStyle w:val="ListBullet3"/>
      </w:pPr>
      <w:r w:rsidRPr="00691F04">
        <w:t>training and education procedures</w:t>
      </w:r>
    </w:p>
    <w:p w:rsidR="00000000" w:rsidRPr="00691F04" w:rsidP="00691F04">
      <w:pPr>
        <w:pStyle w:val="ListBullet"/>
      </w:pPr>
      <w:r w:rsidRPr="00691F04">
        <w:t>applying mine atmosphere monitoring such as:</w:t>
      </w:r>
    </w:p>
    <w:p w:rsidR="00000000" w:rsidRPr="00691F04" w:rsidP="00691F04">
      <w:pPr>
        <w:pStyle w:val="ListBullet3"/>
      </w:pPr>
      <w:r w:rsidRPr="00691F04">
        <w:t>continuous monitoring</w:t>
      </w:r>
    </w:p>
    <w:p w:rsidR="00000000" w:rsidRPr="00691F04" w:rsidP="00691F04">
      <w:pPr>
        <w:pStyle w:val="ListBullet3"/>
      </w:pPr>
      <w:r w:rsidRPr="00691F04">
        <w:t>portable (hand) monitoring</w:t>
      </w:r>
    </w:p>
    <w:p w:rsidR="00000000" w:rsidRPr="00691F04" w:rsidP="00691F04">
      <w:pPr>
        <w:pStyle w:val="ListBullet3"/>
      </w:pPr>
      <w:r w:rsidRPr="00691F04">
        <w:t>collection of bag samples</w:t>
      </w:r>
    </w:p>
    <w:p w:rsidR="00000000" w:rsidRPr="00691F04" w:rsidP="00691F04">
      <w:pPr>
        <w:pStyle w:val="ListBullet3"/>
      </w:pPr>
      <w:r w:rsidRPr="00691F04">
        <w:t>gas chromatography</w:t>
      </w:r>
    </w:p>
    <w:p w:rsidR="00000000" w:rsidRPr="00691F04" w:rsidP="00691F04">
      <w:pPr>
        <w:pStyle w:val="ListBullet3"/>
      </w:pPr>
      <w:r w:rsidRPr="00691F04">
        <w:t>ventilation measurements from all areas of the mine including sealed areas</w:t>
      </w:r>
    </w:p>
    <w:p w:rsidR="00000000" w:rsidRPr="00691F04" w:rsidP="00691F04">
      <w:pPr>
        <w:pStyle w:val="ListBullet3"/>
      </w:pPr>
      <w:r w:rsidRPr="00691F04">
        <w:t>waste workings monitoring</w:t>
      </w:r>
    </w:p>
    <w:p w:rsidR="00000000" w:rsidRPr="00691F04" w:rsidP="00691F04">
      <w:pPr>
        <w:pStyle w:val="ListBullet"/>
      </w:pPr>
      <w:r w:rsidRPr="00691F04">
        <w:t>identifying spontaneous combustion indicators such as:</w:t>
      </w:r>
    </w:p>
    <w:p w:rsidR="00000000" w:rsidRPr="00691F04" w:rsidP="00691F04">
      <w:pPr>
        <w:pStyle w:val="ListBullet3"/>
      </w:pPr>
      <w:r w:rsidRPr="00691F04">
        <w:t>smoke</w:t>
      </w:r>
    </w:p>
    <w:p w:rsidR="00000000" w:rsidRPr="00691F04" w:rsidP="00691F04">
      <w:pPr>
        <w:pStyle w:val="ListBullet3"/>
      </w:pPr>
      <w:r w:rsidRPr="00691F04">
        <w:t>haze</w:t>
      </w:r>
    </w:p>
    <w:p w:rsidR="00000000" w:rsidRPr="00691F04" w:rsidP="00691F04">
      <w:pPr>
        <w:pStyle w:val="ListBullet3"/>
      </w:pPr>
      <w:r w:rsidRPr="00691F04">
        <w:t>sweating</w:t>
      </w:r>
    </w:p>
    <w:p w:rsidR="00000000" w:rsidRPr="00691F04" w:rsidP="00691F04">
      <w:pPr>
        <w:pStyle w:val="ListBullet3"/>
      </w:pPr>
      <w:r w:rsidRPr="00691F04">
        <w:t>smell</w:t>
      </w:r>
    </w:p>
    <w:p w:rsidR="00000000" w:rsidRPr="00691F04" w:rsidP="00691F04">
      <w:pPr>
        <w:pStyle w:val="ListBullet3"/>
      </w:pPr>
      <w:r w:rsidRPr="00691F04">
        <w:t>heat</w:t>
      </w:r>
    </w:p>
    <w:p w:rsidR="00000000" w:rsidRPr="00691F04" w:rsidP="00691F04">
      <w:pPr>
        <w:pStyle w:val="ListBullet3"/>
      </w:pPr>
      <w:r w:rsidRPr="00691F04">
        <w:t>production of carbon monoxide</w:t>
      </w:r>
    </w:p>
    <w:p w:rsidR="00000000" w:rsidRPr="00691F04" w:rsidP="00691F04">
      <w:pPr>
        <w:pStyle w:val="ListBullet3"/>
      </w:pPr>
      <w:r w:rsidRPr="00691F04">
        <w:t>hydrogen</w:t>
      </w:r>
    </w:p>
    <w:p w:rsidR="00000000" w:rsidRPr="00691F04" w:rsidP="00691F04">
      <w:pPr>
        <w:pStyle w:val="ListBullet3"/>
      </w:pPr>
      <w:r w:rsidRPr="00691F04">
        <w:t>carbon dioxide</w:t>
      </w:r>
    </w:p>
    <w:p w:rsidR="00000000" w:rsidRPr="00691F04" w:rsidP="00691F04">
      <w:pPr>
        <w:pStyle w:val="ListBullet3"/>
      </w:pPr>
      <w:r w:rsidRPr="00691F04">
        <w:t>methane</w:t>
      </w:r>
    </w:p>
    <w:p w:rsidR="00000000" w:rsidRPr="00691F04" w:rsidP="00691F04">
      <w:pPr>
        <w:pStyle w:val="ListBullet3"/>
      </w:pPr>
      <w:r w:rsidRPr="00691F04">
        <w:t>higher hydrocarbons</w:t>
      </w:r>
    </w:p>
    <w:p w:rsidR="00000000" w:rsidRPr="00691F04" w:rsidP="00691F04">
      <w:pPr>
        <w:pStyle w:val="ListBullet3"/>
      </w:pPr>
      <w:r w:rsidRPr="00691F04">
        <w:t>Or use of indicator ratios such as:</w:t>
      </w:r>
    </w:p>
    <w:p w:rsidR="00000000" w:rsidRPr="00691F04" w:rsidP="00691F04">
      <w:pPr>
        <w:pStyle w:val="ListBullet3"/>
      </w:pPr>
      <w:r w:rsidRPr="00691F04">
        <w:t>CO make</w:t>
      </w:r>
    </w:p>
    <w:p w:rsidR="00000000" w:rsidRPr="00691F04" w:rsidP="00691F04">
      <w:pPr>
        <w:pStyle w:val="ListBullet3"/>
      </w:pPr>
      <w:r w:rsidRPr="00691F04">
        <w:t>Graham’s ratio</w:t>
      </w:r>
    </w:p>
    <w:p w:rsidR="00000000" w:rsidRPr="00691F04" w:rsidP="00691F04">
      <w:pPr>
        <w:pStyle w:val="ListBullet3"/>
      </w:pPr>
      <w:r w:rsidRPr="00691F04">
        <w:t>other ratios included in the site safety management system</w:t>
      </w:r>
    </w:p>
    <w:p w:rsidR="00000000" w:rsidRPr="00691F04" w:rsidP="00691F04">
      <w:pPr>
        <w:pStyle w:val="AllowPageBreak"/>
      </w:pPr>
    </w:p>
    <w:p w:rsidR="00000000" w:rsidRPr="00691F04" w:rsidP="00691F04">
      <w:pPr>
        <w:pStyle w:val="Heading1"/>
      </w:pPr>
      <w:bookmarkStart w:id="10" w:name="O_689746"/>
      <w:bookmarkEnd w:id="10"/>
      <w:r w:rsidRPr="00691F04">
        <w:t>Knowledge Evidence</w:t>
      </w:r>
    </w:p>
    <w:p w:rsidR="00000000" w:rsidRPr="00691F04" w:rsidP="008C79FE">
      <w:pPr>
        <w:pStyle w:val="BodyText"/>
      </w:pPr>
      <w:r w:rsidRPr="00691F04">
        <w:t>The candidate must demonstrate knowledge of applying the spontaneous combustion management plan through:</w:t>
      </w:r>
    </w:p>
    <w:p w:rsidR="00000000" w:rsidRPr="00691F04" w:rsidP="00691F04">
      <w:pPr>
        <w:pStyle w:val="ListBullet2"/>
      </w:pPr>
      <w:r w:rsidRPr="00691F04">
        <w:t>accessing, interpreting and applying legislative, organ</w:t>
      </w:r>
      <w:r w:rsidRPr="00691F04">
        <w:t>ization and site requirements and procedures for:</w:t>
      </w:r>
    </w:p>
    <w:p w:rsidR="00000000" w:rsidRPr="00691F04" w:rsidP="00691F04">
      <w:pPr>
        <w:pStyle w:val="ListBullet3"/>
      </w:pPr>
      <w:r w:rsidRPr="00691F04">
        <w:t>applying risk assessment and management processes</w:t>
      </w:r>
    </w:p>
    <w:p w:rsidR="00000000" w:rsidRPr="00691F04" w:rsidP="00691F04">
      <w:pPr>
        <w:pStyle w:val="ListBullet3"/>
      </w:pPr>
      <w:r w:rsidRPr="00691F04">
        <w:t>identifying and managing environmental issues, hazards and risks, and identifying environmental monitoring systems</w:t>
      </w:r>
    </w:p>
    <w:p w:rsidR="00000000" w:rsidRPr="00691F04" w:rsidP="00691F04">
      <w:pPr>
        <w:pStyle w:val="ListBullet3"/>
      </w:pPr>
      <w:r w:rsidRPr="00691F04">
        <w:t>identifying training systems</w:t>
      </w:r>
    </w:p>
    <w:p w:rsidR="00000000" w:rsidRPr="00691F04" w:rsidP="00691F04">
      <w:pPr>
        <w:pStyle w:val="ListBullet2"/>
      </w:pPr>
      <w:r w:rsidRPr="00691F04">
        <w:t>identifying the impact of coal seam characteristics, depositional factors and geological conditions on spontaneous combustion</w:t>
      </w:r>
    </w:p>
    <w:p w:rsidR="00000000" w:rsidRPr="00691F04" w:rsidP="00691F04">
      <w:pPr>
        <w:pStyle w:val="ListBullet2"/>
      </w:pPr>
      <w:r w:rsidRPr="00691F04">
        <w:t>identifying and applying the fundamentals of:</w:t>
      </w:r>
    </w:p>
    <w:p w:rsidR="00000000" w:rsidRPr="00691F04" w:rsidP="00691F04">
      <w:pPr>
        <w:pStyle w:val="ListBullet3"/>
      </w:pPr>
      <w:r w:rsidRPr="00691F04">
        <w:t>mine design and plan relating to spontaneous combustion</w:t>
      </w:r>
    </w:p>
    <w:p w:rsidR="00000000" w:rsidRPr="00691F04" w:rsidP="00691F04">
      <w:pPr>
        <w:pStyle w:val="ListBullet3"/>
      </w:pPr>
      <w:r w:rsidRPr="00691F04">
        <w:t>mine gases</w:t>
      </w:r>
    </w:p>
    <w:p w:rsidR="00000000" w:rsidRPr="00691F04" w:rsidP="00691F04">
      <w:pPr>
        <w:pStyle w:val="ListBullet3"/>
      </w:pPr>
      <w:r w:rsidRPr="00691F04">
        <w:t>mine and goaf ve</w:t>
      </w:r>
      <w:r w:rsidRPr="00691F04">
        <w:t>ntilation systems</w:t>
      </w:r>
    </w:p>
    <w:p w:rsidR="00000000" w:rsidRPr="00691F04" w:rsidP="00691F04">
      <w:pPr>
        <w:pStyle w:val="ListBullet3"/>
      </w:pPr>
      <w:r w:rsidRPr="00691F04">
        <w:t>spontaneous combustion causes and hazards</w:t>
      </w:r>
    </w:p>
    <w:p w:rsidR="00000000" w:rsidRPr="00691F04" w:rsidP="00691F04">
      <w:pPr>
        <w:pStyle w:val="ListBullet3"/>
      </w:pPr>
      <w:r w:rsidRPr="00691F04">
        <w:t>methods of control of spontaneous combustion</w:t>
      </w:r>
    </w:p>
    <w:p w:rsidR="00000000" w:rsidRPr="00691F04" w:rsidP="00691F04">
      <w:pPr>
        <w:pStyle w:val="ListBullet3"/>
      </w:pPr>
      <w:r w:rsidRPr="00691F04">
        <w:t>spontaneous combustion indicators and trigger points</w:t>
      </w:r>
    </w:p>
    <w:p w:rsidR="00000000" w:rsidRPr="00691F04" w:rsidP="00691F04">
      <w:pPr>
        <w:pStyle w:val="ListBullet3"/>
      </w:pPr>
      <w:r w:rsidRPr="00691F04">
        <w:t>sealing procedures</w:t>
      </w:r>
    </w:p>
    <w:p w:rsidR="00000000" w:rsidRPr="00691F04" w:rsidP="00691F04">
      <w:pPr>
        <w:pStyle w:val="ListBullet3"/>
      </w:pPr>
      <w:r w:rsidRPr="00691F04">
        <w:t>identifying and applying emergency response and evacuation/disaster planning pr</w:t>
      </w:r>
      <w:r w:rsidRPr="00691F04">
        <w:t>ocesses and techniques</w:t>
      </w:r>
    </w:p>
    <w:p w:rsidR="00000000" w:rsidRPr="00691F04" w:rsidP="00691F04">
      <w:pPr>
        <w:pStyle w:val="AllowPageBreak"/>
      </w:pPr>
    </w:p>
    <w:p w:rsidR="00000000" w:rsidRPr="00691F04" w:rsidP="00691F04">
      <w:pPr>
        <w:pStyle w:val="Heading1"/>
      </w:pPr>
      <w:bookmarkStart w:id="11" w:name="O_689745"/>
      <w:bookmarkEnd w:id="11"/>
      <w:r w:rsidRPr="00691F04">
        <w:t>Assessment Conditions</w:t>
      </w:r>
    </w:p>
    <w:p w:rsidR="00000000" w:rsidRPr="00691F04" w:rsidP="00691F04">
      <w:pPr>
        <w:pStyle w:val="ListBullet"/>
      </w:pPr>
      <w:r w:rsidRPr="00691F04">
        <w:t xml:space="preserve">An assessor of this unit must satisfy the requirements of the NVR/AQTF or their successors; and Industry regulations for certification and licensing; and, </w:t>
      </w:r>
    </w:p>
    <w:p w:rsidR="00000000" w:rsidRPr="00691F04" w:rsidP="00691F04">
      <w:pPr>
        <w:pStyle w:val="ListBullet"/>
      </w:pPr>
      <w:r w:rsidRPr="00691F04">
        <w:t>this unit must be assessed in the context of this sector’s work environment; and,</w:t>
      </w:r>
    </w:p>
    <w:p w:rsidR="00000000" w:rsidRPr="00691F04" w:rsidP="00691F04">
      <w:pPr>
        <w:pStyle w:val="ListBullet"/>
      </w:pPr>
      <w:r w:rsidRPr="00691F04">
        <w:t>this unit must be assessed in compliance with relevant legislation/regulation and using policies, procedures, processes and operational manuals directly related to the indust</w:t>
      </w:r>
      <w:r w:rsidRPr="00691F04">
        <w:t>ry sector for which it is being assessed; and,</w:t>
      </w:r>
    </w:p>
    <w:p w:rsidR="00000000" w:rsidRPr="00691F04" w:rsidP="00691F04">
      <w:pPr>
        <w:pStyle w:val="ListBullet"/>
      </w:pPr>
      <w:r w:rsidRPr="00691F04">
        <w:t>assessment may be conducted in conjunction with the assessment of other Units of Competency; and,</w:t>
      </w:r>
    </w:p>
    <w:p w:rsidR="00000000" w:rsidRPr="00691F04" w:rsidP="00691F04">
      <w:pPr>
        <w:pStyle w:val="ListBullet"/>
      </w:pPr>
      <w:r w:rsidRPr="00691F04">
        <w:t>assessment must confirm consistent performance can be applied in a range of relevant workplace circumstances; a</w:t>
      </w:r>
      <w:r w:rsidRPr="00691F04">
        <w:t>nd,</w:t>
      </w:r>
    </w:p>
    <w:p w:rsidR="00000000" w:rsidRPr="00691F04" w:rsidP="00691F04">
      <w:pPr>
        <w:pStyle w:val="ListBullet"/>
      </w:pPr>
      <w:r w:rsidRPr="00691F04">
        <w:t>assessors must demonstrate the performance evidence, and knowledge evidence as outlined in this Unit of Competency, and through the minimum years of current* work experience specified below in an Industry sector relevant to the outcomes of the unit; or</w:t>
      </w:r>
      <w:r w:rsidRPr="00691F04">
        <w:t>,</w:t>
      </w:r>
    </w:p>
    <w:p w:rsidR="00000000" w:rsidRPr="00691F04" w:rsidP="00691F04">
      <w:pPr>
        <w:pStyle w:val="ListBullet"/>
      </w:pPr>
      <w:r w:rsidRPr="00691F04">
        <w:t>where the assessor does not meet experience requirements a co-assessment or partnership arrangement must exist between the qualified assessor and an Industry subject matter expert. The Industry subject matter expert should hold the unit being assessed (o</w:t>
      </w:r>
      <w:r w:rsidRPr="00691F04">
        <w:t>r an equivalent unit) and/or demonstrate equivalence of skills and knowledge at the unit level. An Industry technical expert must also demonstrate skills and knowledge from the minimum years of current work experience specified below in the Industry sector</w:t>
      </w:r>
      <w:r w:rsidRPr="00691F04">
        <w:t>, including time spent in roles related to the unit being assessed; and,</w:t>
      </w:r>
    </w:p>
    <w:p w:rsidR="00000000" w:rsidRPr="00691F04" w:rsidP="00691F04">
      <w:pPr>
        <w:pStyle w:val="ListBullet"/>
      </w:pPr>
      <w:r w:rsidRPr="00691F04">
        <w:t>assessor and Industry subject matter expert requirements differ depending on the Australian Qualifications Framework Level (AQF) of the qualification being assessed and/or Industry Se</w:t>
      </w:r>
      <w:r w:rsidRPr="00691F04">
        <w:t>ctor as follows:</w:t>
      </w:r>
    </w:p>
    <w:tbl>
      <w:tblPr>
        <w:tblW w:w="8896" w:type="dxa"/>
        <w:tblInd w:w="360" w:type="dxa"/>
        <w:tblLayout w:type="fixed"/>
        <w:tblCellMar>
          <w:left w:w="62" w:type="dxa"/>
          <w:right w:w="62" w:type="dxa"/>
        </w:tblCellMar>
        <w:tblLook w:val="0000"/>
      </w:tblPr>
      <w:tblGrid>
        <w:gridCol w:w="4218"/>
        <w:gridCol w:w="1559"/>
        <w:gridCol w:w="3119"/>
      </w:tblGrid>
      <w:tr w:rsidTr="00691F0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Required assessor or Industry subject matter expert experience</w:t>
            </w:r>
          </w:p>
        </w:tc>
      </w:tr>
      <w:tr w:rsidTr="00691F0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1 Year</w:t>
            </w:r>
          </w:p>
        </w:tc>
      </w:tr>
      <w:tr w:rsidTr="00691F0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2 Years</w:t>
            </w:r>
          </w:p>
        </w:tc>
      </w:tr>
      <w:tr w:rsidTr="00691F0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Drilling, Coal Mining and Extrac</w:t>
            </w:r>
            <w:r w:rsidRPr="00691F04">
              <w:t xml:space="preserve">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3 Years</w:t>
            </w:r>
          </w:p>
        </w:tc>
      </w:tr>
      <w:tr w:rsidTr="00691F0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5 Years</w:t>
            </w:r>
          </w:p>
        </w:tc>
      </w:tr>
      <w:tr w:rsidTr="00691F0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1F04">
            <w:pPr>
              <w:pStyle w:val="BodyText"/>
              <w:rPr>
                <w:lang w:val="en-NZ"/>
              </w:rPr>
            </w:pPr>
            <w:r w:rsidRPr="00691F0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1F04" w:rsidP="00691F04">
            <w:pPr>
              <w:pStyle w:val="BodyText"/>
            </w:pPr>
            <w:r w:rsidRPr="00691F04">
              <w:t>Where this Unit is being assessed outside of the Resources and Infrastructure Sectors assessor and/or Industry subject matte</w:t>
            </w:r>
            <w:r w:rsidRPr="00691F04">
              <w:t>r expert experience should be in-line with industry standards for the sector in which it is being assessed and where no Industry standard is specified should comply with any relevant regulation.</w:t>
            </w:r>
          </w:p>
        </w:tc>
      </w:tr>
    </w:tbl>
    <w:p w:rsidR="00000000" w:rsidRPr="00691F04" w:rsidP="008C79FE">
      <w:pPr>
        <w:pStyle w:val="BodyText"/>
      </w:pPr>
      <w:r w:rsidRPr="00691F04">
        <w:t xml:space="preserve">*Assessors can demonstrate current work experience through </w:t>
      </w:r>
      <w:r w:rsidRPr="00691F04">
        <w:t>employment within Industry in a role relevant to the outcomes of the Unit; or, for external assessors this can be demonstrated through exposure to Industry by conducting frequent site assessments across various locations.</w:t>
      </w:r>
    </w:p>
    <w:p w:rsidR="00000000" w:rsidRPr="00691F04" w:rsidP="008C79FE">
      <w:pPr>
        <w:pStyle w:val="BodyText"/>
      </w:pPr>
      <w:r w:rsidRPr="00691F04">
        <w:t xml:space="preserve">**Where a unit is being delivered </w:t>
      </w:r>
      <w:r w:rsidRPr="00691F04">
        <w:t>outside of a Qualification the first numeric character in the Unit code should be considered to indicate the AQF level</w:t>
      </w:r>
    </w:p>
    <w:p w:rsidR="00000000" w:rsidRPr="00691F04" w:rsidP="00691F04">
      <w:pPr>
        <w:pStyle w:val="Heading1"/>
      </w:pPr>
      <w:bookmarkStart w:id="12" w:name="O_689757"/>
      <w:bookmarkEnd w:id="12"/>
      <w:r w:rsidRPr="00691F04">
        <w:t>Links</w:t>
      </w:r>
    </w:p>
    <w:p w:rsidR="00000000" w:rsidRPr="00691F04" w:rsidP="008C79FE">
      <w:pPr>
        <w:pStyle w:val="BodyText"/>
      </w:pPr>
      <w:r w:rsidRPr="00691F0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02709">
        <w:rPr>
          <w:rStyle w:val="Hyperlink"/>
        </w:rPr>
        <w:t>https://vetnet.gov.au/Pages/TrainingDocs.aspx?q=88a61002-9a21-4386-aaf8-69c76e675272</w:t>
      </w:r>
      <w:r>
        <w:fldChar w:fldCharType="end"/>
      </w:r>
    </w:p>
    <w:p w:rsidR="00000000" w:rsidRPr="00691F04" w:rsidP="00691F04"/>
    <w:sectPr w:rsidSect="00691F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rsidRPr="008C79FE" w:rsidP="008C7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FE" w:rsidP="00691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79FE" w:rsidP="00691F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79FE" w:rsidP="00691F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rsidP="00691F04">
    <w:pPr>
      <w:pStyle w:val="Footer"/>
      <w:framePr w:wrap="around"/>
    </w:pPr>
    <w:r>
      <w:fldChar w:fldCharType="begin"/>
    </w:r>
    <w:r>
      <w:instrText xml:space="preserve"> DOCPROPERTY  Subject  \* MERGEFORMAT </w:instrText>
    </w:r>
    <w:r>
      <w:fldChar w:fldCharType="separate"/>
    </w:r>
    <w:r w:rsidR="008C79FE">
      <w:t>Approved</w:t>
    </w:r>
    <w:r w:rsidR="008C79FE">
      <w:fldChar w:fldCharType="end"/>
    </w:r>
    <w:r>
      <w:tab/>
      <w:t xml:space="preserve">Page </w:t>
    </w:r>
    <w:r>
      <w:fldChar w:fldCharType="begin"/>
    </w:r>
    <w:r>
      <w:instrText xml:space="preserve"> PAGE  \* Arabic  \* MERGEFORMAT </w:instrText>
    </w:r>
    <w:r>
      <w:fldChar w:fldCharType="separate"/>
    </w:r>
    <w:r w:rsidR="008C79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79FE">
      <w:rPr>
        <w:noProof/>
      </w:rPr>
      <w:t>5</w:t>
    </w:r>
    <w:r>
      <w:rPr>
        <w:noProof/>
      </w:rPr>
      <w:fldChar w:fldCharType="end"/>
    </w:r>
  </w:p>
  <w:p w:rsidR="00691F04" w:rsidP="00691F04">
    <w:pPr>
      <w:pStyle w:val="Footer"/>
      <w:framePr w:wrap="around"/>
    </w:pPr>
    <w:r>
      <w:t xml:space="preserve">© Commonwealth of Australia, </w:t>
    </w:r>
    <w:r>
      <w:fldChar w:fldCharType="begin"/>
    </w:r>
    <w:r>
      <w:instrText xml:space="preserve"> DATE  \@ "yyyy"  \* MERGEFORMAT </w:instrText>
    </w:r>
    <w:r>
      <w:fldChar w:fldCharType="separate"/>
    </w:r>
    <w:r w:rsidR="008C79FE">
      <w:rPr>
        <w:noProof/>
      </w:rPr>
      <w:t>2025</w:t>
    </w:r>
    <w:r>
      <w:fldChar w:fldCharType="end"/>
    </w:r>
    <w:r>
      <w:tab/>
    </w:r>
    <w:r>
      <w:fldChar w:fldCharType="begin"/>
    </w:r>
    <w:r>
      <w:instrText xml:space="preserve"> DOCPROPERTY  Author  \* MERGEFORMAT </w:instrText>
    </w:r>
    <w:r>
      <w:fldChar w:fldCharType="separate"/>
    </w:r>
    <w:r w:rsidR="008C79FE">
      <w:t>Mining and Automotive Skills Alliance</w:t>
    </w:r>
    <w:r w:rsidR="008C79FE">
      <w:fldChar w:fldCharType="end"/>
    </w:r>
  </w:p>
  <w:p w:rsidR="00691F04" w:rsidP="00691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F04" w:rsidRPr="008C79FE" w:rsidP="008C79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FE" w:rsidRPr="002D2AF8" w:rsidP="00691F04">
    <w:pPr>
      <w:pStyle w:val="Header"/>
      <w:framePr w:wrap="around"/>
    </w:pPr>
    <w:r>
      <w:fldChar w:fldCharType="begin"/>
    </w:r>
    <w:r>
      <w:instrText xml:space="preserve"> TITLE   \* MERGEFORMAT </w:instrText>
    </w:r>
    <w:r>
      <w:fldChar w:fldCharType="separate"/>
    </w:r>
    <w:r>
      <w:t>RIIMCU408D Apply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79FE" w:rsidP="00691F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rsidRPr="002D2AF8" w:rsidP="00691F04">
    <w:pPr>
      <w:pStyle w:val="Header"/>
      <w:framePr w:wrap="around"/>
    </w:pPr>
    <w:r>
      <w:fldChar w:fldCharType="begin"/>
    </w:r>
    <w:r>
      <w:instrText xml:space="preserve"> TITLE   \* MERGEFORMAT </w:instrText>
    </w:r>
    <w:r>
      <w:fldChar w:fldCharType="separate"/>
    </w:r>
    <w:r w:rsidR="008C79FE">
      <w:t>RIIMCU408D Apply the spontaneous combustion management plan</w:t>
    </w:r>
    <w:r w:rsidR="008C79FE">
      <w:fldChar w:fldCharType="end"/>
    </w:r>
    <w:r>
      <w:tab/>
      <w:t xml:space="preserve">Date this document was generated: </w:t>
    </w:r>
    <w:r>
      <w:fldChar w:fldCharType="begin"/>
    </w:r>
    <w:r>
      <w:instrText xml:space="preserve"> CREATEDATE  \@ "d MMMM yyyy"  \* MERGEFORMAT </w:instrText>
    </w:r>
    <w:r>
      <w:fldChar w:fldCharType="separate"/>
    </w:r>
    <w:r w:rsidR="008C79FE">
      <w:rPr>
        <w:noProof/>
      </w:rPr>
      <w:t>2 March 2025</w:t>
    </w:r>
    <w:r>
      <w:fldChar w:fldCharType="end"/>
    </w:r>
  </w:p>
  <w:p w:rsidR="00691F04" w:rsidP="00691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32A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E0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EC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F04"/>
    <w:pPr>
      <w:spacing w:before="360" w:after="60"/>
      <w:outlineLvl w:val="0"/>
    </w:pPr>
    <w:rPr>
      <w:sz w:val="32"/>
    </w:rPr>
  </w:style>
  <w:style w:type="paragraph" w:styleId="Heading2">
    <w:name w:val="heading 2"/>
    <w:basedOn w:val="HeadingBase"/>
    <w:next w:val="BodyText"/>
    <w:link w:val="Heading2Char"/>
    <w:qFormat/>
    <w:rsid w:val="00691F04"/>
    <w:pPr>
      <w:keepLines/>
      <w:spacing w:before="240" w:after="120"/>
      <w:outlineLvl w:val="1"/>
    </w:pPr>
    <w:rPr>
      <w:sz w:val="28"/>
      <w:szCs w:val="40"/>
    </w:rPr>
  </w:style>
  <w:style w:type="paragraph" w:styleId="Heading3">
    <w:name w:val="heading 3"/>
    <w:basedOn w:val="HeadingBase"/>
    <w:next w:val="BodyText"/>
    <w:link w:val="Heading3Char"/>
    <w:qFormat/>
    <w:rsid w:val="00691F04"/>
    <w:pPr>
      <w:spacing w:before="180" w:after="120"/>
      <w:outlineLvl w:val="2"/>
    </w:pPr>
    <w:rPr>
      <w:spacing w:val="-10"/>
      <w:kern w:val="32"/>
    </w:rPr>
  </w:style>
  <w:style w:type="paragraph" w:styleId="Heading4">
    <w:name w:val="heading 4"/>
    <w:basedOn w:val="HeadingBase"/>
    <w:next w:val="BodyText"/>
    <w:link w:val="Heading4Char"/>
    <w:qFormat/>
    <w:rsid w:val="00691F04"/>
    <w:pPr>
      <w:spacing w:before="160" w:after="120"/>
      <w:outlineLvl w:val="3"/>
    </w:pPr>
    <w:rPr>
      <w:sz w:val="22"/>
    </w:rPr>
  </w:style>
  <w:style w:type="paragraph" w:styleId="Heading5">
    <w:name w:val="heading 5"/>
    <w:basedOn w:val="HeadingBase"/>
    <w:next w:val="Normal"/>
    <w:link w:val="Heading5Char"/>
    <w:qFormat/>
    <w:rsid w:val="00691F04"/>
    <w:pPr>
      <w:spacing w:before="80"/>
      <w:outlineLvl w:val="4"/>
    </w:pPr>
    <w:rPr>
      <w:color w:val="918585"/>
      <w:sz w:val="20"/>
    </w:rPr>
  </w:style>
  <w:style w:type="paragraph" w:styleId="Heading6">
    <w:name w:val="heading 6"/>
    <w:basedOn w:val="HeadingBase"/>
    <w:next w:val="Normal"/>
    <w:link w:val="Heading6Char"/>
    <w:qFormat/>
    <w:rsid w:val="00691F04"/>
    <w:pPr>
      <w:spacing w:before="60"/>
      <w:outlineLvl w:val="5"/>
    </w:pPr>
    <w:rPr>
      <w:color w:val="918585"/>
      <w:sz w:val="20"/>
    </w:rPr>
  </w:style>
  <w:style w:type="paragraph" w:styleId="Heading7">
    <w:name w:val="heading 7"/>
    <w:basedOn w:val="Normal"/>
    <w:next w:val="Normal"/>
    <w:link w:val="Heading7Char"/>
    <w:qFormat/>
    <w:rsid w:val="00691F04"/>
    <w:pPr>
      <w:ind w:left="720"/>
      <w:outlineLvl w:val="6"/>
    </w:pPr>
    <w:rPr>
      <w:i/>
    </w:rPr>
  </w:style>
  <w:style w:type="paragraph" w:styleId="Heading8">
    <w:name w:val="heading 8"/>
    <w:basedOn w:val="Normal"/>
    <w:next w:val="Normal"/>
    <w:link w:val="Heading8Char"/>
    <w:qFormat/>
    <w:rsid w:val="00691F04"/>
    <w:pPr>
      <w:ind w:left="720"/>
      <w:outlineLvl w:val="7"/>
    </w:pPr>
    <w:rPr>
      <w:i/>
    </w:rPr>
  </w:style>
  <w:style w:type="paragraph" w:styleId="Heading9">
    <w:name w:val="heading 9"/>
    <w:basedOn w:val="Normal"/>
    <w:next w:val="Normal"/>
    <w:link w:val="Heading9Char"/>
    <w:qFormat/>
    <w:rsid w:val="00691F04"/>
    <w:pPr>
      <w:ind w:left="720"/>
      <w:outlineLvl w:val="8"/>
    </w:pPr>
    <w:rPr>
      <w:i/>
    </w:rPr>
  </w:style>
  <w:style w:type="character" w:default="1" w:styleId="DefaultParagraphFont">
    <w:name w:val="Default Paragraph Font"/>
    <w:uiPriority w:val="1"/>
    <w:unhideWhenUsed/>
    <w:rsid w:val="00691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F04"/>
  </w:style>
  <w:style w:type="character" w:customStyle="1" w:styleId="Heading1Char">
    <w:name w:val="Heading 1 Char"/>
    <w:basedOn w:val="DefaultParagraphFont"/>
    <w:link w:val="Heading1"/>
    <w:rsid w:val="00691F04"/>
    <w:rPr>
      <w:rFonts w:ascii="Times New Roman" w:eastAsia="Times New Roman" w:hAnsi="Times New Roman" w:cs="Times New Roman"/>
      <w:b/>
      <w:sz w:val="32"/>
      <w:szCs w:val="20"/>
      <w:lang w:eastAsia="en-US"/>
    </w:rPr>
  </w:style>
  <w:style w:type="paragraph" w:styleId="BodyText">
    <w:name w:val="Body Text"/>
    <w:basedOn w:val="Normal"/>
    <w:link w:val="BodyTextChar"/>
    <w:rsid w:val="00691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F04"/>
    <w:rPr>
      <w:rFonts w:ascii="Times New Roman" w:eastAsia="Times New Roman" w:hAnsi="Times New Roman" w:cs="Times New Roman"/>
      <w:sz w:val="24"/>
      <w:lang w:eastAsia="en-US"/>
    </w:rPr>
  </w:style>
  <w:style w:type="paragraph" w:styleId="ListBullet">
    <w:name w:val="List Bullet"/>
    <w:basedOn w:val="List"/>
    <w:rsid w:val="00691F04"/>
    <w:pPr>
      <w:numPr>
        <w:numId w:val="13"/>
      </w:numPr>
      <w:tabs>
        <w:tab w:val="clear" w:pos="340"/>
      </w:tabs>
      <w:spacing w:before="40" w:after="40"/>
    </w:pPr>
  </w:style>
  <w:style w:type="paragraph" w:styleId="ListBullet2">
    <w:name w:val="List Bullet 2"/>
    <w:basedOn w:val="List2"/>
    <w:rsid w:val="00691F04"/>
    <w:pPr>
      <w:numPr>
        <w:numId w:val="14"/>
      </w:numPr>
      <w:tabs>
        <w:tab w:val="clear" w:pos="680"/>
      </w:tabs>
    </w:pPr>
  </w:style>
  <w:style w:type="paragraph" w:customStyle="1" w:styleId="SuperHeading">
    <w:name w:val="SuperHeading"/>
    <w:basedOn w:val="Normal"/>
    <w:rsid w:val="00691F04"/>
    <w:pPr>
      <w:spacing w:before="240" w:after="120"/>
      <w:outlineLvl w:val="0"/>
    </w:pPr>
    <w:rPr>
      <w:rFonts w:ascii="Times New Roman" w:hAnsi="Times New Roman"/>
      <w:b/>
      <w:sz w:val="32"/>
    </w:rPr>
  </w:style>
  <w:style w:type="paragraph" w:customStyle="1" w:styleId="AllowPageBreak">
    <w:name w:val="AllowPageBreak"/>
    <w:rsid w:val="00691F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1F04"/>
    <w:pPr>
      <w:numPr>
        <w:numId w:val="3"/>
      </w:numPr>
      <w:tabs>
        <w:tab w:val="clear" w:pos="1021"/>
      </w:tabs>
      <w:ind w:left="1037" w:hanging="357"/>
    </w:pPr>
  </w:style>
  <w:style w:type="character" w:customStyle="1" w:styleId="Heading2Char">
    <w:name w:val="Heading 2 Char"/>
    <w:basedOn w:val="DefaultParagraphFont"/>
    <w:link w:val="Heading2"/>
    <w:rsid w:val="00691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F04"/>
    <w:rPr>
      <w:rFonts w:ascii="Courier New" w:eastAsia="Times New Roman" w:hAnsi="Courier New" w:cs="Times New Roman"/>
      <w:i/>
      <w:szCs w:val="20"/>
      <w:lang w:eastAsia="en-US"/>
    </w:rPr>
  </w:style>
  <w:style w:type="paragraph" w:customStyle="1" w:styleId="HeadingBase">
    <w:name w:val="Heading Base"/>
    <w:rsid w:val="00691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F04"/>
    <w:pPr>
      <w:tabs>
        <w:tab w:val="right" w:leader="dot" w:pos="9072"/>
      </w:tabs>
      <w:ind w:left="567"/>
    </w:pPr>
    <w:rPr>
      <w:szCs w:val="22"/>
    </w:rPr>
  </w:style>
  <w:style w:type="paragraph" w:customStyle="1" w:styleId="TOCBase">
    <w:name w:val="TOC Base"/>
    <w:rsid w:val="00691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F04"/>
    <w:pPr>
      <w:tabs>
        <w:tab w:val="right" w:leader="dot" w:pos="9072"/>
      </w:tabs>
      <w:spacing w:before="40" w:after="40"/>
      <w:ind w:left="284"/>
    </w:pPr>
    <w:rPr>
      <w:rFonts w:ascii="Times New Roman" w:hAnsi="Times New Roman"/>
    </w:rPr>
  </w:style>
  <w:style w:type="paragraph" w:styleId="TOC1">
    <w:name w:val="toc 1"/>
    <w:basedOn w:val="TOCBase"/>
    <w:next w:val="Normal"/>
    <w:rsid w:val="00691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F04"/>
    <w:rPr>
      <w:rFonts w:ascii="Times New Roman" w:eastAsia="Times New Roman" w:hAnsi="Times New Roman" w:cs="Times New Roman"/>
      <w:sz w:val="16"/>
      <w:lang w:eastAsia="en-US"/>
    </w:rPr>
  </w:style>
  <w:style w:type="paragraph" w:styleId="Title">
    <w:name w:val="Title"/>
    <w:basedOn w:val="HeadingBase"/>
    <w:link w:val="TitleChar"/>
    <w:qFormat/>
    <w:rsid w:val="00691F04"/>
    <w:pPr>
      <w:spacing w:before="5040"/>
      <w:jc w:val="center"/>
    </w:pPr>
    <w:rPr>
      <w:sz w:val="48"/>
      <w:szCs w:val="72"/>
      <w:lang w:val="en-US"/>
    </w:rPr>
  </w:style>
  <w:style w:type="character" w:customStyle="1" w:styleId="TitleChar">
    <w:name w:val="Title Char"/>
    <w:basedOn w:val="DefaultParagraphFont"/>
    <w:link w:val="Title"/>
    <w:rsid w:val="00691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F04"/>
    <w:pPr>
      <w:tabs>
        <w:tab w:val="left" w:pos="3600"/>
        <w:tab w:val="left" w:pos="3958"/>
      </w:tabs>
    </w:pPr>
  </w:style>
  <w:style w:type="paragraph" w:styleId="List">
    <w:name w:val="List"/>
    <w:basedOn w:val="BodyText"/>
    <w:next w:val="BodyText"/>
    <w:rsid w:val="00691F04"/>
    <w:pPr>
      <w:tabs>
        <w:tab w:val="left" w:pos="340"/>
      </w:tabs>
      <w:spacing w:before="60" w:after="60"/>
      <w:ind w:left="340" w:hanging="340"/>
    </w:pPr>
  </w:style>
  <w:style w:type="paragraph" w:customStyle="1" w:styleId="Note">
    <w:name w:val="Note"/>
    <w:basedOn w:val="BodyText"/>
    <w:rsid w:val="00691F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1F04"/>
    <w:rPr>
      <w:b/>
      <w:spacing w:val="0"/>
    </w:rPr>
  </w:style>
  <w:style w:type="paragraph" w:customStyle="1" w:styleId="SuperTitle">
    <w:name w:val="SuperTitle"/>
    <w:basedOn w:val="Title"/>
    <w:rsid w:val="00691F04"/>
    <w:pPr>
      <w:framePr w:wrap="auto" w:hAnchor="text" w:y="6049"/>
    </w:pPr>
    <w:rPr>
      <w:color w:val="000000"/>
      <w:sz w:val="40"/>
    </w:rPr>
  </w:style>
  <w:style w:type="paragraph" w:customStyle="1" w:styleId="TOCTitle">
    <w:name w:val="TOCTitle"/>
    <w:basedOn w:val="Heading1"/>
    <w:rsid w:val="00691F04"/>
    <w:pPr>
      <w:spacing w:after="240"/>
      <w:jc w:val="center"/>
      <w:outlineLvl w:val="9"/>
    </w:pPr>
    <w:rPr>
      <w:caps/>
    </w:rPr>
  </w:style>
  <w:style w:type="paragraph" w:customStyle="1" w:styleId="Version">
    <w:name w:val="Version"/>
    <w:rsid w:val="00691F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F04"/>
    <w:pPr>
      <w:keepNext w:val="0"/>
      <w:tabs>
        <w:tab w:val="right" w:pos="4176"/>
      </w:tabs>
      <w:ind w:left="198" w:hanging="198"/>
    </w:pPr>
    <w:rPr>
      <w:rFonts w:ascii="Garamond" w:hAnsi="Garamond"/>
    </w:rPr>
  </w:style>
  <w:style w:type="paragraph" w:styleId="IndexHeading">
    <w:name w:val="index heading"/>
    <w:basedOn w:val="Normal"/>
    <w:next w:val="Index1"/>
    <w:semiHidden/>
    <w:rsid w:val="00691F04"/>
    <w:pPr>
      <w:spacing w:before="120" w:after="120"/>
    </w:pPr>
    <w:rPr>
      <w:rFonts w:ascii="Arial" w:hAnsi="Arial"/>
      <w:b/>
      <w:color w:val="918585"/>
      <w:sz w:val="24"/>
    </w:rPr>
  </w:style>
  <w:style w:type="paragraph" w:styleId="Header">
    <w:name w:val="header"/>
    <w:basedOn w:val="Normal"/>
    <w:link w:val="HeaderChar"/>
    <w:rsid w:val="00691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F04"/>
    <w:rPr>
      <w:rFonts w:ascii="Times New Roman" w:eastAsia="Times New Roman" w:hAnsi="Times New Roman" w:cs="Times New Roman"/>
      <w:sz w:val="16"/>
      <w:szCs w:val="20"/>
      <w:lang w:val="en-GB" w:eastAsia="en-US"/>
    </w:rPr>
  </w:style>
  <w:style w:type="paragraph" w:customStyle="1" w:styleId="Chapter">
    <w:name w:val="Chapter"/>
    <w:basedOn w:val="Normal"/>
    <w:rsid w:val="00691F04"/>
    <w:pPr>
      <w:spacing w:before="240"/>
    </w:pPr>
    <w:rPr>
      <w:rFonts w:ascii="Times New Roman" w:hAnsi="Times New Roman"/>
      <w:smallCaps/>
      <w:spacing w:val="80"/>
      <w:sz w:val="28"/>
    </w:rPr>
  </w:style>
  <w:style w:type="paragraph" w:customStyle="1" w:styleId="InChapter">
    <w:name w:val="InChapter"/>
    <w:basedOn w:val="Heading3"/>
    <w:rsid w:val="00691F04"/>
    <w:pPr>
      <w:spacing w:after="240"/>
      <w:outlineLvl w:val="9"/>
    </w:pPr>
    <w:rPr>
      <w:noProof/>
    </w:rPr>
  </w:style>
  <w:style w:type="paragraph" w:styleId="Index2">
    <w:name w:val="index 2"/>
    <w:basedOn w:val="Normal"/>
    <w:next w:val="Normal"/>
    <w:semiHidden/>
    <w:rsid w:val="00691F04"/>
    <w:pPr>
      <w:tabs>
        <w:tab w:val="right" w:pos="4176"/>
      </w:tabs>
      <w:ind w:left="568" w:hanging="284"/>
    </w:pPr>
    <w:rPr>
      <w:rFonts w:ascii="Garamond" w:hAnsi="Garamond"/>
    </w:rPr>
  </w:style>
  <w:style w:type="paragraph" w:customStyle="1" w:styleId="Byline">
    <w:name w:val="Byline"/>
    <w:rsid w:val="00691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F04"/>
    <w:pPr>
      <w:tabs>
        <w:tab w:val="clear" w:pos="3600"/>
        <w:tab w:val="clear" w:pos="3958"/>
      </w:tabs>
      <w:jc w:val="right"/>
    </w:pPr>
  </w:style>
  <w:style w:type="character" w:styleId="Emphasis">
    <w:name w:val="Emphasis"/>
    <w:basedOn w:val="DefaultParagraphFont"/>
    <w:qFormat/>
    <w:rsid w:val="00691F04"/>
    <w:rPr>
      <w:i/>
    </w:rPr>
  </w:style>
  <w:style w:type="paragraph" w:styleId="Caption">
    <w:name w:val="caption"/>
    <w:basedOn w:val="BodyText"/>
    <w:next w:val="Normal"/>
    <w:qFormat/>
    <w:rsid w:val="00691F04"/>
    <w:pPr>
      <w:framePr w:w="2268" w:hSpace="181" w:vSpace="181" w:wrap="around" w:vAnchor="text" w:hAnchor="page" w:x="1135" w:y="285" w:anchorLock="1"/>
    </w:pPr>
    <w:rPr>
      <w:i/>
    </w:rPr>
  </w:style>
  <w:style w:type="paragraph" w:customStyle="1" w:styleId="MiniTOCTitle">
    <w:name w:val="MiniTOCTitle"/>
    <w:basedOn w:val="Heading4"/>
    <w:rsid w:val="00691F04"/>
    <w:pPr>
      <w:spacing w:before="240"/>
      <w:outlineLvl w:val="9"/>
    </w:pPr>
    <w:rPr>
      <w:noProof/>
      <w:sz w:val="24"/>
    </w:rPr>
  </w:style>
  <w:style w:type="paragraph" w:customStyle="1" w:styleId="MiniTOCItem">
    <w:name w:val="MiniTOCItem"/>
    <w:basedOn w:val="ListBullet"/>
    <w:rsid w:val="00691F04"/>
    <w:pPr>
      <w:numPr>
        <w:numId w:val="0"/>
      </w:numPr>
      <w:tabs>
        <w:tab w:val="right" w:leader="dot" w:pos="6521"/>
      </w:tabs>
      <w:spacing w:before="0" w:after="0"/>
    </w:pPr>
  </w:style>
  <w:style w:type="paragraph" w:customStyle="1" w:styleId="TOFTitle">
    <w:name w:val="TOFTitle"/>
    <w:basedOn w:val="TOCTitle"/>
    <w:rsid w:val="00691F04"/>
  </w:style>
  <w:style w:type="paragraph" w:styleId="TableofFigures">
    <w:name w:val="table of figures"/>
    <w:basedOn w:val="Normal"/>
    <w:next w:val="Normal"/>
    <w:semiHidden/>
    <w:rsid w:val="00691F04"/>
    <w:pPr>
      <w:tabs>
        <w:tab w:val="right" w:leader="dot" w:pos="9072"/>
      </w:tabs>
      <w:ind w:left="970" w:hanging="403"/>
    </w:pPr>
    <w:rPr>
      <w:rFonts w:ascii="Times New Roman" w:hAnsi="Times New Roman"/>
      <w:b/>
    </w:rPr>
  </w:style>
  <w:style w:type="paragraph" w:styleId="ListNumber">
    <w:name w:val="List Number"/>
    <w:basedOn w:val="List"/>
    <w:rsid w:val="00691F04"/>
    <w:pPr>
      <w:numPr>
        <w:numId w:val="16"/>
      </w:numPr>
      <w:tabs>
        <w:tab w:val="clear" w:pos="340"/>
      </w:tabs>
    </w:pPr>
  </w:style>
  <w:style w:type="character" w:customStyle="1" w:styleId="WingdingSymbols">
    <w:name w:val="Wingding Symbols"/>
    <w:rsid w:val="00691F04"/>
    <w:rPr>
      <w:rFonts w:ascii="Wingdings" w:hAnsi="Wingdings"/>
    </w:rPr>
  </w:style>
  <w:style w:type="paragraph" w:customStyle="1" w:styleId="TableHeading">
    <w:name w:val="Table Heading"/>
    <w:basedOn w:val="HeadingBase"/>
    <w:rsid w:val="00691F04"/>
    <w:pPr>
      <w:keepLines/>
      <w:pBdr>
        <w:bottom w:val="single" w:sz="6" w:space="1" w:color="918585"/>
      </w:pBdr>
      <w:spacing w:before="240"/>
    </w:pPr>
  </w:style>
  <w:style w:type="character" w:customStyle="1" w:styleId="HotSpot">
    <w:name w:val="HotSpot"/>
    <w:rsid w:val="00691F04"/>
    <w:rPr>
      <w:color w:val="0033CC"/>
      <w:u w:val="none"/>
    </w:rPr>
  </w:style>
  <w:style w:type="paragraph" w:customStyle="1" w:styleId="BodyTextRight">
    <w:name w:val="Body Text Right"/>
    <w:basedOn w:val="BodyText"/>
    <w:rsid w:val="00691F04"/>
    <w:pPr>
      <w:spacing w:before="0" w:after="0"/>
      <w:jc w:val="right"/>
    </w:pPr>
  </w:style>
  <w:style w:type="paragraph" w:styleId="Index3">
    <w:name w:val="index 3"/>
    <w:basedOn w:val="ListNumber2"/>
    <w:next w:val="Normal"/>
    <w:semiHidden/>
    <w:rsid w:val="00691F04"/>
    <w:pPr>
      <w:numPr>
        <w:numId w:val="0"/>
      </w:numPr>
      <w:tabs>
        <w:tab w:val="right" w:leader="dot" w:pos="4176"/>
      </w:tabs>
    </w:pPr>
  </w:style>
  <w:style w:type="paragraph" w:styleId="ListNumber2">
    <w:name w:val="List Number 2"/>
    <w:basedOn w:val="List2"/>
    <w:rsid w:val="00691F04"/>
    <w:pPr>
      <w:numPr>
        <w:numId w:val="11"/>
      </w:numPr>
      <w:tabs>
        <w:tab w:val="clear" w:pos="1060"/>
      </w:tabs>
    </w:pPr>
  </w:style>
  <w:style w:type="paragraph" w:customStyle="1" w:styleId="MarginNote">
    <w:name w:val="Margin Note"/>
    <w:basedOn w:val="BodyText"/>
    <w:rsid w:val="00691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F04"/>
    <w:rPr>
      <w:sz w:val="32"/>
    </w:rPr>
  </w:style>
  <w:style w:type="paragraph" w:customStyle="1" w:styleId="HeadingProcedure">
    <w:name w:val="Heading Procedure"/>
    <w:basedOn w:val="HeadingBase"/>
    <w:next w:val="Normal"/>
    <w:rsid w:val="00691F04"/>
    <w:pPr>
      <w:tabs>
        <w:tab w:val="left" w:pos="0"/>
      </w:tabs>
      <w:spacing w:before="120" w:after="60"/>
    </w:pPr>
    <w:rPr>
      <w:i/>
      <w:color w:val="918585"/>
      <w:sz w:val="22"/>
    </w:rPr>
  </w:style>
  <w:style w:type="paragraph" w:customStyle="1" w:styleId="TableBodyText">
    <w:name w:val="Table Body Text"/>
    <w:basedOn w:val="BodyText"/>
    <w:rsid w:val="00691F04"/>
    <w:pPr>
      <w:spacing w:before="60" w:after="60"/>
    </w:pPr>
  </w:style>
  <w:style w:type="paragraph" w:styleId="ListContinue">
    <w:name w:val="List Continue"/>
    <w:basedOn w:val="List"/>
    <w:rsid w:val="00691F04"/>
    <w:pPr>
      <w:ind w:firstLine="0"/>
    </w:pPr>
  </w:style>
  <w:style w:type="paragraph" w:customStyle="1" w:styleId="ListNote">
    <w:name w:val="List Note"/>
    <w:basedOn w:val="List"/>
    <w:rsid w:val="00691F04"/>
    <w:pPr>
      <w:pBdr>
        <w:top w:val="single" w:sz="6" w:space="2" w:color="918585"/>
        <w:bottom w:val="single" w:sz="6" w:space="2" w:color="918585"/>
      </w:pBdr>
      <w:tabs>
        <w:tab w:val="left" w:pos="1021"/>
      </w:tabs>
      <w:ind w:firstLine="0"/>
    </w:pPr>
  </w:style>
  <w:style w:type="paragraph" w:customStyle="1" w:styleId="Warning">
    <w:name w:val="Warning"/>
    <w:basedOn w:val="BodyText"/>
    <w:rsid w:val="00691F04"/>
    <w:pPr>
      <w:shd w:val="clear" w:color="auto" w:fill="D9D9D9"/>
      <w:tabs>
        <w:tab w:val="left" w:pos="992"/>
      </w:tabs>
      <w:ind w:left="119" w:right="119"/>
    </w:pPr>
    <w:rPr>
      <w:sz w:val="20"/>
    </w:rPr>
  </w:style>
  <w:style w:type="paragraph" w:customStyle="1" w:styleId="MarginIcons">
    <w:name w:val="Margin Icons"/>
    <w:basedOn w:val="BodyText"/>
    <w:rsid w:val="00691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F04"/>
    <w:rPr>
      <w:rFonts w:ascii="Courier New" w:hAnsi="Courier New"/>
    </w:rPr>
  </w:style>
  <w:style w:type="paragraph" w:customStyle="1" w:styleId="NoteBullet">
    <w:name w:val="Note Bullet"/>
    <w:basedOn w:val="Note"/>
    <w:rsid w:val="00691F04"/>
    <w:pPr>
      <w:tabs>
        <w:tab w:val="clear" w:pos="680"/>
      </w:tabs>
      <w:spacing w:before="60" w:after="60"/>
    </w:pPr>
  </w:style>
  <w:style w:type="paragraph" w:customStyle="1" w:styleId="SubHeading2">
    <w:name w:val="SubHeading2"/>
    <w:basedOn w:val="HeadingBase"/>
    <w:rsid w:val="00691F04"/>
    <w:pPr>
      <w:spacing w:before="240" w:after="60"/>
    </w:pPr>
    <w:rPr>
      <w:sz w:val="20"/>
    </w:rPr>
  </w:style>
  <w:style w:type="paragraph" w:customStyle="1" w:styleId="SubHeading1">
    <w:name w:val="SubHeading1"/>
    <w:basedOn w:val="HeadingBase"/>
    <w:rsid w:val="00691F04"/>
    <w:pPr>
      <w:spacing w:before="240" w:after="60"/>
    </w:pPr>
    <w:rPr>
      <w:color w:val="918585"/>
      <w:sz w:val="22"/>
    </w:rPr>
  </w:style>
  <w:style w:type="paragraph" w:customStyle="1" w:styleId="SideHeading">
    <w:name w:val="Side Heading"/>
    <w:basedOn w:val="HeadingBase"/>
    <w:rsid w:val="00691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F04"/>
    <w:pPr>
      <w:numPr>
        <w:numId w:val="12"/>
      </w:numPr>
    </w:pPr>
  </w:style>
  <w:style w:type="paragraph" w:styleId="PlainText">
    <w:name w:val="Plain Text"/>
    <w:basedOn w:val="Normal"/>
    <w:link w:val="PlainTextChar"/>
    <w:rsid w:val="00691F04"/>
    <w:rPr>
      <w:sz w:val="20"/>
    </w:rPr>
  </w:style>
  <w:style w:type="character" w:customStyle="1" w:styleId="PlainTextChar">
    <w:name w:val="Plain Text Char"/>
    <w:basedOn w:val="DefaultParagraphFont"/>
    <w:link w:val="PlainText"/>
    <w:rsid w:val="00691F04"/>
    <w:rPr>
      <w:rFonts w:ascii="Courier New" w:eastAsia="Times New Roman" w:hAnsi="Courier New" w:cs="Times New Roman"/>
      <w:sz w:val="20"/>
      <w:szCs w:val="20"/>
      <w:lang w:eastAsia="en-US"/>
    </w:rPr>
  </w:style>
  <w:style w:type="character" w:customStyle="1" w:styleId="MenuOption">
    <w:name w:val="Menu Option"/>
    <w:basedOn w:val="DefaultParagraphFont"/>
    <w:rsid w:val="00691F04"/>
    <w:rPr>
      <w:b/>
      <w:smallCaps/>
    </w:rPr>
  </w:style>
  <w:style w:type="paragraph" w:customStyle="1" w:styleId="TableListNumber">
    <w:name w:val="Table List Number"/>
    <w:basedOn w:val="ListNumber"/>
    <w:rsid w:val="00691F04"/>
    <w:pPr>
      <w:numPr>
        <w:numId w:val="0"/>
      </w:numPr>
    </w:pPr>
  </w:style>
  <w:style w:type="paragraph" w:styleId="TOC4">
    <w:name w:val="toc 4"/>
    <w:basedOn w:val="TOCBase"/>
    <w:next w:val="Normal"/>
    <w:semiHidden/>
    <w:rsid w:val="00691F04"/>
    <w:pPr>
      <w:tabs>
        <w:tab w:val="right" w:leader="dot" w:pos="9071"/>
      </w:tabs>
      <w:ind w:left="1701"/>
    </w:pPr>
  </w:style>
  <w:style w:type="paragraph" w:customStyle="1" w:styleId="ListAlpha">
    <w:name w:val="List Alpha"/>
    <w:basedOn w:val="List"/>
    <w:rsid w:val="00691F04"/>
    <w:pPr>
      <w:numPr>
        <w:numId w:val="10"/>
      </w:numPr>
    </w:pPr>
  </w:style>
  <w:style w:type="paragraph" w:customStyle="1" w:styleId="ListAlpha2">
    <w:name w:val="List Alpha 2"/>
    <w:basedOn w:val="List2"/>
    <w:rsid w:val="00691F04"/>
    <w:pPr>
      <w:numPr>
        <w:numId w:val="9"/>
      </w:numPr>
    </w:pPr>
  </w:style>
  <w:style w:type="paragraph" w:styleId="List2">
    <w:name w:val="List 2"/>
    <w:basedOn w:val="BodyText"/>
    <w:rsid w:val="00691F04"/>
    <w:pPr>
      <w:tabs>
        <w:tab w:val="left" w:pos="680"/>
      </w:tabs>
      <w:spacing w:before="60" w:after="60"/>
      <w:ind w:left="680" w:hanging="340"/>
    </w:pPr>
  </w:style>
  <w:style w:type="paragraph" w:styleId="List3">
    <w:name w:val="List 3"/>
    <w:basedOn w:val="BodyText"/>
    <w:rsid w:val="00691F04"/>
    <w:pPr>
      <w:tabs>
        <w:tab w:val="left" w:pos="1021"/>
      </w:tabs>
      <w:spacing w:before="60" w:after="60"/>
      <w:ind w:left="1020" w:hanging="340"/>
    </w:pPr>
  </w:style>
  <w:style w:type="paragraph" w:styleId="List4">
    <w:name w:val="List 4"/>
    <w:basedOn w:val="BodyText"/>
    <w:rsid w:val="00691F04"/>
    <w:pPr>
      <w:tabs>
        <w:tab w:val="left" w:pos="1361"/>
      </w:tabs>
      <w:spacing w:before="60" w:after="60"/>
      <w:ind w:left="1361" w:hanging="340"/>
    </w:pPr>
  </w:style>
  <w:style w:type="paragraph" w:styleId="List5">
    <w:name w:val="List 5"/>
    <w:basedOn w:val="BodyText"/>
    <w:rsid w:val="00691F04"/>
    <w:pPr>
      <w:tabs>
        <w:tab w:val="left" w:pos="1701"/>
      </w:tabs>
      <w:spacing w:before="60" w:after="60"/>
      <w:ind w:left="1701" w:hanging="340"/>
    </w:pPr>
  </w:style>
  <w:style w:type="paragraph" w:styleId="ListBullet4">
    <w:name w:val="List Bullet 4"/>
    <w:basedOn w:val="List4"/>
    <w:rsid w:val="00691F04"/>
    <w:pPr>
      <w:numPr>
        <w:numId w:val="4"/>
      </w:numPr>
      <w:tabs>
        <w:tab w:val="clear" w:pos="1361"/>
      </w:tabs>
    </w:pPr>
  </w:style>
  <w:style w:type="paragraph" w:styleId="ListBullet5">
    <w:name w:val="List Bullet 5"/>
    <w:basedOn w:val="List5"/>
    <w:rsid w:val="00691F04"/>
    <w:pPr>
      <w:numPr>
        <w:numId w:val="5"/>
      </w:numPr>
    </w:pPr>
  </w:style>
  <w:style w:type="paragraph" w:styleId="ListContinue2">
    <w:name w:val="List Continue 2"/>
    <w:basedOn w:val="List2"/>
    <w:rsid w:val="00691F04"/>
    <w:pPr>
      <w:ind w:firstLine="0"/>
    </w:pPr>
  </w:style>
  <w:style w:type="paragraph" w:styleId="ListContinue3">
    <w:name w:val="List Continue 3"/>
    <w:basedOn w:val="List3"/>
    <w:rsid w:val="00691F04"/>
    <w:pPr>
      <w:ind w:left="1021" w:firstLine="0"/>
    </w:pPr>
  </w:style>
  <w:style w:type="paragraph" w:styleId="ListContinue4">
    <w:name w:val="List Continue 4"/>
    <w:basedOn w:val="List4"/>
    <w:rsid w:val="00691F04"/>
    <w:pPr>
      <w:ind w:firstLine="0"/>
    </w:pPr>
  </w:style>
  <w:style w:type="paragraph" w:styleId="ListContinue5">
    <w:name w:val="List Continue 5"/>
    <w:basedOn w:val="List5"/>
    <w:rsid w:val="00691F04"/>
    <w:pPr>
      <w:ind w:firstLine="0"/>
    </w:pPr>
  </w:style>
  <w:style w:type="paragraph" w:styleId="ListNumber3">
    <w:name w:val="List Number 3"/>
    <w:basedOn w:val="List3"/>
    <w:rsid w:val="00691F04"/>
    <w:pPr>
      <w:numPr>
        <w:numId w:val="6"/>
      </w:numPr>
    </w:pPr>
  </w:style>
  <w:style w:type="paragraph" w:styleId="ListNumber4">
    <w:name w:val="List Number 4"/>
    <w:basedOn w:val="List4"/>
    <w:rsid w:val="00691F04"/>
    <w:pPr>
      <w:numPr>
        <w:numId w:val="7"/>
      </w:numPr>
    </w:pPr>
  </w:style>
  <w:style w:type="paragraph" w:styleId="ListNumber5">
    <w:name w:val="List Number 5"/>
    <w:basedOn w:val="List5"/>
    <w:rsid w:val="00691F04"/>
    <w:pPr>
      <w:numPr>
        <w:numId w:val="8"/>
      </w:numPr>
    </w:pPr>
  </w:style>
  <w:style w:type="paragraph" w:styleId="BlockText">
    <w:name w:val="Block Text"/>
    <w:basedOn w:val="Normal"/>
    <w:rsid w:val="00691F04"/>
    <w:pPr>
      <w:spacing w:after="120"/>
      <w:ind w:left="1440" w:right="1440"/>
    </w:pPr>
  </w:style>
  <w:style w:type="character" w:customStyle="1" w:styleId="Subscript">
    <w:name w:val="Subscript"/>
    <w:basedOn w:val="DefaultParagraphFont"/>
    <w:rsid w:val="00691F04"/>
    <w:rPr>
      <w:sz w:val="16"/>
      <w:vertAlign w:val="subscript"/>
    </w:rPr>
  </w:style>
  <w:style w:type="character" w:customStyle="1" w:styleId="Superscript">
    <w:name w:val="Superscript"/>
    <w:basedOn w:val="DefaultParagraphFont"/>
    <w:rsid w:val="00691F04"/>
    <w:rPr>
      <w:sz w:val="16"/>
      <w:vertAlign w:val="superscript"/>
    </w:rPr>
  </w:style>
  <w:style w:type="character" w:customStyle="1" w:styleId="Symbols">
    <w:name w:val="Symbols"/>
    <w:basedOn w:val="DefaultParagraphFont"/>
    <w:rsid w:val="00691F04"/>
    <w:rPr>
      <w:rFonts w:ascii="Symbol" w:hAnsi="Symbol"/>
    </w:rPr>
  </w:style>
  <w:style w:type="character" w:customStyle="1" w:styleId="MenuOptions">
    <w:name w:val="Menu Options"/>
    <w:basedOn w:val="DefaultParagraphFont"/>
    <w:rsid w:val="00691F04"/>
    <w:rPr>
      <w:rFonts w:ascii="Arial Narrow" w:hAnsi="Arial Narrow"/>
      <w:smallCaps/>
    </w:rPr>
  </w:style>
  <w:style w:type="character" w:customStyle="1" w:styleId="Buttons">
    <w:name w:val="Buttons"/>
    <w:basedOn w:val="DefaultParagraphFont"/>
    <w:rsid w:val="00691F04"/>
    <w:rPr>
      <w:b/>
    </w:rPr>
  </w:style>
  <w:style w:type="character" w:customStyle="1" w:styleId="Underlined">
    <w:name w:val="Underlined"/>
    <w:basedOn w:val="DefaultParagraphFont"/>
    <w:rsid w:val="00691F04"/>
    <w:rPr>
      <w:u w:val="single"/>
    </w:rPr>
  </w:style>
  <w:style w:type="paragraph" w:customStyle="1" w:styleId="TableBodyTextRight">
    <w:name w:val="Table Body Text Right"/>
    <w:basedOn w:val="TableBodyText"/>
    <w:rsid w:val="00691F04"/>
    <w:pPr>
      <w:widowControl w:val="0"/>
      <w:autoSpaceDE w:val="0"/>
      <w:autoSpaceDN w:val="0"/>
      <w:adjustRightInd w:val="0"/>
      <w:jc w:val="right"/>
    </w:pPr>
    <w:rPr>
      <w:rFonts w:cs="Arial"/>
      <w:szCs w:val="18"/>
    </w:rPr>
  </w:style>
  <w:style w:type="paragraph" w:customStyle="1" w:styleId="CopyrightText">
    <w:name w:val="Copyright Text"/>
    <w:basedOn w:val="BodyText"/>
    <w:rsid w:val="00691F04"/>
    <w:rPr>
      <w:sz w:val="18"/>
    </w:rPr>
  </w:style>
  <w:style w:type="paragraph" w:customStyle="1" w:styleId="BodySmallRight">
    <w:name w:val="Body Small Right"/>
    <w:basedOn w:val="BodyTextRight"/>
    <w:rsid w:val="00691F04"/>
    <w:rPr>
      <w:sz w:val="18"/>
      <w:szCs w:val="18"/>
    </w:rPr>
  </w:style>
  <w:style w:type="paragraph" w:customStyle="1" w:styleId="MarginEdition">
    <w:name w:val="Margin Edition"/>
    <w:basedOn w:val="MarginNote"/>
    <w:rsid w:val="00691F04"/>
    <w:pPr>
      <w:spacing w:before="0" w:after="0"/>
    </w:pPr>
    <w:rPr>
      <w:rFonts w:ascii="Times New Roman" w:hAnsi="Times New Roman"/>
      <w:color w:val="999999"/>
    </w:rPr>
  </w:style>
  <w:style w:type="paragraph" w:customStyle="1" w:styleId="Spacer">
    <w:name w:val="Spacer"/>
    <w:basedOn w:val="Normal"/>
    <w:rsid w:val="00691F04"/>
    <w:rPr>
      <w:sz w:val="2"/>
      <w:szCs w:val="2"/>
    </w:rPr>
  </w:style>
  <w:style w:type="character" w:customStyle="1" w:styleId="Small">
    <w:name w:val="Small"/>
    <w:basedOn w:val="DefaultParagraphFont"/>
    <w:rsid w:val="00691F04"/>
    <w:rPr>
      <w:sz w:val="16"/>
    </w:rPr>
  </w:style>
  <w:style w:type="paragraph" w:customStyle="1" w:styleId="WideTable">
    <w:name w:val="Wide Table"/>
    <w:basedOn w:val="Normal"/>
    <w:rsid w:val="00691F04"/>
    <w:pPr>
      <w:ind w:left="-1418"/>
    </w:pPr>
    <w:rPr>
      <w:sz w:val="2"/>
      <w:szCs w:val="2"/>
    </w:rPr>
  </w:style>
  <w:style w:type="character" w:styleId="PageNumber">
    <w:name w:val="page number"/>
    <w:basedOn w:val="DefaultParagraphFont"/>
    <w:rsid w:val="00691F04"/>
  </w:style>
  <w:style w:type="paragraph" w:styleId="Quote">
    <w:name w:val="Quote"/>
    <w:basedOn w:val="Heading1"/>
    <w:link w:val="QuoteChar"/>
    <w:qFormat/>
    <w:rsid w:val="00691F04"/>
    <w:rPr>
      <w:b w:val="0"/>
      <w:sz w:val="72"/>
      <w:szCs w:val="72"/>
      <w:lang w:val="en-NZ"/>
    </w:rPr>
  </w:style>
  <w:style w:type="character" w:customStyle="1" w:styleId="QuoteChar">
    <w:name w:val="Quote Char"/>
    <w:basedOn w:val="DefaultParagraphFont"/>
    <w:link w:val="Quote"/>
    <w:rsid w:val="00691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F04"/>
    <w:pPr>
      <w:pageBreakBefore/>
    </w:pPr>
  </w:style>
  <w:style w:type="paragraph" w:customStyle="1" w:styleId="Border">
    <w:name w:val="Border"/>
    <w:basedOn w:val="Normal"/>
    <w:qFormat/>
    <w:rsid w:val="00691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F04"/>
    <w:rPr>
      <w:b/>
      <w:bCs/>
      <w:i/>
      <w:iCs/>
      <w:color w:val="auto"/>
    </w:rPr>
  </w:style>
  <w:style w:type="paragraph" w:styleId="IntenseQuote">
    <w:name w:val="Intense Quote"/>
    <w:basedOn w:val="Normal"/>
    <w:next w:val="Normal"/>
    <w:link w:val="IntenseQuoteChar"/>
    <w:uiPriority w:val="30"/>
    <w:qFormat/>
    <w:rsid w:val="00691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F04"/>
    <w:rPr>
      <w:smallCaps/>
      <w:color w:val="auto"/>
      <w:u w:val="single"/>
    </w:rPr>
  </w:style>
  <w:style w:type="character" w:styleId="IntenseReference">
    <w:name w:val="Intense Reference"/>
    <w:basedOn w:val="DefaultParagraphFont"/>
    <w:uiPriority w:val="32"/>
    <w:qFormat/>
    <w:rsid w:val="00691F04"/>
    <w:rPr>
      <w:b/>
      <w:bCs/>
      <w:smallCaps/>
      <w:color w:val="auto"/>
      <w:spacing w:val="5"/>
      <w:u w:val="single"/>
    </w:rPr>
  </w:style>
  <w:style w:type="paragraph" w:customStyle="1" w:styleId="2ColumnHeading">
    <w:name w:val="2Column Heading"/>
    <w:basedOn w:val="BodyText"/>
    <w:qFormat/>
    <w:rsid w:val="00691F04"/>
    <w:pPr>
      <w:spacing w:after="60"/>
      <w:ind w:left="-2268"/>
    </w:pPr>
    <w:rPr>
      <w:b/>
    </w:rPr>
  </w:style>
  <w:style w:type="paragraph" w:customStyle="1" w:styleId="Heading1TOC">
    <w:name w:val="Heading1 TOC"/>
    <w:basedOn w:val="Normal"/>
    <w:qFormat/>
    <w:rsid w:val="00691F04"/>
    <w:pPr>
      <w:spacing w:before="240" w:after="120"/>
    </w:pPr>
    <w:rPr>
      <w:rFonts w:ascii="Times New Roman" w:hAnsi="Times New Roman"/>
      <w:b/>
      <w:sz w:val="32"/>
    </w:rPr>
  </w:style>
  <w:style w:type="paragraph" w:customStyle="1" w:styleId="Heading2TOC">
    <w:name w:val="Heading2 TOC"/>
    <w:basedOn w:val="Normal"/>
    <w:qFormat/>
    <w:rsid w:val="00691F04"/>
    <w:pPr>
      <w:spacing w:before="240" w:after="60"/>
    </w:pPr>
    <w:rPr>
      <w:rFonts w:ascii="Times New Roman" w:hAnsi="Times New Roman"/>
      <w:b/>
      <w:sz w:val="28"/>
    </w:rPr>
  </w:style>
  <w:style w:type="character" w:customStyle="1" w:styleId="Underline">
    <w:name w:val="Underline"/>
    <w:basedOn w:val="DefaultParagraphFont"/>
    <w:qFormat/>
    <w:rsid w:val="00691F04"/>
    <w:rPr>
      <w:u w:val="single"/>
    </w:rPr>
  </w:style>
  <w:style w:type="character" w:customStyle="1" w:styleId="BoldandItalics">
    <w:name w:val="Bold and Italics"/>
    <w:qFormat/>
    <w:rsid w:val="00691F04"/>
    <w:rPr>
      <w:b/>
      <w:i/>
      <w:u w:val="none"/>
    </w:rPr>
  </w:style>
  <w:style w:type="paragraph" w:styleId="BalloonText">
    <w:name w:val="Balloon Text"/>
    <w:basedOn w:val="Normal"/>
    <w:link w:val="BalloonTextChar"/>
    <w:rsid w:val="00691F04"/>
    <w:rPr>
      <w:rFonts w:ascii="Tahoma" w:hAnsi="Tahoma" w:cs="Tahoma"/>
      <w:sz w:val="16"/>
      <w:szCs w:val="16"/>
    </w:rPr>
  </w:style>
  <w:style w:type="character" w:customStyle="1" w:styleId="BalloonTextChar">
    <w:name w:val="Balloon Text Char"/>
    <w:basedOn w:val="DefaultParagraphFont"/>
    <w:link w:val="BalloonText"/>
    <w:rsid w:val="00691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F04"/>
    <w:rPr>
      <w:b/>
      <w:color w:val="660033"/>
      <w:spacing w:val="0"/>
    </w:rPr>
  </w:style>
  <w:style w:type="paragraph" w:customStyle="1" w:styleId="Nameditemlist">
    <w:name w:val="Named item list"/>
    <w:basedOn w:val="BodyText"/>
    <w:qFormat/>
    <w:rsid w:val="00691F04"/>
    <w:pPr>
      <w:tabs>
        <w:tab w:val="left" w:pos="2835"/>
      </w:tabs>
      <w:ind w:left="2835" w:hanging="2835"/>
    </w:pPr>
  </w:style>
  <w:style w:type="paragraph" w:customStyle="1" w:styleId="BodyTextnopadding">
    <w:name w:val="Body Text no padding"/>
    <w:basedOn w:val="BodyText"/>
    <w:qFormat/>
    <w:rsid w:val="00691F04"/>
    <w:pPr>
      <w:spacing w:before="0" w:after="0"/>
    </w:pPr>
  </w:style>
  <w:style w:type="paragraph" w:customStyle="1" w:styleId="BodyTextBold">
    <w:name w:val="Body Text Bold"/>
    <w:basedOn w:val="BodyText"/>
    <w:qFormat/>
    <w:rsid w:val="00691F04"/>
    <w:rPr>
      <w:b/>
    </w:rPr>
  </w:style>
  <w:style w:type="character" w:styleId="Hyperlink">
    <w:name w:val="Hyperlink"/>
    <w:basedOn w:val="DefaultParagraphFont"/>
    <w:uiPriority w:val="99"/>
    <w:unhideWhenUsed/>
    <w:rsid w:val="008C79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10718</Characters>
  <Application>Microsoft Office Word</Application>
  <DocSecurity>0</DocSecurity>
  <Lines>315</Lines>
  <Paragraphs>196</Paragraphs>
  <ScaleCrop>false</ScaleCrop>
  <Company>Author-it Software Corporation Ltd.</Company>
  <LinksUpToDate>false</LinksUpToDate>
  <CharactersWithSpaces>12163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RIIMCU408D Apply the spontaneous combustion management plan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