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452A" w:rsidP="00DB45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RIIMCU406E Apply and monitor the inrush management plan</w:t>
      </w:r>
      <w:r>
        <w:fldChar w:fldCharType="end"/>
      </w:r>
    </w:p>
    <w:p w:rsidR="00DB452A" w:rsidP="00DB452A">
      <w:pPr>
        <w:pStyle w:val="Version"/>
        <w:sectPr w:rsidSect="00817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20B" w:rsidP="0081720B">
      <w:pPr>
        <w:pStyle w:val="SuperHeading"/>
      </w:pPr>
      <w:r w:rsidRPr="0081720B">
        <w:t>RIIMCU406E Apply and monitor the inrush management plan</w:t>
      </w:r>
    </w:p>
    <w:p w:rsidR="00000000" w:rsidRPr="0081720B" w:rsidP="0081720B">
      <w:pPr>
        <w:pStyle w:val="Heading1"/>
      </w:pPr>
      <w:bookmarkStart w:id="1" w:name="O_1108380"/>
      <w:bookmarkEnd w:id="1"/>
      <w:r w:rsidRPr="008172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8172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BodyText"/>
            </w:pPr>
            <w:r w:rsidRPr="0081720B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rPr>
                <w:rStyle w:val="SpecialBold"/>
              </w:rPr>
              <w:t>Comments</w:t>
            </w:r>
          </w:p>
        </w:tc>
      </w:tr>
      <w:tr w:rsidTr="008172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BodyText"/>
            </w:pPr>
            <w:r w:rsidRPr="0081720B">
              <w:t>This version first released with RII Resources and Infrastructure Industry Training Package Version 5.0.</w:t>
            </w:r>
          </w:p>
        </w:tc>
      </w:tr>
    </w:tbl>
    <w:p w:rsidR="00000000" w:rsidRPr="0081720B" w:rsidP="0081720B">
      <w:pPr>
        <w:pStyle w:val="BodyText"/>
      </w:pPr>
    </w:p>
    <w:p w:rsidR="00000000" w:rsidRPr="0081720B" w:rsidP="0081720B">
      <w:pPr>
        <w:pStyle w:val="AllowPageBreak"/>
      </w:pPr>
    </w:p>
    <w:p w:rsidR="00000000" w:rsidRPr="0081720B" w:rsidP="0081720B">
      <w:pPr>
        <w:pStyle w:val="Heading1"/>
      </w:pPr>
      <w:bookmarkStart w:id="2" w:name="O_1108385"/>
      <w:bookmarkEnd w:id="2"/>
      <w:r w:rsidRPr="0081720B">
        <w:t>Application</w:t>
      </w:r>
    </w:p>
    <w:p w:rsidR="00000000" w:rsidRPr="0081720B" w:rsidP="00DB452A">
      <w:pPr>
        <w:pStyle w:val="BodyText"/>
      </w:pPr>
      <w:r w:rsidRPr="0081720B">
        <w:t>This unit describes the skills and knowledge requir</w:t>
      </w:r>
      <w:r w:rsidRPr="0081720B">
        <w:t>ed to apply and monitor the inrush management plan in coal mining, including applying hazard controls and monitoring systems.</w:t>
      </w:r>
    </w:p>
    <w:p w:rsidR="00000000" w:rsidRPr="0081720B" w:rsidP="00DB452A">
      <w:pPr>
        <w:pStyle w:val="BodyText"/>
      </w:pPr>
      <w:r w:rsidRPr="0081720B">
        <w:t>It applies to those working in supervisory or technical specialist roles. They generally perform a broad range of operational acti</w:t>
      </w:r>
      <w:r w:rsidRPr="0081720B">
        <w:t>vities in their area of responsibility and are responsible for monitoring a safe work environment.</w:t>
      </w:r>
    </w:p>
    <w:p w:rsidR="00000000" w:rsidRPr="0081720B" w:rsidP="00DB452A">
      <w:pPr>
        <w:pStyle w:val="BodyText"/>
      </w:pPr>
      <w:r w:rsidRPr="0081720B">
        <w:t>Licensing, legislative and certification requirements that apply to this unit can vary between states, territories, and industry sectors. Users must check re</w:t>
      </w:r>
      <w:r w:rsidRPr="0081720B">
        <w:t>quirements with relevant body before applying the unit.</w:t>
      </w:r>
    </w:p>
    <w:p w:rsidR="00000000" w:rsidRPr="0081720B" w:rsidP="0081720B">
      <w:pPr>
        <w:pStyle w:val="Heading1"/>
      </w:pPr>
      <w:bookmarkStart w:id="3" w:name="O_1108384"/>
      <w:bookmarkEnd w:id="3"/>
      <w:r w:rsidRPr="0081720B">
        <w:t>Unit Sector</w:t>
      </w:r>
    </w:p>
    <w:p w:rsidR="00000000" w:rsidRPr="0081720B" w:rsidP="00DB452A">
      <w:pPr>
        <w:pStyle w:val="BodyText"/>
      </w:pPr>
      <w:r w:rsidRPr="0081720B">
        <w:t>Coal mining (underground)</w:t>
      </w:r>
    </w:p>
    <w:p w:rsidR="00000000" w:rsidRPr="0081720B" w:rsidP="0081720B">
      <w:pPr>
        <w:pStyle w:val="Heading1"/>
      </w:pPr>
      <w:bookmarkStart w:id="4" w:name="O_1108383"/>
      <w:bookmarkEnd w:id="4"/>
      <w:r w:rsidRPr="0081720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8172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BodyText"/>
            </w:pPr>
            <w:r w:rsidRPr="0081720B">
              <w:rPr>
                <w:rStyle w:val="SpecialBold"/>
              </w:rPr>
              <w:t>ELEMENT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rPr>
                <w:rStyle w:val="SpecialBold"/>
              </w:rPr>
              <w:t>PERFORMANCE CRITERIA</w:t>
            </w:r>
          </w:p>
        </w:tc>
      </w:tr>
      <w:tr w:rsidTr="008172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BodyText"/>
            </w:pPr>
            <w:r w:rsidRPr="0081720B">
              <w:rPr>
                <w:rStyle w:val="Emphasis"/>
              </w:rPr>
              <w:t>Elements describe the essential outcomes.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72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List"/>
              <w:rPr>
                <w:lang w:val="en-NZ"/>
              </w:rPr>
            </w:pPr>
            <w:r w:rsidRPr="0081720B">
              <w:t>1. Plan and prepare to apply and monitor the inrush management plan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List"/>
            </w:pPr>
            <w:r w:rsidRPr="0081720B">
              <w:t>1.1 Obtain, interpret, clarify and confirm work requirements</w:t>
            </w:r>
          </w:p>
          <w:p w:rsidR="00000000" w:rsidRPr="0081720B" w:rsidP="0081720B">
            <w:pPr>
              <w:pStyle w:val="List"/>
            </w:pPr>
            <w:r w:rsidRPr="0081720B">
              <w:t>1.2 Access, interpret and appl</w:t>
            </w:r>
            <w:r w:rsidRPr="0081720B">
              <w:t xml:space="preserve">y inrush management plan documentation and confirm work activity is compliant </w:t>
            </w:r>
          </w:p>
          <w:p w:rsidR="00000000" w:rsidRPr="0081720B" w:rsidP="0081720B">
            <w:pPr>
              <w:pStyle w:val="List"/>
            </w:pPr>
            <w:r w:rsidRPr="0081720B">
              <w:t>1.3 Communicate and explain responsibilities and tasks to personnel involved according to inrush management plan</w:t>
            </w:r>
          </w:p>
          <w:p w:rsidR="00000000" w:rsidRPr="0081720B" w:rsidP="0081720B">
            <w:pPr>
              <w:pStyle w:val="List"/>
            </w:pPr>
            <w:r w:rsidRPr="0081720B">
              <w:t xml:space="preserve">1.4 Identify, obtain and allocate resources according to inrush </w:t>
            </w:r>
            <w:r w:rsidRPr="0081720B">
              <w:t>management plan</w:t>
            </w:r>
          </w:p>
          <w:p w:rsidR="00000000" w:rsidP="0081720B">
            <w:pPr>
              <w:pStyle w:val="List"/>
              <w:rPr>
                <w:lang w:val="en-NZ"/>
              </w:rPr>
            </w:pPr>
            <w:r w:rsidRPr="0081720B">
              <w:t>1.5 Identify training needs for personnel involved according to inrush management plan and within scope of own role</w:t>
            </w:r>
          </w:p>
        </w:tc>
      </w:tr>
      <w:tr w:rsidTr="008172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List"/>
              <w:rPr>
                <w:lang w:val="en-NZ"/>
              </w:rPr>
            </w:pPr>
            <w:r w:rsidRPr="0081720B">
              <w:t xml:space="preserve">2. Apply and monitor </w:t>
            </w:r>
            <w:r w:rsidRPr="0081720B">
              <w:t>inrush activities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List"/>
            </w:pPr>
            <w:r w:rsidRPr="0081720B">
              <w:t xml:space="preserve">2.1 Identify, interpret and apply inrush monitoring, recording and </w:t>
            </w:r>
            <w:r w:rsidRPr="0081720B">
              <w:t>reporting procedures according to inrush management plan</w:t>
            </w:r>
          </w:p>
          <w:p w:rsidR="00000000" w:rsidRPr="0081720B" w:rsidP="0081720B">
            <w:pPr>
              <w:pStyle w:val="List"/>
            </w:pPr>
            <w:r w:rsidRPr="0081720B">
              <w:t>2.2 Interpret, apply and monitor control measures according to inrush management plan</w:t>
            </w:r>
          </w:p>
          <w:p w:rsidR="00000000" w:rsidRPr="0081720B" w:rsidP="0081720B">
            <w:pPr>
              <w:pStyle w:val="List"/>
            </w:pPr>
            <w:r w:rsidRPr="0081720B">
              <w:t>2.3 Interpret, apply and monitor actions and p</w:t>
            </w:r>
            <w:r w:rsidRPr="0081720B">
              <w:t>rocedures in response to potential inrush according to inrush management plan</w:t>
            </w:r>
          </w:p>
          <w:p w:rsidR="00000000" w:rsidRPr="0081720B" w:rsidP="0081720B">
            <w:pPr>
              <w:pStyle w:val="List"/>
            </w:pPr>
            <w:r w:rsidRPr="0081720B">
              <w:t>2.4 Confirm, apply, communicate and post permit-to-mine procedures according to inrush management plan and site requirements</w:t>
            </w:r>
          </w:p>
          <w:p w:rsidR="00000000" w:rsidRPr="0081720B" w:rsidP="0081720B">
            <w:pPr>
              <w:pStyle w:val="List"/>
            </w:pPr>
            <w:r w:rsidRPr="0081720B">
              <w:t>2.5 Apply and monitor procedures addressing inrush pe</w:t>
            </w:r>
            <w:r w:rsidRPr="0081720B">
              <w:t>rsonnel safety according to inrush management plan</w:t>
            </w:r>
          </w:p>
          <w:p w:rsidR="00000000" w:rsidRPr="0081720B" w:rsidP="0081720B">
            <w:pPr>
              <w:pStyle w:val="List"/>
            </w:pPr>
            <w:r w:rsidRPr="0081720B">
              <w:t>2.6 Inspect equipment protection/defensive requirements and measures according to inrush management plan and site requirements</w:t>
            </w:r>
          </w:p>
          <w:p w:rsidR="00000000" w:rsidP="0081720B">
            <w:pPr>
              <w:pStyle w:val="List"/>
              <w:rPr>
                <w:lang w:val="en-NZ"/>
              </w:rPr>
            </w:pPr>
            <w:r w:rsidRPr="0081720B">
              <w:t>2.7 Participate in systems audit and review requirements according to inrush m</w:t>
            </w:r>
            <w:r w:rsidRPr="0081720B">
              <w:t>anagement plan</w:t>
            </w:r>
          </w:p>
        </w:tc>
      </w:tr>
      <w:tr w:rsidTr="008172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List"/>
              <w:rPr>
                <w:lang w:val="en-NZ"/>
              </w:rPr>
            </w:pPr>
            <w:r w:rsidRPr="0081720B">
              <w:t>3. Apply inrush prevention system maintenance procedures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List"/>
            </w:pPr>
            <w:r w:rsidRPr="0081720B">
              <w:t>3.1 Carry out inspections, repair and maintenance activities according to site requirements</w:t>
            </w:r>
          </w:p>
          <w:p w:rsidR="00000000" w:rsidRPr="0081720B" w:rsidP="0081720B">
            <w:pPr>
              <w:pStyle w:val="List"/>
            </w:pPr>
            <w:r w:rsidRPr="0081720B">
              <w:t>3.2 Record, report and review maintenance activities according to site requirements</w:t>
            </w:r>
          </w:p>
        </w:tc>
      </w:tr>
    </w:tbl>
    <w:p w:rsidR="00000000" w:rsidRPr="0081720B" w:rsidP="0081720B">
      <w:pPr>
        <w:pStyle w:val="BodyText"/>
      </w:pPr>
    </w:p>
    <w:p w:rsidR="00000000" w:rsidRPr="0081720B" w:rsidP="0081720B">
      <w:pPr>
        <w:pStyle w:val="AllowPageBreak"/>
      </w:pPr>
    </w:p>
    <w:p w:rsidR="00000000" w:rsidRPr="0081720B" w:rsidP="0081720B">
      <w:pPr>
        <w:pStyle w:val="Heading1"/>
      </w:pPr>
      <w:bookmarkStart w:id="5" w:name="O_1108382"/>
      <w:bookmarkEnd w:id="5"/>
      <w:r w:rsidRPr="0081720B">
        <w:t>Foundation Skills</w:t>
      </w:r>
    </w:p>
    <w:p w:rsidR="00000000" w:rsidRPr="00DB452A" w:rsidP="00DB452A">
      <w:pPr>
        <w:pStyle w:val="BodyText"/>
        <w:rPr>
          <w:i/>
        </w:rPr>
      </w:pPr>
      <w:r w:rsidRPr="00DB452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8"/>
        <w:gridCol w:w="6728"/>
      </w:tblGrid>
      <w:tr w:rsidTr="00DB452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BodyText"/>
            </w:pPr>
            <w:r w:rsidRPr="0081720B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rPr>
                <w:rStyle w:val="SpecialBold"/>
              </w:rPr>
              <w:t>DESCRIPTION</w:t>
            </w:r>
          </w:p>
        </w:tc>
      </w:tr>
      <w:tr w:rsidTr="00DB4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720B">
            <w:pPr>
              <w:pStyle w:val="ListBullet"/>
              <w:rPr>
                <w:lang w:val="en-NZ"/>
              </w:rPr>
            </w:pPr>
            <w:r w:rsidRPr="0081720B">
              <w:t>Cal</w:t>
            </w:r>
            <w:r w:rsidRPr="0081720B">
              <w:t>culates resourcing requirements and performs mathematical calculations</w:t>
            </w:r>
          </w:p>
        </w:tc>
      </w:tr>
      <w:tr w:rsidTr="00DB4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720B">
            <w:pPr>
              <w:pStyle w:val="ListBullet"/>
              <w:rPr>
                <w:lang w:val="en-NZ"/>
              </w:rPr>
            </w:pPr>
            <w:r w:rsidRPr="0081720B">
              <w:t>Conveys information and requirements clearly and listens actively</w:t>
            </w:r>
          </w:p>
        </w:tc>
      </w:tr>
      <w:tr w:rsidTr="00DB452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720B">
            <w:pPr>
              <w:pStyle w:val="BodyText"/>
              <w:rPr>
                <w:lang w:val="en-NZ"/>
              </w:rPr>
            </w:pPr>
            <w:r w:rsidRPr="0081720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720B" w:rsidP="0081720B">
            <w:pPr>
              <w:pStyle w:val="ListBullet"/>
            </w:pPr>
            <w:r w:rsidRPr="0081720B">
              <w:t xml:space="preserve">Identifies and interprets relevant information from workplace procedures, documentation </w:t>
            </w:r>
            <w:r w:rsidRPr="0081720B">
              <w:t>and legislation</w:t>
            </w:r>
          </w:p>
        </w:tc>
      </w:tr>
    </w:tbl>
    <w:p w:rsidR="00000000" w:rsidRPr="0081720B" w:rsidP="0081720B">
      <w:pPr>
        <w:pStyle w:val="BodyText"/>
      </w:pPr>
    </w:p>
    <w:p w:rsidR="00000000" w:rsidRPr="0081720B" w:rsidP="0081720B">
      <w:pPr>
        <w:pStyle w:val="AllowPageBreak"/>
      </w:pPr>
    </w:p>
    <w:p w:rsidR="00000000" w:rsidRPr="0081720B" w:rsidP="0081720B">
      <w:pPr>
        <w:pStyle w:val="Heading1"/>
      </w:pPr>
      <w:bookmarkStart w:id="6" w:name="O_1108381"/>
      <w:bookmarkEnd w:id="6"/>
      <w:r w:rsidRPr="0081720B">
        <w:t>Unit Mapping Information</w:t>
      </w:r>
    </w:p>
    <w:p w:rsidR="00000000" w:rsidRPr="0081720B" w:rsidP="00DB452A">
      <w:pPr>
        <w:pStyle w:val="BodyText"/>
      </w:pPr>
      <w:r w:rsidRPr="0081720B">
        <w:t>Supersedes and is equivalent to RIIMCU406D Apply and monitor the inrush management plan.</w:t>
      </w:r>
    </w:p>
    <w:p w:rsidR="00000000" w:rsidRPr="0081720B" w:rsidP="0081720B">
      <w:pPr>
        <w:pStyle w:val="Heading1"/>
      </w:pPr>
      <w:bookmarkStart w:id="7" w:name="O_1108374"/>
      <w:bookmarkEnd w:id="7"/>
      <w:r w:rsidRPr="0081720B">
        <w:t>Links</w:t>
      </w:r>
    </w:p>
    <w:p w:rsidR="00000000" w:rsidRPr="0081720B" w:rsidP="00DB452A">
      <w:pPr>
        <w:pStyle w:val="BodyText"/>
      </w:pPr>
      <w:r w:rsidRPr="008172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8E2B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1720B" w:rsidP="0081720B"/>
    <w:sectPr w:rsidSect="008172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0B" w:rsidRPr="00DB452A" w:rsidP="00DB45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2A" w:rsidP="00817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452A" w:rsidP="00817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452A" w:rsidP="00817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20B" w:rsidRPr="00DB452A" w:rsidP="00DB45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452A" w:rsidRPr="002D2AF8" w:rsidP="00817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RIIMCU406E Apply and monitor the inrush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B452A" w:rsidP="00817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74A8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BABF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20B"/>
  </w:style>
  <w:style w:type="character" w:customStyle="1" w:styleId="Heading1Char">
    <w:name w:val="Heading 1 Char"/>
    <w:basedOn w:val="DefaultParagraphFont"/>
    <w:link w:val="Heading1"/>
    <w:rsid w:val="00817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2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72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72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720B"/>
    <w:rPr>
      <w:b/>
      <w:spacing w:val="0"/>
    </w:rPr>
  </w:style>
  <w:style w:type="character" w:styleId="Emphasis">
    <w:name w:val="Emphasis"/>
    <w:basedOn w:val="DefaultParagraphFont"/>
    <w:qFormat/>
    <w:rsid w:val="0081720B"/>
    <w:rPr>
      <w:i/>
    </w:rPr>
  </w:style>
  <w:style w:type="paragraph" w:customStyle="1" w:styleId="SuperHeading">
    <w:name w:val="SuperHeading"/>
    <w:basedOn w:val="Normal"/>
    <w:rsid w:val="00817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2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7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7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7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7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7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20B"/>
  </w:style>
  <w:style w:type="paragraph" w:styleId="TableofFigures">
    <w:name w:val="table of figures"/>
    <w:basedOn w:val="Normal"/>
    <w:next w:val="Normal"/>
    <w:semiHidden/>
    <w:rsid w:val="00817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720B"/>
    <w:rPr>
      <w:rFonts w:ascii="Wingdings" w:hAnsi="Wingdings"/>
    </w:rPr>
  </w:style>
  <w:style w:type="paragraph" w:customStyle="1" w:styleId="TableHeading">
    <w:name w:val="Table Heading"/>
    <w:basedOn w:val="HeadingBase"/>
    <w:rsid w:val="00817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20B"/>
    <w:rPr>
      <w:color w:val="0033CC"/>
      <w:u w:val="none"/>
    </w:rPr>
  </w:style>
  <w:style w:type="paragraph" w:customStyle="1" w:styleId="BodyTextRight">
    <w:name w:val="Body Text Right"/>
    <w:basedOn w:val="BodyText"/>
    <w:rsid w:val="00817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20B"/>
    <w:rPr>
      <w:sz w:val="32"/>
    </w:rPr>
  </w:style>
  <w:style w:type="paragraph" w:customStyle="1" w:styleId="HeadingProcedure">
    <w:name w:val="Heading Procedure"/>
    <w:basedOn w:val="HeadingBase"/>
    <w:next w:val="Normal"/>
    <w:rsid w:val="00817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20B"/>
    <w:pPr>
      <w:spacing w:before="60" w:after="60"/>
    </w:pPr>
  </w:style>
  <w:style w:type="paragraph" w:styleId="ListContinue">
    <w:name w:val="List Continue"/>
    <w:basedOn w:val="List"/>
    <w:rsid w:val="0081720B"/>
    <w:pPr>
      <w:ind w:firstLine="0"/>
    </w:pPr>
  </w:style>
  <w:style w:type="paragraph" w:customStyle="1" w:styleId="ListNote">
    <w:name w:val="List Note"/>
    <w:basedOn w:val="List"/>
    <w:rsid w:val="00817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20B"/>
    <w:rPr>
      <w:rFonts w:ascii="Courier New" w:hAnsi="Courier New"/>
    </w:rPr>
  </w:style>
  <w:style w:type="paragraph" w:customStyle="1" w:styleId="NoteBullet">
    <w:name w:val="Note Bullet"/>
    <w:basedOn w:val="Note"/>
    <w:rsid w:val="00817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7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20B"/>
    <w:rPr>
      <w:b/>
      <w:smallCaps/>
    </w:rPr>
  </w:style>
  <w:style w:type="paragraph" w:customStyle="1" w:styleId="TableListNumber">
    <w:name w:val="Table List Number"/>
    <w:basedOn w:val="ListNumber"/>
    <w:rsid w:val="00817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20B"/>
    <w:pPr>
      <w:numPr>
        <w:numId w:val="8"/>
      </w:numPr>
    </w:pPr>
  </w:style>
  <w:style w:type="paragraph" w:customStyle="1" w:styleId="ListAlpha2">
    <w:name w:val="List Alpha 2"/>
    <w:basedOn w:val="List2"/>
    <w:rsid w:val="0081720B"/>
    <w:pPr>
      <w:numPr>
        <w:numId w:val="7"/>
      </w:numPr>
    </w:pPr>
  </w:style>
  <w:style w:type="paragraph" w:styleId="List2">
    <w:name w:val="List 2"/>
    <w:basedOn w:val="BodyText"/>
    <w:rsid w:val="00817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720B"/>
    <w:pPr>
      <w:numPr>
        <w:numId w:val="3"/>
      </w:numPr>
    </w:pPr>
  </w:style>
  <w:style w:type="paragraph" w:styleId="ListContinue2">
    <w:name w:val="List Continue 2"/>
    <w:basedOn w:val="List2"/>
    <w:rsid w:val="0081720B"/>
    <w:pPr>
      <w:ind w:firstLine="0"/>
    </w:pPr>
  </w:style>
  <w:style w:type="paragraph" w:styleId="ListContinue3">
    <w:name w:val="List Continue 3"/>
    <w:basedOn w:val="List3"/>
    <w:rsid w:val="0081720B"/>
    <w:pPr>
      <w:ind w:left="1021" w:firstLine="0"/>
    </w:pPr>
  </w:style>
  <w:style w:type="paragraph" w:styleId="ListContinue4">
    <w:name w:val="List Continue 4"/>
    <w:basedOn w:val="List4"/>
    <w:rsid w:val="0081720B"/>
    <w:pPr>
      <w:ind w:firstLine="0"/>
    </w:pPr>
  </w:style>
  <w:style w:type="paragraph" w:styleId="ListContinue5">
    <w:name w:val="List Continue 5"/>
    <w:basedOn w:val="List5"/>
    <w:rsid w:val="0081720B"/>
    <w:pPr>
      <w:ind w:firstLine="0"/>
    </w:pPr>
  </w:style>
  <w:style w:type="paragraph" w:styleId="ListNumber3">
    <w:name w:val="List Number 3"/>
    <w:basedOn w:val="List3"/>
    <w:rsid w:val="0081720B"/>
    <w:pPr>
      <w:numPr>
        <w:numId w:val="4"/>
      </w:numPr>
    </w:pPr>
  </w:style>
  <w:style w:type="paragraph" w:styleId="ListNumber4">
    <w:name w:val="List Number 4"/>
    <w:basedOn w:val="List4"/>
    <w:rsid w:val="0081720B"/>
    <w:pPr>
      <w:numPr>
        <w:numId w:val="5"/>
      </w:numPr>
    </w:pPr>
  </w:style>
  <w:style w:type="paragraph" w:styleId="ListNumber5">
    <w:name w:val="List Number 5"/>
    <w:basedOn w:val="List5"/>
    <w:rsid w:val="0081720B"/>
    <w:pPr>
      <w:numPr>
        <w:numId w:val="6"/>
      </w:numPr>
    </w:pPr>
  </w:style>
  <w:style w:type="paragraph" w:styleId="BlockText">
    <w:name w:val="Block Text"/>
    <w:basedOn w:val="Normal"/>
    <w:rsid w:val="00817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20B"/>
    <w:rPr>
      <w:sz w:val="16"/>
      <w:vertAlign w:val="superscript"/>
    </w:rPr>
  </w:style>
  <w:style w:type="character" w:customStyle="1" w:styleId="Symbols">
    <w:name w:val="Symbols"/>
    <w:basedOn w:val="DefaultParagraphFont"/>
    <w:rsid w:val="0081720B"/>
    <w:rPr>
      <w:rFonts w:ascii="Symbol" w:hAnsi="Symbol"/>
    </w:rPr>
  </w:style>
  <w:style w:type="character" w:customStyle="1" w:styleId="MenuOptions">
    <w:name w:val="Menu Options"/>
    <w:basedOn w:val="DefaultParagraphFont"/>
    <w:rsid w:val="00817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20B"/>
    <w:rPr>
      <w:b/>
    </w:rPr>
  </w:style>
  <w:style w:type="character" w:customStyle="1" w:styleId="Underlined">
    <w:name w:val="Underlined"/>
    <w:basedOn w:val="DefaultParagraphFont"/>
    <w:rsid w:val="0081720B"/>
    <w:rPr>
      <w:u w:val="single"/>
    </w:rPr>
  </w:style>
  <w:style w:type="paragraph" w:customStyle="1" w:styleId="TableBodyTextRight">
    <w:name w:val="Table Body Text Right"/>
    <w:basedOn w:val="TableBodyText"/>
    <w:rsid w:val="00817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20B"/>
    <w:rPr>
      <w:sz w:val="18"/>
    </w:rPr>
  </w:style>
  <w:style w:type="paragraph" w:customStyle="1" w:styleId="BodySmallRight">
    <w:name w:val="Body Small Right"/>
    <w:basedOn w:val="BodyTextRight"/>
    <w:rsid w:val="0081720B"/>
    <w:rPr>
      <w:sz w:val="18"/>
      <w:szCs w:val="18"/>
    </w:rPr>
  </w:style>
  <w:style w:type="paragraph" w:customStyle="1" w:styleId="MarginEdition">
    <w:name w:val="Margin Edition"/>
    <w:basedOn w:val="MarginNote"/>
    <w:rsid w:val="00817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20B"/>
    <w:rPr>
      <w:sz w:val="2"/>
      <w:szCs w:val="2"/>
    </w:rPr>
  </w:style>
  <w:style w:type="character" w:customStyle="1" w:styleId="Small">
    <w:name w:val="Small"/>
    <w:basedOn w:val="DefaultParagraphFont"/>
    <w:rsid w:val="0081720B"/>
    <w:rPr>
      <w:sz w:val="16"/>
    </w:rPr>
  </w:style>
  <w:style w:type="paragraph" w:customStyle="1" w:styleId="WideTable">
    <w:name w:val="Wide Table"/>
    <w:basedOn w:val="Normal"/>
    <w:rsid w:val="00817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20B"/>
  </w:style>
  <w:style w:type="paragraph" w:styleId="Quote">
    <w:name w:val="Quote"/>
    <w:basedOn w:val="Heading1"/>
    <w:link w:val="QuoteChar"/>
    <w:qFormat/>
    <w:rsid w:val="00817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20B"/>
    <w:pPr>
      <w:pageBreakBefore/>
    </w:pPr>
  </w:style>
  <w:style w:type="paragraph" w:customStyle="1" w:styleId="Border">
    <w:name w:val="Border"/>
    <w:basedOn w:val="Normal"/>
    <w:qFormat/>
    <w:rsid w:val="00817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20B"/>
    <w:rPr>
      <w:u w:val="single"/>
    </w:rPr>
  </w:style>
  <w:style w:type="character" w:customStyle="1" w:styleId="BoldandItalics">
    <w:name w:val="Bold and Italics"/>
    <w:qFormat/>
    <w:rsid w:val="0081720B"/>
    <w:rPr>
      <w:b/>
      <w:i/>
      <w:u w:val="none"/>
    </w:rPr>
  </w:style>
  <w:style w:type="paragraph" w:styleId="BalloonText">
    <w:name w:val="Balloon Text"/>
    <w:basedOn w:val="Normal"/>
    <w:link w:val="BalloonTextChar"/>
    <w:rsid w:val="00817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20B"/>
    <w:pPr>
      <w:spacing w:before="0" w:after="0"/>
    </w:pPr>
  </w:style>
  <w:style w:type="paragraph" w:customStyle="1" w:styleId="BodyTextBold">
    <w:name w:val="Body Text Bold"/>
    <w:basedOn w:val="BodyText"/>
    <w:qFormat/>
    <w:rsid w:val="0081720B"/>
    <w:rPr>
      <w:b/>
    </w:rPr>
  </w:style>
  <w:style w:type="character" w:styleId="Hyperlink">
    <w:name w:val="Hyperlink"/>
    <w:basedOn w:val="DefaultParagraphFont"/>
    <w:uiPriority w:val="99"/>
    <w:unhideWhenUsed/>
    <w:rsid w:val="00DB45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</Words>
  <Characters>3193</Characters>
  <Application>Microsoft Office Word</Application>
  <DocSecurity>0</DocSecurity>
  <Lines>99</Lines>
  <Paragraphs>60</Paragraphs>
  <ScaleCrop>false</ScaleCrop>
  <Company>Author-it Software Corporation Ltd.</Company>
  <LinksUpToDate>false</LinksUpToDate>
  <CharactersWithSpaces>3616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RIIMCU406E Apply and monitor the inrush management plan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2022-10-18T14:21:00Z</dcterms:created>
  <dcterms:modified xsi:type="dcterms:W3CDTF">2022-10-18T14:21:00Z</dcterms:modified>
</cp:coreProperties>
</file>