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90C" w:rsidP="00466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RIIMCU404D Apply and monitor the gas drainage management plan</w:t>
      </w:r>
      <w:r>
        <w:fldChar w:fldCharType="end"/>
      </w:r>
    </w:p>
    <w:p w:rsidR="0046690C" w:rsidP="0046690C">
      <w:pPr>
        <w:pStyle w:val="Version"/>
        <w:sectPr w:rsidSect="00DD3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704" w:rsidP="00DD3704">
      <w:pPr>
        <w:pStyle w:val="SuperHeading"/>
      </w:pPr>
      <w:r w:rsidRPr="00DD3704">
        <w:t>Assessment Requirements for RIIMCU404D Apply and monitor the gas drainage management plan</w:t>
      </w:r>
    </w:p>
    <w:p w:rsidR="00000000" w:rsidRPr="00DD3704" w:rsidP="00DD3704">
      <w:pPr>
        <w:pStyle w:val="Heading1"/>
      </w:pPr>
      <w:bookmarkStart w:id="1" w:name="O_689641"/>
      <w:bookmarkEnd w:id="1"/>
      <w:r w:rsidRPr="00DD370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669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Comment</w:t>
            </w:r>
          </w:p>
        </w:tc>
      </w:tr>
      <w:tr w:rsidTr="004669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This unit replaces RIIMCU404A Apply and monitor the gas drainage management plan</w:t>
            </w:r>
          </w:p>
        </w:tc>
      </w:tr>
      <w:tr w:rsidTr="004669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4" w:rsidP="00DD3704">
            <w:pPr>
              <w:pStyle w:val="BodyText"/>
            </w:pPr>
            <w:r w:rsidRPr="00DD3704">
              <w:t>Required frequency and volume of evidence amended in Performance evidence.</w:t>
            </w:r>
            <w:r w:rsidRPr="00DD3704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DD3704">
              <w:t>uld be conducted and what it should confirm.</w:t>
            </w:r>
          </w:p>
        </w:tc>
      </w:tr>
    </w:tbl>
    <w:p w:rsidR="00000000" w:rsidRPr="00DD3704" w:rsidP="00DD3704">
      <w:pPr>
        <w:pStyle w:val="BodyText"/>
      </w:pPr>
    </w:p>
    <w:p w:rsidR="00000000" w:rsidRPr="00DD3704" w:rsidP="00DD3704">
      <w:pPr>
        <w:pStyle w:val="AllowPageBreak"/>
      </w:pPr>
    </w:p>
    <w:p w:rsidR="00000000" w:rsidRPr="00DD3704" w:rsidP="00DD3704">
      <w:pPr>
        <w:pStyle w:val="Heading1"/>
      </w:pPr>
      <w:bookmarkStart w:id="2" w:name="O_689640"/>
      <w:bookmarkEnd w:id="2"/>
      <w:r w:rsidRPr="00DD3704">
        <w:t>Performance Evidence</w:t>
      </w:r>
    </w:p>
    <w:p w:rsidR="00000000" w:rsidRPr="00DD3704" w:rsidP="00DD3704">
      <w:pPr>
        <w:pStyle w:val="BodyText"/>
      </w:pPr>
      <w:r w:rsidRPr="00DD3704">
        <w:t>Evidence is required to be collected that demonstrates a candidate’s competency in this unit. Evidence must be relevant to the roles within this sector’s work operations a</w:t>
      </w:r>
      <w:r w:rsidRPr="00DD3704">
        <w:t>nd satisfy all of the requirements of the performance criteria of this unit and include evidence that the candidate:</w:t>
      </w:r>
    </w:p>
    <w:p w:rsidR="00000000" w:rsidRPr="00DD3704" w:rsidP="00DD3704">
      <w:pPr>
        <w:pStyle w:val="ListBullet"/>
      </w:pPr>
      <w:r w:rsidRPr="00DD3704">
        <w:t>locates and applies relevant legislation, documentation, policies and procedures</w:t>
      </w:r>
    </w:p>
    <w:p w:rsidR="00000000" w:rsidRPr="00DD3704" w:rsidP="00DD3704">
      <w:pPr>
        <w:pStyle w:val="ListBullet"/>
      </w:pPr>
      <w:r w:rsidRPr="00DD3704">
        <w:t>implements the requirements, procedures and techniques for the safe, effective and efficient completion of gas drainage management plan application and monitoring including:</w:t>
      </w:r>
    </w:p>
    <w:p w:rsidR="00000000" w:rsidRPr="00DD3704" w:rsidP="00DD3704">
      <w:pPr>
        <w:pStyle w:val="ListBullet2"/>
      </w:pPr>
      <w:r w:rsidRPr="00DD3704">
        <w:t>operating hand held monitoring equipment</w:t>
      </w:r>
    </w:p>
    <w:p w:rsidR="00000000" w:rsidRPr="00DD3704" w:rsidP="00DD3704">
      <w:pPr>
        <w:pStyle w:val="ListBullet2"/>
      </w:pPr>
      <w:r w:rsidRPr="00DD3704">
        <w:t>accessing, interpreting and applying rel</w:t>
      </w:r>
      <w:r w:rsidRPr="00DD3704">
        <w:t>evant gas drainage data</w:t>
      </w:r>
    </w:p>
    <w:p w:rsidR="00000000" w:rsidRPr="00DD3704" w:rsidP="00DD3704">
      <w:pPr>
        <w:pStyle w:val="ListBullet2"/>
      </w:pPr>
      <w:r w:rsidRPr="00DD3704">
        <w:t>interpreting geological reports</w:t>
      </w:r>
    </w:p>
    <w:p w:rsidR="00000000" w:rsidRPr="00DD3704" w:rsidP="00DD3704">
      <w:pPr>
        <w:pStyle w:val="ListBullet2"/>
      </w:pPr>
      <w:r w:rsidRPr="00DD3704">
        <w:t>conducting audit and review processes and techniques</w:t>
      </w:r>
    </w:p>
    <w:p w:rsidR="00000000" w:rsidRPr="00DD3704" w:rsidP="00DD3704">
      <w:pPr>
        <w:pStyle w:val="ListBullet2"/>
      </w:pPr>
      <w:r w:rsidRPr="00DD3704">
        <w:t xml:space="preserve">accessing, interpreting and applying </w:t>
      </w:r>
    </w:p>
    <w:p w:rsidR="00000000" w:rsidRPr="00DD3704" w:rsidP="00DD3704">
      <w:pPr>
        <w:pStyle w:val="ListBullet2"/>
      </w:pPr>
      <w:r w:rsidRPr="00DD3704">
        <w:t>technical information related to gas drainage</w:t>
      </w:r>
    </w:p>
    <w:p w:rsidR="00000000" w:rsidRPr="00DD3704" w:rsidP="00DD3704">
      <w:pPr>
        <w:pStyle w:val="ListBullet2"/>
      </w:pPr>
      <w:r w:rsidRPr="00DD3704">
        <w:t>geological reports</w:t>
      </w:r>
    </w:p>
    <w:p w:rsidR="00000000" w:rsidRPr="00DD3704" w:rsidP="00DD3704">
      <w:pPr>
        <w:pStyle w:val="ListBullet"/>
      </w:pPr>
      <w:r w:rsidRPr="00DD3704">
        <w:t>briefings and handover details</w:t>
      </w:r>
    </w:p>
    <w:p w:rsidR="00000000" w:rsidRPr="00DD3704" w:rsidP="00DD3704">
      <w:pPr>
        <w:pStyle w:val="ListBullet2"/>
      </w:pPr>
      <w:r w:rsidRPr="00DD3704">
        <w:t>identifying</w:t>
      </w:r>
      <w:r w:rsidRPr="00DD3704">
        <w:t xml:space="preserve"> training needs, and preparing and implementing training plans</w:t>
      </w:r>
    </w:p>
    <w:p w:rsidR="00000000" w:rsidRPr="00DD3704" w:rsidP="00DD3704">
      <w:pPr>
        <w:pStyle w:val="ListBullet2"/>
      </w:pPr>
      <w:r w:rsidRPr="00DD3704">
        <w:t>assessing the risks and consequences of gas drainage</w:t>
      </w:r>
    </w:p>
    <w:p w:rsidR="00000000" w:rsidRPr="00DD3704" w:rsidP="00DD3704">
      <w:pPr>
        <w:pStyle w:val="ListBullet"/>
      </w:pPr>
      <w:r w:rsidRPr="00DD3704">
        <w:t>works effectively with others to plan, prepare and conduct the application and monitoring of the gas drainage management plan that meets al</w:t>
      </w:r>
      <w:r w:rsidRPr="00DD3704">
        <w:t>l of the required outcomes including:</w:t>
      </w:r>
    </w:p>
    <w:p w:rsidR="00000000" w:rsidRPr="00DD3704" w:rsidP="00DD3704">
      <w:pPr>
        <w:pStyle w:val="ListBullet2"/>
      </w:pPr>
      <w:r w:rsidRPr="00DD3704">
        <w:t>organising work activities to meet all task requirements</w:t>
      </w:r>
    </w:p>
    <w:p w:rsidR="00000000" w:rsidRPr="00DD3704" w:rsidP="00DD3704">
      <w:pPr>
        <w:pStyle w:val="ListBullet2"/>
      </w:pPr>
      <w:r w:rsidRPr="00DD3704">
        <w:t>communicating clearly and concisely with others to receive and clarify work instructions</w:t>
      </w:r>
    </w:p>
    <w:p w:rsidR="00000000" w:rsidRPr="00DD3704" w:rsidP="00DD3704">
      <w:pPr>
        <w:pStyle w:val="ListBullet2"/>
      </w:pPr>
      <w:r w:rsidRPr="00DD3704">
        <w:t>complying with written and verbal reporting requirements and procedures</w:t>
      </w:r>
    </w:p>
    <w:p w:rsidR="00000000" w:rsidRPr="00DD3704" w:rsidP="00DD3704">
      <w:pPr>
        <w:pStyle w:val="ListBullet2"/>
      </w:pPr>
      <w:r w:rsidRPr="00DD3704">
        <w:t>resolving coordination requirements throughout work activities</w:t>
      </w:r>
    </w:p>
    <w:p w:rsidR="00000000" w:rsidRPr="00DD3704" w:rsidP="00DD3704">
      <w:pPr>
        <w:pStyle w:val="ListBullet"/>
      </w:pPr>
      <w:r w:rsidRPr="00DD3704">
        <w:t>demonstrates completion of applying and monitoring the gas drainage management plan that safely, effectively and efficiently meets all of the required outcomes on more than one (1) occasion i</w:t>
      </w:r>
      <w:r w:rsidRPr="00DD3704">
        <w:t>ncluding:</w:t>
      </w:r>
    </w:p>
    <w:p w:rsidR="00000000" w:rsidRPr="00DD3704" w:rsidP="00DD3704">
      <w:pPr>
        <w:pStyle w:val="ListBullet2"/>
      </w:pPr>
      <w:r w:rsidRPr="00DD3704">
        <w:t>application of gas drainage procedures such as;</w:t>
      </w:r>
    </w:p>
    <w:p w:rsidR="00000000" w:rsidRPr="00DD3704" w:rsidP="00DD3704">
      <w:pPr>
        <w:pStyle w:val="ListBullet3"/>
      </w:pPr>
      <w:r w:rsidRPr="00DD3704">
        <w:t>gas drainage drilling program</w:t>
      </w:r>
    </w:p>
    <w:p w:rsidR="00000000" w:rsidRPr="00DD3704" w:rsidP="00DD3704">
      <w:pPr>
        <w:pStyle w:val="ListBullet3"/>
      </w:pPr>
      <w:r w:rsidRPr="00DD3704">
        <w:t>gas or geological anomaly detection</w:t>
      </w:r>
    </w:p>
    <w:p w:rsidR="00000000" w:rsidRPr="00DD3704" w:rsidP="00DD3704">
      <w:pPr>
        <w:pStyle w:val="ListBullet3"/>
      </w:pPr>
      <w:r w:rsidRPr="00DD3704">
        <w:t>mine atmosphere monitoring</w:t>
      </w:r>
    </w:p>
    <w:p w:rsidR="00000000" w:rsidRPr="00DD3704" w:rsidP="00DD3704">
      <w:pPr>
        <w:pStyle w:val="ListBullet3"/>
      </w:pPr>
      <w:r w:rsidRPr="00DD3704">
        <w:t>stimulation techniques</w:t>
      </w:r>
    </w:p>
    <w:p w:rsidR="00000000" w:rsidRPr="00DD3704" w:rsidP="00DD3704">
      <w:pPr>
        <w:pStyle w:val="ListBullet3"/>
      </w:pPr>
      <w:r w:rsidRPr="00DD3704">
        <w:t>goaf walls</w:t>
      </w:r>
    </w:p>
    <w:p w:rsidR="00000000" w:rsidRPr="00DD3704" w:rsidP="00DD3704">
      <w:pPr>
        <w:pStyle w:val="ListBullet3"/>
      </w:pPr>
      <w:r w:rsidRPr="00DD3704">
        <w:t>reporting requirements</w:t>
      </w:r>
    </w:p>
    <w:p w:rsidR="00000000" w:rsidRPr="00DD3704" w:rsidP="00DD3704">
      <w:pPr>
        <w:pStyle w:val="ListBullet3"/>
      </w:pPr>
      <w:r w:rsidRPr="00DD3704">
        <w:t>auditing</w:t>
      </w:r>
    </w:p>
    <w:p w:rsidR="00000000" w:rsidRPr="00DD3704" w:rsidP="00DD3704">
      <w:pPr>
        <w:pStyle w:val="ListBullet3"/>
      </w:pPr>
      <w:r w:rsidRPr="00DD3704">
        <w:t>ventilation systems and usage</w:t>
      </w:r>
    </w:p>
    <w:p w:rsidR="00000000" w:rsidRPr="00DD3704" w:rsidP="00DD3704">
      <w:pPr>
        <w:pStyle w:val="ListBullet3"/>
      </w:pPr>
      <w:r w:rsidRPr="00DD3704">
        <w:t>mine plan</w:t>
      </w:r>
    </w:p>
    <w:p w:rsidR="00000000" w:rsidRPr="00DD3704" w:rsidP="00DD3704">
      <w:pPr>
        <w:pStyle w:val="ListBullet3"/>
      </w:pPr>
      <w:r w:rsidRPr="00DD3704">
        <w:t>action plans</w:t>
      </w:r>
    </w:p>
    <w:p w:rsidR="00000000" w:rsidRPr="00DD3704" w:rsidP="00DD3704">
      <w:pPr>
        <w:pStyle w:val="ListBullet3"/>
      </w:pPr>
      <w:r w:rsidRPr="00DD3704">
        <w:t>systems of mining</w:t>
      </w:r>
    </w:p>
    <w:p w:rsidR="00000000" w:rsidRPr="00DD3704" w:rsidP="00DD3704">
      <w:pPr>
        <w:pStyle w:val="ListBullet3"/>
      </w:pPr>
      <w:r w:rsidRPr="00DD3704">
        <w:t>response plans</w:t>
      </w:r>
    </w:p>
    <w:p w:rsidR="00000000" w:rsidRPr="00DD3704" w:rsidP="00DD3704">
      <w:pPr>
        <w:pStyle w:val="ListBullet3"/>
      </w:pPr>
      <w:r w:rsidRPr="00DD3704">
        <w:t>emergency procedures</w:t>
      </w:r>
    </w:p>
    <w:p w:rsidR="00000000" w:rsidRPr="00DD3704" w:rsidP="00DD3704">
      <w:pPr>
        <w:pStyle w:val="ListBullet3"/>
      </w:pPr>
      <w:r w:rsidRPr="00DD3704">
        <w:t>individual and group responsibilities</w:t>
      </w:r>
    </w:p>
    <w:p w:rsidR="00000000" w:rsidRPr="00DD3704" w:rsidP="00DD3704">
      <w:pPr>
        <w:pStyle w:val="ListBullet3"/>
      </w:pPr>
      <w:r w:rsidRPr="00DD3704">
        <w:t>training and education procedures</w:t>
      </w:r>
    </w:p>
    <w:p w:rsidR="00000000" w:rsidRPr="00DD3704" w:rsidP="00DD3704">
      <w:pPr>
        <w:pStyle w:val="ListBullet2"/>
      </w:pPr>
      <w:r w:rsidRPr="00DD3704">
        <w:t>application of gas drainage monitoring such as:</w:t>
      </w:r>
    </w:p>
    <w:p w:rsidR="00000000" w:rsidRPr="00DD3704" w:rsidP="00DD3704">
      <w:pPr>
        <w:pStyle w:val="ListBullet3"/>
      </w:pPr>
      <w:r w:rsidRPr="00DD3704">
        <w:t>continuous monitoring</w:t>
      </w:r>
    </w:p>
    <w:p w:rsidR="00000000" w:rsidRPr="00DD3704" w:rsidP="00DD3704">
      <w:pPr>
        <w:pStyle w:val="ListBullet3"/>
      </w:pPr>
      <w:r w:rsidRPr="00DD3704">
        <w:t>leakage monitoring (laser beam technology)</w:t>
      </w:r>
    </w:p>
    <w:p w:rsidR="00000000" w:rsidRPr="00DD3704" w:rsidP="00DD3704">
      <w:pPr>
        <w:pStyle w:val="ListBullet3"/>
      </w:pPr>
      <w:r w:rsidRPr="00DD3704">
        <w:t>portable (hand held)</w:t>
      </w:r>
    </w:p>
    <w:p w:rsidR="00000000" w:rsidRPr="00DD3704" w:rsidP="00DD3704">
      <w:pPr>
        <w:pStyle w:val="ListBullet3"/>
      </w:pPr>
      <w:r w:rsidRPr="00DD3704">
        <w:t>monitoring</w:t>
      </w:r>
    </w:p>
    <w:p w:rsidR="00000000" w:rsidRPr="00DD3704" w:rsidP="00DD3704">
      <w:pPr>
        <w:pStyle w:val="ListBullet3"/>
      </w:pPr>
      <w:r w:rsidRPr="00DD3704">
        <w:t>collection of bag samples</w:t>
      </w:r>
    </w:p>
    <w:p w:rsidR="00000000" w:rsidRPr="00DD3704" w:rsidP="00DD3704">
      <w:pPr>
        <w:pStyle w:val="ListBullet3"/>
      </w:pPr>
      <w:r w:rsidRPr="00DD3704">
        <w:t>pipeflow and pressure measurements</w:t>
      </w:r>
    </w:p>
    <w:p w:rsidR="00000000" w:rsidRPr="00DD3704" w:rsidP="00DD3704">
      <w:pPr>
        <w:pStyle w:val="ListBullet3"/>
      </w:pPr>
      <w:r w:rsidRPr="00DD3704">
        <w:t>gas chromatography</w:t>
      </w:r>
    </w:p>
    <w:p w:rsidR="00000000" w:rsidRPr="00DD3704" w:rsidP="00DD3704">
      <w:pPr>
        <w:pStyle w:val="ListBullet3"/>
      </w:pPr>
      <w:r w:rsidRPr="00DD3704">
        <w:t>ventilation measurements from relevant areas</w:t>
      </w:r>
    </w:p>
    <w:p w:rsidR="00000000" w:rsidRPr="00DD3704" w:rsidP="00DD3704">
      <w:pPr>
        <w:pStyle w:val="ListBullet2"/>
      </w:pPr>
      <w:r w:rsidRPr="00DD3704">
        <w:t>applying gas drainage management training to:</w:t>
      </w:r>
    </w:p>
    <w:p w:rsidR="00000000" w:rsidRPr="00DD3704" w:rsidP="00DD3704">
      <w:pPr>
        <w:pStyle w:val="ListBullet3"/>
      </w:pPr>
      <w:r w:rsidRPr="00DD3704">
        <w:t>mine wor</w:t>
      </w:r>
      <w:r w:rsidRPr="00DD3704">
        <w:t>kers</w:t>
      </w:r>
    </w:p>
    <w:p w:rsidR="00000000" w:rsidRPr="00DD3704" w:rsidP="00DD3704">
      <w:pPr>
        <w:pStyle w:val="ListBullet3"/>
      </w:pPr>
      <w:r w:rsidRPr="00DD3704">
        <w:t>tradesperson</w:t>
      </w:r>
    </w:p>
    <w:p w:rsidR="00000000" w:rsidRPr="00DD3704" w:rsidP="00DD3704">
      <w:pPr>
        <w:pStyle w:val="ListBullet3"/>
      </w:pPr>
      <w:r w:rsidRPr="00DD3704">
        <w:t>permanent employees</w:t>
      </w:r>
    </w:p>
    <w:p w:rsidR="00000000" w:rsidRPr="00DD3704" w:rsidP="00DD3704">
      <w:pPr>
        <w:pStyle w:val="ListBullet3"/>
      </w:pPr>
      <w:r w:rsidRPr="00DD3704">
        <w:t>contractors</w:t>
      </w:r>
    </w:p>
    <w:p w:rsidR="00000000" w:rsidRPr="00DD3704" w:rsidP="00DD3704">
      <w:pPr>
        <w:pStyle w:val="ListBullet3"/>
      </w:pPr>
      <w:r w:rsidRPr="00DD3704">
        <w:t>mine officials</w:t>
      </w:r>
    </w:p>
    <w:p w:rsidR="00000000" w:rsidRPr="00DD3704" w:rsidP="00DD3704">
      <w:pPr>
        <w:pStyle w:val="ListBullet3"/>
      </w:pPr>
      <w:r w:rsidRPr="00DD3704">
        <w:t>other special requirements</w:t>
      </w:r>
    </w:p>
    <w:p w:rsidR="00000000" w:rsidRPr="00DD3704" w:rsidP="00DD3704">
      <w:pPr>
        <w:pStyle w:val="AllowPageBreak"/>
      </w:pPr>
    </w:p>
    <w:p w:rsidR="00000000" w:rsidRPr="00DD3704" w:rsidP="00DD3704">
      <w:pPr>
        <w:pStyle w:val="Heading1"/>
      </w:pPr>
      <w:bookmarkStart w:id="3" w:name="O_689638"/>
      <w:bookmarkEnd w:id="3"/>
      <w:r w:rsidRPr="00DD3704">
        <w:t>Knowledge Evidence</w:t>
      </w:r>
    </w:p>
    <w:p w:rsidR="00000000" w:rsidRPr="00DD3704" w:rsidP="00DD3704">
      <w:pPr>
        <w:pStyle w:val="BodyText"/>
      </w:pPr>
      <w:r w:rsidRPr="00DD3704">
        <w:t>The candidate must demonstrate knowledge of applying and monitoring the gas drainage management plan through:</w:t>
      </w:r>
    </w:p>
    <w:p w:rsidR="00000000" w:rsidRPr="00DD3704" w:rsidP="00DD3704">
      <w:pPr>
        <w:pStyle w:val="ListBullet2"/>
      </w:pPr>
      <w:r w:rsidRPr="00DD3704">
        <w:t>accessing, interpreting and applying legislative, organization and site requirements and procedures for:</w:t>
      </w:r>
    </w:p>
    <w:p w:rsidR="00000000" w:rsidRPr="00DD3704" w:rsidP="00DD3704">
      <w:pPr>
        <w:pStyle w:val="ListBullet3"/>
      </w:pPr>
      <w:r w:rsidRPr="00DD3704">
        <w:t xml:space="preserve">gas drainage drilling, </w:t>
      </w:r>
    </w:p>
    <w:p w:rsidR="00000000" w:rsidRPr="00DD3704" w:rsidP="00DD3704">
      <w:pPr>
        <w:pStyle w:val="ListBullet3"/>
      </w:pPr>
      <w:r w:rsidRPr="00DD3704">
        <w:t xml:space="preserve">gas drainage installation, </w:t>
      </w:r>
    </w:p>
    <w:p w:rsidR="00000000" w:rsidRPr="00DD3704" w:rsidP="00DD3704">
      <w:pPr>
        <w:pStyle w:val="ListBullet3"/>
      </w:pPr>
      <w:r w:rsidRPr="00DD3704">
        <w:t xml:space="preserve">ventilation requirements, </w:t>
      </w:r>
    </w:p>
    <w:p w:rsidR="00000000" w:rsidRPr="00DD3704" w:rsidP="00DD3704">
      <w:pPr>
        <w:pStyle w:val="ListBullet3"/>
      </w:pPr>
      <w:r w:rsidRPr="00DD3704">
        <w:t xml:space="preserve">return airways gas levels, </w:t>
      </w:r>
    </w:p>
    <w:p w:rsidR="00000000" w:rsidRPr="00DD3704" w:rsidP="00DD3704">
      <w:pPr>
        <w:pStyle w:val="ListBullet3"/>
      </w:pPr>
      <w:r w:rsidRPr="00DD3704">
        <w:t xml:space="preserve">intake airway gas accumulated levels, </w:t>
      </w:r>
    </w:p>
    <w:p w:rsidR="00000000" w:rsidRPr="00DD3704" w:rsidP="00DD3704">
      <w:pPr>
        <w:pStyle w:val="ListBullet3"/>
      </w:pPr>
      <w:r w:rsidRPr="00DD3704">
        <w:t xml:space="preserve">gas control and distribution, </w:t>
      </w:r>
    </w:p>
    <w:p w:rsidR="00000000" w:rsidRPr="00DD3704" w:rsidP="00DD3704">
      <w:pPr>
        <w:pStyle w:val="ListBullet3"/>
      </w:pPr>
      <w:r w:rsidRPr="00DD3704">
        <w:t xml:space="preserve">environmental monitoring and management, </w:t>
      </w:r>
    </w:p>
    <w:p w:rsidR="00000000" w:rsidRPr="00DD3704" w:rsidP="00DD3704">
      <w:pPr>
        <w:pStyle w:val="ListBullet3"/>
      </w:pPr>
      <w:r w:rsidRPr="00DD3704">
        <w:t xml:space="preserve">local government and mine site inspection and reporting </w:t>
      </w:r>
    </w:p>
    <w:p w:rsidR="00000000" w:rsidRPr="00DD3704" w:rsidP="00DD3704">
      <w:pPr>
        <w:pStyle w:val="ListBullet2"/>
      </w:pPr>
      <w:r w:rsidRPr="00DD3704">
        <w:t>the methods of gas drainage and their applications/limitations against the mine design, mine and panel ventilation systems, s</w:t>
      </w:r>
      <w:r w:rsidRPr="00DD3704">
        <w:t>ystems of mining current and future mine development</w:t>
      </w:r>
    </w:p>
    <w:p w:rsidR="00000000" w:rsidRPr="00DD3704" w:rsidP="00DD3704">
      <w:pPr>
        <w:pStyle w:val="ListBullet2"/>
      </w:pPr>
      <w:r w:rsidRPr="00DD3704">
        <w:t>the impact of gas drainage on mining techniques, mine and panel design and production output</w:t>
      </w:r>
    </w:p>
    <w:p w:rsidR="00000000" w:rsidRPr="00DD3704" w:rsidP="00DD3704">
      <w:pPr>
        <w:pStyle w:val="ListBullet2"/>
      </w:pPr>
      <w:r w:rsidRPr="00DD3704">
        <w:t>the impact of the strata geology, strata control systems and coal seam characteristics on the gas drainage man</w:t>
      </w:r>
      <w:r w:rsidRPr="00DD3704">
        <w:t>agement plan, including:</w:t>
      </w:r>
    </w:p>
    <w:p w:rsidR="00000000" w:rsidRPr="00DD3704" w:rsidP="00DD3704">
      <w:pPr>
        <w:pStyle w:val="ListBullet3"/>
      </w:pPr>
      <w:r w:rsidRPr="00DD3704">
        <w:t xml:space="preserve">coal seam gradient, </w:t>
      </w:r>
    </w:p>
    <w:p w:rsidR="00000000" w:rsidRPr="00DD3704" w:rsidP="00DD3704">
      <w:pPr>
        <w:pStyle w:val="ListBullet3"/>
      </w:pPr>
      <w:r w:rsidRPr="00DD3704">
        <w:t xml:space="preserve">moisture content, </w:t>
      </w:r>
    </w:p>
    <w:p w:rsidR="00000000" w:rsidRPr="00DD3704" w:rsidP="00DD3704">
      <w:pPr>
        <w:pStyle w:val="ListBullet3"/>
      </w:pPr>
      <w:r w:rsidRPr="00DD3704">
        <w:t xml:space="preserve">friability, </w:t>
      </w:r>
    </w:p>
    <w:p w:rsidR="00000000" w:rsidRPr="00DD3704" w:rsidP="00DD3704">
      <w:pPr>
        <w:pStyle w:val="ListBullet3"/>
      </w:pPr>
      <w:r w:rsidRPr="00DD3704">
        <w:t xml:space="preserve">the porous features of the coal seam, </w:t>
      </w:r>
    </w:p>
    <w:p w:rsidR="00000000" w:rsidRPr="00DD3704" w:rsidP="00DD3704">
      <w:pPr>
        <w:pStyle w:val="ListBullet3"/>
      </w:pPr>
      <w:r w:rsidRPr="00DD3704">
        <w:t>stresses and intrusions</w:t>
      </w:r>
    </w:p>
    <w:p w:rsidR="00000000" w:rsidRPr="00DD3704" w:rsidP="00DD3704">
      <w:pPr>
        <w:pStyle w:val="ListBullet2"/>
      </w:pPr>
      <w:r w:rsidRPr="00DD3704">
        <w:t>mining monitoring procedures</w:t>
      </w:r>
    </w:p>
    <w:p w:rsidR="00000000" w:rsidRPr="00DD3704" w:rsidP="00DD3704">
      <w:pPr>
        <w:pStyle w:val="ListBullet2"/>
      </w:pPr>
      <w:r w:rsidRPr="00DD3704">
        <w:t>identifying drilling options and related equipment and techniques, including:</w:t>
      </w:r>
    </w:p>
    <w:p w:rsidR="00000000" w:rsidRPr="00DD3704" w:rsidP="00DD3704">
      <w:pPr>
        <w:pStyle w:val="ListBullet3"/>
      </w:pPr>
      <w:r w:rsidRPr="00DD3704">
        <w:t>impacts of intersecting holes and hole design</w:t>
      </w:r>
    </w:p>
    <w:p w:rsidR="00000000" w:rsidRPr="00DD3704" w:rsidP="00DD3704">
      <w:pPr>
        <w:pStyle w:val="ListBullet2"/>
      </w:pPr>
      <w:r w:rsidRPr="00DD3704">
        <w:t>components/factors to be considered in the gas drainage management plan including:</w:t>
      </w:r>
    </w:p>
    <w:p w:rsidR="00000000" w:rsidRPr="00DD3704" w:rsidP="00DD3704">
      <w:pPr>
        <w:pStyle w:val="ListBullet3"/>
      </w:pPr>
      <w:r w:rsidRPr="00DD3704">
        <w:t>the effects of the type and quantity of gas in the coal seam</w:t>
      </w:r>
    </w:p>
    <w:p w:rsidR="00000000" w:rsidRPr="00DD3704" w:rsidP="00DD3704">
      <w:pPr>
        <w:pStyle w:val="ListBullet3"/>
      </w:pPr>
      <w:r w:rsidRPr="00DD3704">
        <w:t xml:space="preserve">the impacts of accumulation of coal dust after gas drainage has </w:t>
      </w:r>
      <w:r w:rsidRPr="00DD3704">
        <w:t>been completed</w:t>
      </w:r>
    </w:p>
    <w:p w:rsidR="00000000" w:rsidRPr="00DD3704" w:rsidP="00DD3704">
      <w:pPr>
        <w:pStyle w:val="ListBullet3"/>
      </w:pPr>
      <w:r w:rsidRPr="00DD3704">
        <w:t>pressure changes: causes, the impacts on the ventilation system, and the effects on gas drainage</w:t>
      </w:r>
    </w:p>
    <w:p w:rsidR="00000000" w:rsidRPr="00DD3704" w:rsidP="00DD3704">
      <w:pPr>
        <w:pStyle w:val="ListBullet3"/>
      </w:pPr>
      <w:r w:rsidRPr="00DD3704">
        <w:t>heat/humidity: the sources an factors which may impact on gas drainage and personnel</w:t>
      </w:r>
    </w:p>
    <w:p w:rsidR="00000000" w:rsidRPr="00DD3704" w:rsidP="00DD3704">
      <w:pPr>
        <w:pStyle w:val="ListBullet3"/>
      </w:pPr>
      <w:r w:rsidRPr="00DD3704">
        <w:t>underground water management principles and systems</w:t>
      </w:r>
    </w:p>
    <w:p w:rsidR="00000000" w:rsidRPr="00DD3704" w:rsidP="00DD3704">
      <w:pPr>
        <w:pStyle w:val="ListBullet2"/>
      </w:pPr>
      <w:r w:rsidRPr="00DD3704">
        <w:t xml:space="preserve">using </w:t>
      </w:r>
      <w:r w:rsidRPr="00DD3704">
        <w:t>equipment, monitoring systems and techniques including:</w:t>
      </w:r>
    </w:p>
    <w:p w:rsidR="00000000" w:rsidRPr="00DD3704" w:rsidP="00DD3704">
      <w:pPr>
        <w:pStyle w:val="ListBullet3"/>
      </w:pPr>
      <w:r w:rsidRPr="00DD3704">
        <w:t>mine fans: fan laws, fan types, performance characteristics, configurations, applications and limitations in association with the gas drainage management plan</w:t>
      </w:r>
    </w:p>
    <w:p w:rsidR="00000000" w:rsidRPr="00DD3704" w:rsidP="00DD3704">
      <w:pPr>
        <w:pStyle w:val="ListBullet3"/>
      </w:pPr>
      <w:r w:rsidRPr="00DD3704">
        <w:t>mine and goaf ventilation systems, and v</w:t>
      </w:r>
      <w:r w:rsidRPr="00DD3704">
        <w:t>entilation control devices: the types, purposes, design criteria and specifications, distribution/placement criteria and limitations</w:t>
      </w:r>
    </w:p>
    <w:p w:rsidR="00000000" w:rsidRPr="00DD3704" w:rsidP="00DD3704">
      <w:pPr>
        <w:pStyle w:val="ListBullet3"/>
      </w:pPr>
      <w:r w:rsidRPr="00DD3704">
        <w:t>de-gassing: methods of control – including brattice, auxiliary fans, compressed air venturis, sails, hurdles and bleeders</w:t>
      </w:r>
    </w:p>
    <w:p w:rsidR="00000000" w:rsidRPr="00DD3704" w:rsidP="00DD3704">
      <w:pPr>
        <w:pStyle w:val="ListBullet3"/>
      </w:pPr>
      <w:r w:rsidRPr="00DD3704">
        <w:t>f</w:t>
      </w:r>
      <w:r w:rsidRPr="00DD3704">
        <w:t>ixed gas drainage monitoring systems: types, characteristics, uses and limitations</w:t>
      </w:r>
    </w:p>
    <w:p w:rsidR="00000000" w:rsidRPr="00DD3704" w:rsidP="00DD3704">
      <w:pPr>
        <w:pStyle w:val="ListBullet3"/>
      </w:pPr>
      <w:r w:rsidRPr="00DD3704">
        <w:t>portable monitoring equipment for gas drainage purposes: types, characteristics, uses and limitations</w:t>
      </w:r>
    </w:p>
    <w:p w:rsidR="00000000" w:rsidRPr="00DD3704" w:rsidP="00DD3704">
      <w:pPr>
        <w:pStyle w:val="ListBullet3"/>
      </w:pPr>
      <w:r w:rsidRPr="00DD3704">
        <w:t>gas drainage surveys: the types, frequency and method for conducting including pressure/quantity/temperature and gas</w:t>
      </w:r>
    </w:p>
    <w:p w:rsidR="00000000" w:rsidRPr="00DD3704" w:rsidP="00DD3704">
      <w:pPr>
        <w:pStyle w:val="ListBullet2"/>
      </w:pPr>
      <w:r w:rsidRPr="00DD3704">
        <w:t xml:space="preserve">using gas drainage computer modeling and simulation techniques: functions, capabilities, advantages, and limitations for mine environment </w:t>
      </w:r>
      <w:r w:rsidRPr="00DD3704">
        <w:t>analysis</w:t>
      </w:r>
    </w:p>
    <w:p w:rsidR="00000000" w:rsidRPr="00DD3704" w:rsidP="00DD3704">
      <w:pPr>
        <w:pStyle w:val="ListBullet2"/>
      </w:pPr>
      <w:r w:rsidRPr="00DD3704">
        <w:t>applying ventilation theory, including:</w:t>
      </w:r>
    </w:p>
    <w:p w:rsidR="00000000" w:rsidRPr="00DD3704" w:rsidP="00DD3704">
      <w:pPr>
        <w:pStyle w:val="ListBullet3"/>
      </w:pPr>
      <w:r w:rsidRPr="00DD3704">
        <w:t>gas laws including Charles and Boyle</w:t>
      </w:r>
    </w:p>
    <w:p w:rsidR="00000000" w:rsidRPr="00DD3704" w:rsidP="00DD3704">
      <w:pPr>
        <w:pStyle w:val="ListBullet3"/>
      </w:pPr>
      <w:r w:rsidRPr="00DD3704">
        <w:t>natural ventilation pressures</w:t>
      </w:r>
    </w:p>
    <w:p w:rsidR="00000000" w:rsidRPr="00DD3704" w:rsidP="00DD3704">
      <w:pPr>
        <w:pStyle w:val="ListBullet3"/>
      </w:pPr>
      <w:r w:rsidRPr="00DD3704">
        <w:t>gas make</w:t>
      </w:r>
    </w:p>
    <w:p w:rsidR="00000000" w:rsidRPr="00DD3704" w:rsidP="00DD3704">
      <w:pPr>
        <w:pStyle w:val="ListBullet3"/>
      </w:pPr>
      <w:r w:rsidRPr="00DD3704">
        <w:t>leakage</w:t>
      </w:r>
    </w:p>
    <w:p w:rsidR="00000000" w:rsidRPr="00DD3704" w:rsidP="00DD3704">
      <w:pPr>
        <w:pStyle w:val="ListBullet3"/>
      </w:pPr>
      <w:r w:rsidRPr="00DD3704">
        <w:t>Kirchoff’s laws</w:t>
      </w:r>
    </w:p>
    <w:p w:rsidR="00000000" w:rsidRPr="00DD3704" w:rsidP="00DD3704">
      <w:pPr>
        <w:pStyle w:val="ListBullet2"/>
      </w:pPr>
      <w:r w:rsidRPr="00DD3704">
        <w:t>identifying hazard management processes and techniques</w:t>
      </w:r>
    </w:p>
    <w:p w:rsidR="00000000" w:rsidRPr="00DD3704" w:rsidP="00DD3704">
      <w:pPr>
        <w:pStyle w:val="ListBullet2"/>
      </w:pPr>
      <w:r w:rsidRPr="00DD3704">
        <w:t>identifying processes and techniques for determini</w:t>
      </w:r>
      <w:r w:rsidRPr="00DD3704">
        <w:t>ng alarms and trigger points/levels</w:t>
      </w:r>
    </w:p>
    <w:p w:rsidR="00000000" w:rsidRPr="00DD3704" w:rsidP="00DD3704">
      <w:pPr>
        <w:pStyle w:val="ListBullet2"/>
      </w:pPr>
      <w:r w:rsidRPr="00DD3704">
        <w:t>identifying and applying emergency response and evacuation/disaster planning processes and techniques</w:t>
      </w:r>
    </w:p>
    <w:p w:rsidR="00000000" w:rsidRPr="00DD3704" w:rsidP="00DD3704">
      <w:pPr>
        <w:pStyle w:val="AllowPageBreak"/>
      </w:pPr>
    </w:p>
    <w:p w:rsidR="00000000" w:rsidRPr="00DD3704" w:rsidP="00DD3704">
      <w:pPr>
        <w:pStyle w:val="Heading1"/>
      </w:pPr>
      <w:bookmarkStart w:id="4" w:name="O_689636"/>
      <w:bookmarkEnd w:id="4"/>
      <w:r w:rsidRPr="00DD3704">
        <w:t>Assessment Conditions</w:t>
      </w:r>
    </w:p>
    <w:p w:rsidR="00000000" w:rsidRPr="00DD3704" w:rsidP="00DD3704">
      <w:pPr>
        <w:pStyle w:val="ListBullet"/>
      </w:pPr>
      <w:r w:rsidRPr="00DD3704">
        <w:t>An assessor of this unit must satisfy the requirements of the NVR/AQT</w:t>
      </w:r>
      <w:r w:rsidRPr="00DD3704">
        <w:t xml:space="preserve">F or their successors; and Industry regulations for certification and licensing; and, </w:t>
      </w:r>
    </w:p>
    <w:p w:rsidR="00000000" w:rsidRPr="00DD3704" w:rsidP="00DD3704">
      <w:pPr>
        <w:pStyle w:val="ListBullet"/>
      </w:pPr>
      <w:r w:rsidRPr="00DD3704">
        <w:t>this unit must be assessed in the context of this sector’s work environment; and,</w:t>
      </w:r>
    </w:p>
    <w:p w:rsidR="00000000" w:rsidRPr="00DD3704" w:rsidP="00DD3704">
      <w:pPr>
        <w:pStyle w:val="ListBullet"/>
      </w:pPr>
      <w:r w:rsidRPr="00DD3704">
        <w:t>this unit must be assessed in compliance with relevant legislation/regulation and using</w:t>
      </w:r>
      <w:r w:rsidRPr="00DD3704">
        <w:t xml:space="preserve"> policies, procedures, processes and operational manuals directly related to the industry sector for which it is being assessed; and,</w:t>
      </w:r>
    </w:p>
    <w:p w:rsidR="00000000" w:rsidRPr="00DD3704" w:rsidP="00DD3704">
      <w:pPr>
        <w:pStyle w:val="ListBullet"/>
      </w:pPr>
      <w:r w:rsidRPr="00DD3704">
        <w:t>assessment may be conducted in conjunction with the assessment of other Units of Competency; and,</w:t>
      </w:r>
    </w:p>
    <w:p w:rsidR="00000000" w:rsidRPr="00DD3704" w:rsidP="00DD3704">
      <w:pPr>
        <w:pStyle w:val="ListBullet"/>
      </w:pPr>
      <w:r w:rsidRPr="00DD3704">
        <w:t xml:space="preserve">assessment must confirm </w:t>
      </w:r>
      <w:r w:rsidRPr="00DD3704">
        <w:t>consistent performance can be applied in a range of relevant workplace circumstances; and,</w:t>
      </w:r>
    </w:p>
    <w:p w:rsidR="00000000" w:rsidRPr="00DD3704" w:rsidP="00DD3704">
      <w:pPr>
        <w:pStyle w:val="ListBullet"/>
      </w:pPr>
      <w:r w:rsidRPr="00DD3704">
        <w:t>assessors must demonstrate the performance evidence, and knowledge evidence as outlined in this Unit of Competency, and through the minimum years of current* work ex</w:t>
      </w:r>
      <w:r w:rsidRPr="00DD3704">
        <w:t>perience specified below in an Industry sector relevant to the outcomes of the unit; or,</w:t>
      </w:r>
    </w:p>
    <w:p w:rsidR="00000000" w:rsidRPr="00DD3704" w:rsidP="00DD3704">
      <w:pPr>
        <w:pStyle w:val="ListBullet"/>
      </w:pPr>
      <w:r w:rsidRPr="00DD3704">
        <w:t>where the assessor does not meet experience requirements a co-assessment or partnership arrangement must exist between the qualified assessor and an Industry subject m</w:t>
      </w:r>
      <w:r w:rsidRPr="00DD3704">
        <w:t>atter expert. The Industry subject matter expert should hold the unit being assessed (or an equivalent unit) and/or demonstrate equivalence of skills and knowledge at the unit level. An Industry technical expert must also demonstrate skills and knowledge f</w:t>
      </w:r>
      <w:r w:rsidRPr="00DD3704">
        <w:t>rom the minimum years of current work experience specified below in the Industry sector, including time spent in roles related to the unit being assessed; and,</w:t>
      </w:r>
    </w:p>
    <w:p w:rsidR="00000000" w:rsidRPr="00DD3704" w:rsidP="00DD3704">
      <w:pPr>
        <w:pStyle w:val="ListBullet"/>
      </w:pPr>
      <w:r w:rsidRPr="00DD3704">
        <w:t>assessor and Industry subject matter expert requirements differ depending on the Australian Qual</w:t>
      </w:r>
      <w:r w:rsidRPr="00DD3704">
        <w:t>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D37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Required assessor or Industry subject matter expert experience</w:t>
            </w:r>
          </w:p>
        </w:tc>
      </w:tr>
      <w:tr w:rsidTr="00DD37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Drilling, Metalliferous Mining, Coal Mining, Extractive (Qua</w:t>
            </w:r>
            <w:r w:rsidRPr="00DD3704">
              <w:t>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1 Year</w:t>
            </w:r>
          </w:p>
        </w:tc>
      </w:tr>
      <w:tr w:rsidTr="00DD37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2 Years</w:t>
            </w:r>
          </w:p>
        </w:tc>
      </w:tr>
      <w:tr w:rsidTr="00DD37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3 Years</w:t>
            </w:r>
          </w:p>
        </w:tc>
      </w:tr>
      <w:tr w:rsidTr="00DD37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5 Years</w:t>
            </w:r>
          </w:p>
        </w:tc>
      </w:tr>
      <w:tr w:rsidTr="00DD370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704">
            <w:pPr>
              <w:pStyle w:val="BodyText"/>
              <w:rPr>
                <w:lang w:val="en-NZ"/>
              </w:rPr>
            </w:pPr>
            <w:r w:rsidRPr="00DD370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3704" w:rsidP="00DD3704">
            <w:pPr>
              <w:pStyle w:val="BodyText"/>
            </w:pPr>
            <w:r w:rsidRPr="00DD370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D3704">
              <w:t>ndard is specified should comply with any relevant regulation.</w:t>
            </w:r>
          </w:p>
        </w:tc>
      </w:tr>
    </w:tbl>
    <w:p w:rsidR="00000000" w:rsidRPr="00DD3704" w:rsidP="00DD3704">
      <w:pPr>
        <w:pStyle w:val="BodyText"/>
      </w:pPr>
      <w:r w:rsidRPr="00DD3704">
        <w:t>*Assessors can demonstrate current work experience through employment within Industry in a role relevant to the outcomes of the Unit; or, for external assessors this can be demonstrated throu</w:t>
      </w:r>
      <w:r w:rsidRPr="00DD3704">
        <w:t>gh exposure to Industry by conducting frequent site assessments across various locations.</w:t>
      </w:r>
    </w:p>
    <w:p w:rsidR="00000000" w:rsidRPr="00DD3704" w:rsidP="00DD3704">
      <w:pPr>
        <w:pStyle w:val="BodyText"/>
      </w:pPr>
      <w:r w:rsidRPr="00DD3704">
        <w:t>**Where a unit is being delivered outside of a Qualification the first numeric character in the Unit code should be considered to indicate the AQF level</w:t>
      </w:r>
    </w:p>
    <w:p w:rsidR="00000000" w:rsidRPr="00DD3704" w:rsidP="00DD3704">
      <w:pPr>
        <w:pStyle w:val="AllowPageBreak"/>
      </w:pPr>
    </w:p>
    <w:p w:rsidR="00000000" w:rsidRPr="00DD3704" w:rsidP="00DD3704">
      <w:pPr>
        <w:pStyle w:val="Heading1"/>
      </w:pPr>
      <w:bookmarkStart w:id="5" w:name="O_689652"/>
      <w:bookmarkEnd w:id="5"/>
      <w:r w:rsidRPr="00DD3704">
        <w:t>Links</w:t>
      </w:r>
    </w:p>
    <w:p w:rsidR="00000000" w:rsidRPr="00DD3704" w:rsidP="00DD3704">
      <w:pPr>
        <w:pStyle w:val="BodyText"/>
      </w:pPr>
      <w:r w:rsidRPr="00DD3704">
        <w:t>SkillsDMC RII Companion Volumes - http://www.skillsdmc.com.au/</w:t>
      </w:r>
    </w:p>
    <w:p w:rsidR="00000000" w:rsidRPr="00DD3704" w:rsidP="00DD3704"/>
    <w:sectPr w:rsidSect="00DD37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4" w:rsidRPr="0046690C" w:rsidP="00466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0C" w:rsidP="00DD3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90C" w:rsidP="00DD3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6690C" w:rsidP="00DD3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4" w:rsidRPr="0046690C" w:rsidP="004669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0C" w:rsidRPr="002D2AF8" w:rsidP="00DD3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RIIMCU404D Apply and monitor the gas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46690C" w:rsidP="00DD3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AE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4C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26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704"/>
  </w:style>
  <w:style w:type="character" w:customStyle="1" w:styleId="Heading1Char">
    <w:name w:val="Heading 1 Char"/>
    <w:basedOn w:val="DefaultParagraphFont"/>
    <w:link w:val="Heading1"/>
    <w:rsid w:val="00DD3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7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704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70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37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3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704"/>
    <w:rPr>
      <w:b/>
      <w:spacing w:val="0"/>
    </w:rPr>
  </w:style>
  <w:style w:type="paragraph" w:customStyle="1" w:styleId="SuperTitle">
    <w:name w:val="SuperTitle"/>
    <w:basedOn w:val="Title"/>
    <w:rsid w:val="00DD3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704"/>
    <w:rPr>
      <w:i/>
    </w:rPr>
  </w:style>
  <w:style w:type="paragraph" w:styleId="Caption">
    <w:name w:val="caption"/>
    <w:basedOn w:val="BodyText"/>
    <w:next w:val="Normal"/>
    <w:qFormat/>
    <w:rsid w:val="00DD3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704"/>
  </w:style>
  <w:style w:type="paragraph" w:styleId="TableofFigures">
    <w:name w:val="table of figures"/>
    <w:basedOn w:val="Normal"/>
    <w:next w:val="Normal"/>
    <w:semiHidden/>
    <w:rsid w:val="00DD3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704"/>
    <w:pPr>
      <w:numPr>
        <w:numId w:val="12"/>
      </w:numPr>
    </w:pPr>
  </w:style>
  <w:style w:type="character" w:customStyle="1" w:styleId="WingdingSymbols">
    <w:name w:val="Wingding Symbols"/>
    <w:rsid w:val="00DD3704"/>
    <w:rPr>
      <w:rFonts w:ascii="Wingdings" w:hAnsi="Wingdings"/>
    </w:rPr>
  </w:style>
  <w:style w:type="paragraph" w:customStyle="1" w:styleId="TableHeading">
    <w:name w:val="Table Heading"/>
    <w:basedOn w:val="HeadingBase"/>
    <w:rsid w:val="00DD3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704"/>
    <w:rPr>
      <w:color w:val="0033CC"/>
      <w:u w:val="none"/>
    </w:rPr>
  </w:style>
  <w:style w:type="paragraph" w:customStyle="1" w:styleId="BodyTextRight">
    <w:name w:val="Body Text Right"/>
    <w:basedOn w:val="BodyText"/>
    <w:rsid w:val="00DD3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7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704"/>
    <w:rPr>
      <w:sz w:val="32"/>
    </w:rPr>
  </w:style>
  <w:style w:type="paragraph" w:customStyle="1" w:styleId="HeadingProcedure">
    <w:name w:val="Heading Procedure"/>
    <w:basedOn w:val="HeadingBase"/>
    <w:next w:val="Normal"/>
    <w:rsid w:val="00DD3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704"/>
    <w:pPr>
      <w:spacing w:before="60" w:after="60"/>
    </w:pPr>
  </w:style>
  <w:style w:type="paragraph" w:styleId="ListContinue">
    <w:name w:val="List Continue"/>
    <w:basedOn w:val="List"/>
    <w:rsid w:val="00DD3704"/>
    <w:pPr>
      <w:ind w:firstLine="0"/>
    </w:pPr>
  </w:style>
  <w:style w:type="paragraph" w:customStyle="1" w:styleId="ListNote">
    <w:name w:val="List Note"/>
    <w:basedOn w:val="List"/>
    <w:rsid w:val="00DD3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704"/>
    <w:rPr>
      <w:rFonts w:ascii="Courier New" w:hAnsi="Courier New"/>
    </w:rPr>
  </w:style>
  <w:style w:type="paragraph" w:customStyle="1" w:styleId="NoteBullet">
    <w:name w:val="Note Bullet"/>
    <w:basedOn w:val="Note"/>
    <w:rsid w:val="00DD3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70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D3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704"/>
    <w:rPr>
      <w:b/>
      <w:smallCaps/>
    </w:rPr>
  </w:style>
  <w:style w:type="paragraph" w:customStyle="1" w:styleId="TableListNumber">
    <w:name w:val="Table List Number"/>
    <w:basedOn w:val="ListNumber"/>
    <w:rsid w:val="00DD3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704"/>
    <w:pPr>
      <w:numPr>
        <w:numId w:val="10"/>
      </w:numPr>
    </w:pPr>
  </w:style>
  <w:style w:type="paragraph" w:customStyle="1" w:styleId="ListAlpha2">
    <w:name w:val="List Alpha 2"/>
    <w:basedOn w:val="List2"/>
    <w:rsid w:val="00DD3704"/>
    <w:pPr>
      <w:numPr>
        <w:numId w:val="9"/>
      </w:numPr>
    </w:pPr>
  </w:style>
  <w:style w:type="paragraph" w:styleId="List2">
    <w:name w:val="List 2"/>
    <w:basedOn w:val="BodyText"/>
    <w:rsid w:val="00DD3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7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37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3704"/>
    <w:pPr>
      <w:numPr>
        <w:numId w:val="5"/>
      </w:numPr>
    </w:pPr>
  </w:style>
  <w:style w:type="paragraph" w:styleId="ListContinue2">
    <w:name w:val="List Continue 2"/>
    <w:basedOn w:val="List2"/>
    <w:rsid w:val="00DD3704"/>
    <w:pPr>
      <w:ind w:firstLine="0"/>
    </w:pPr>
  </w:style>
  <w:style w:type="paragraph" w:styleId="ListContinue3">
    <w:name w:val="List Continue 3"/>
    <w:basedOn w:val="List3"/>
    <w:rsid w:val="00DD3704"/>
    <w:pPr>
      <w:ind w:left="1021" w:firstLine="0"/>
    </w:pPr>
  </w:style>
  <w:style w:type="paragraph" w:styleId="ListContinue4">
    <w:name w:val="List Continue 4"/>
    <w:basedOn w:val="List4"/>
    <w:rsid w:val="00DD3704"/>
    <w:pPr>
      <w:ind w:firstLine="0"/>
    </w:pPr>
  </w:style>
  <w:style w:type="paragraph" w:styleId="ListContinue5">
    <w:name w:val="List Continue 5"/>
    <w:basedOn w:val="List5"/>
    <w:rsid w:val="00DD3704"/>
    <w:pPr>
      <w:ind w:firstLine="0"/>
    </w:pPr>
  </w:style>
  <w:style w:type="paragraph" w:styleId="ListNumber3">
    <w:name w:val="List Number 3"/>
    <w:basedOn w:val="List3"/>
    <w:rsid w:val="00DD3704"/>
    <w:pPr>
      <w:numPr>
        <w:numId w:val="6"/>
      </w:numPr>
    </w:pPr>
  </w:style>
  <w:style w:type="paragraph" w:styleId="ListNumber4">
    <w:name w:val="List Number 4"/>
    <w:basedOn w:val="List4"/>
    <w:rsid w:val="00DD3704"/>
    <w:pPr>
      <w:numPr>
        <w:numId w:val="7"/>
      </w:numPr>
    </w:pPr>
  </w:style>
  <w:style w:type="paragraph" w:styleId="ListNumber5">
    <w:name w:val="List Number 5"/>
    <w:basedOn w:val="List5"/>
    <w:rsid w:val="00DD3704"/>
    <w:pPr>
      <w:numPr>
        <w:numId w:val="8"/>
      </w:numPr>
    </w:pPr>
  </w:style>
  <w:style w:type="paragraph" w:styleId="BlockText">
    <w:name w:val="Block Text"/>
    <w:basedOn w:val="Normal"/>
    <w:rsid w:val="00DD3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704"/>
    <w:rPr>
      <w:sz w:val="16"/>
      <w:vertAlign w:val="superscript"/>
    </w:rPr>
  </w:style>
  <w:style w:type="character" w:customStyle="1" w:styleId="Symbols">
    <w:name w:val="Symbols"/>
    <w:basedOn w:val="DefaultParagraphFont"/>
    <w:rsid w:val="00DD3704"/>
    <w:rPr>
      <w:rFonts w:ascii="Symbol" w:hAnsi="Symbol"/>
    </w:rPr>
  </w:style>
  <w:style w:type="character" w:customStyle="1" w:styleId="MenuOptions">
    <w:name w:val="Menu Options"/>
    <w:basedOn w:val="DefaultParagraphFont"/>
    <w:rsid w:val="00DD3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704"/>
    <w:rPr>
      <w:b/>
    </w:rPr>
  </w:style>
  <w:style w:type="character" w:customStyle="1" w:styleId="Underlined">
    <w:name w:val="Underlined"/>
    <w:basedOn w:val="DefaultParagraphFont"/>
    <w:rsid w:val="00DD3704"/>
    <w:rPr>
      <w:u w:val="single"/>
    </w:rPr>
  </w:style>
  <w:style w:type="paragraph" w:customStyle="1" w:styleId="TableBodyTextRight">
    <w:name w:val="Table Body Text Right"/>
    <w:basedOn w:val="TableBodyText"/>
    <w:rsid w:val="00DD3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704"/>
    <w:rPr>
      <w:sz w:val="18"/>
    </w:rPr>
  </w:style>
  <w:style w:type="paragraph" w:customStyle="1" w:styleId="BodySmallRight">
    <w:name w:val="Body Small Right"/>
    <w:basedOn w:val="BodyTextRight"/>
    <w:rsid w:val="00DD3704"/>
    <w:rPr>
      <w:sz w:val="18"/>
      <w:szCs w:val="18"/>
    </w:rPr>
  </w:style>
  <w:style w:type="paragraph" w:customStyle="1" w:styleId="MarginEdition">
    <w:name w:val="Margin Edition"/>
    <w:basedOn w:val="MarginNote"/>
    <w:rsid w:val="00DD3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704"/>
    <w:rPr>
      <w:sz w:val="2"/>
      <w:szCs w:val="2"/>
    </w:rPr>
  </w:style>
  <w:style w:type="character" w:customStyle="1" w:styleId="Small">
    <w:name w:val="Small"/>
    <w:basedOn w:val="DefaultParagraphFont"/>
    <w:rsid w:val="00DD3704"/>
    <w:rPr>
      <w:sz w:val="16"/>
    </w:rPr>
  </w:style>
  <w:style w:type="paragraph" w:customStyle="1" w:styleId="WideTable">
    <w:name w:val="Wide Table"/>
    <w:basedOn w:val="Normal"/>
    <w:rsid w:val="00DD3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704"/>
  </w:style>
  <w:style w:type="paragraph" w:styleId="Quote">
    <w:name w:val="Quote"/>
    <w:basedOn w:val="Heading1"/>
    <w:link w:val="QuoteChar"/>
    <w:qFormat/>
    <w:rsid w:val="00DD3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704"/>
    <w:pPr>
      <w:pageBreakBefore/>
    </w:pPr>
  </w:style>
  <w:style w:type="paragraph" w:customStyle="1" w:styleId="Border">
    <w:name w:val="Border"/>
    <w:basedOn w:val="Normal"/>
    <w:qFormat/>
    <w:rsid w:val="00DD3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704"/>
    <w:rPr>
      <w:u w:val="single"/>
    </w:rPr>
  </w:style>
  <w:style w:type="character" w:customStyle="1" w:styleId="BoldandItalics">
    <w:name w:val="Bold and Italics"/>
    <w:qFormat/>
    <w:rsid w:val="00DD3704"/>
    <w:rPr>
      <w:b/>
      <w:i/>
      <w:u w:val="none"/>
    </w:rPr>
  </w:style>
  <w:style w:type="paragraph" w:styleId="BalloonText">
    <w:name w:val="Balloon Text"/>
    <w:basedOn w:val="Normal"/>
    <w:link w:val="BalloonTextChar"/>
    <w:rsid w:val="00DD3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7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7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7836</Characters>
  <Application>Microsoft Office Word</Application>
  <DocSecurity>0</DocSecurity>
  <Lines>207</Lines>
  <Paragraphs>136</Paragraphs>
  <ScaleCrop>false</ScaleCrop>
  <Company>Author-it Software Corporation Ltd.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RIIMCU404D Apply and monitor the gas drainage management plan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2014-12-07T03:10:00Z</dcterms:created>
  <dcterms:modified xsi:type="dcterms:W3CDTF">2014-12-07T03:10:00Z</dcterms:modified>
</cp:coreProperties>
</file>