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7199" w:rsidP="00CF71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RIIMCU402D Apply spontaneous combustion management measures</w:t>
      </w:r>
      <w:r>
        <w:fldChar w:fldCharType="end"/>
      </w:r>
    </w:p>
    <w:p w:rsidR="00CF7199" w:rsidP="00CF7199">
      <w:pPr>
        <w:pStyle w:val="Version"/>
        <w:sectPr w:rsidSect="001566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156666" w:rsidP="00156666">
      <w:pPr>
        <w:pStyle w:val="SuperHeading"/>
      </w:pPr>
      <w:r w:rsidRPr="00156666">
        <w:t>RIIMCU402D Apply spontaneous combustion management measures</w:t>
      </w:r>
    </w:p>
    <w:p w:rsidR="00000000" w:rsidRPr="00156666" w:rsidP="00156666">
      <w:pPr>
        <w:pStyle w:val="Heading1"/>
      </w:pPr>
      <w:bookmarkStart w:id="1" w:name="O_689557"/>
      <w:bookmarkEnd w:id="1"/>
      <w:r w:rsidRPr="00156666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CF719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666">
            <w:pPr>
              <w:pStyle w:val="BodyText"/>
              <w:rPr>
                <w:lang w:val="en-NZ"/>
              </w:rPr>
            </w:pPr>
            <w:r w:rsidRPr="00156666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666">
            <w:pPr>
              <w:pStyle w:val="BodyText"/>
              <w:rPr>
                <w:lang w:val="en-NZ"/>
              </w:rPr>
            </w:pPr>
            <w:r w:rsidRPr="00156666">
              <w:t>Comment</w:t>
            </w:r>
          </w:p>
        </w:tc>
      </w:tr>
      <w:tr w:rsidTr="00CF719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666">
            <w:pPr>
              <w:pStyle w:val="BodyText"/>
              <w:rPr>
                <w:lang w:val="en-NZ"/>
              </w:rPr>
            </w:pPr>
            <w:r w:rsidRPr="00156666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666">
            <w:pPr>
              <w:pStyle w:val="BodyText"/>
              <w:rPr>
                <w:lang w:val="en-NZ"/>
              </w:rPr>
            </w:pPr>
            <w:r w:rsidRPr="00156666">
              <w:t>This unit replaces RIIMCU402A Apply spontaneous combustion management measures</w:t>
            </w:r>
          </w:p>
        </w:tc>
      </w:tr>
      <w:tr w:rsidTr="00CF719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666">
            <w:pPr>
              <w:pStyle w:val="BodyText"/>
              <w:rPr>
                <w:lang w:val="en-NZ"/>
              </w:rPr>
            </w:pPr>
            <w:r w:rsidRPr="00156666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666">
            <w:pPr>
              <w:pStyle w:val="BodyText"/>
              <w:rPr>
                <w:lang w:val="en-NZ"/>
              </w:rPr>
            </w:pPr>
            <w:r w:rsidRPr="00156666">
              <w:t>Plan and Prepare element added to Performance Criteria; Inserted Modification History</w:t>
            </w:r>
          </w:p>
        </w:tc>
      </w:tr>
      <w:tr w:rsidTr="00CF719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666">
            <w:pPr>
              <w:pStyle w:val="BodyText"/>
              <w:rPr>
                <w:lang w:val="en-NZ"/>
              </w:rPr>
            </w:pPr>
            <w:r w:rsidRPr="00156666">
              <w:t>3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666" w:rsidP="00156666">
            <w:pPr>
              <w:pStyle w:val="BodyText"/>
            </w:pPr>
            <w:r w:rsidRPr="00156666">
              <w:t>Required frequency and volume</w:t>
            </w:r>
            <w:r w:rsidRPr="00156666">
              <w:t xml:space="preserve"> of evidence amended in Performance evidence.</w:t>
            </w:r>
            <w:r w:rsidRPr="00156666">
              <w:br/>
              <w:t xml:space="preserve">Substantial amendments made in Assessment Conditions field, including: references to Industry Sectors, assessor and subject matter expert experience requirements, how assessment should be conducted and what it </w:t>
            </w:r>
            <w:r w:rsidRPr="00156666">
              <w:t>should confirm.</w:t>
            </w:r>
          </w:p>
        </w:tc>
      </w:tr>
    </w:tbl>
    <w:p w:rsidR="00000000" w:rsidRPr="00156666" w:rsidP="00156666">
      <w:pPr>
        <w:pStyle w:val="BodyText"/>
      </w:pPr>
    </w:p>
    <w:p w:rsidR="00000000" w:rsidRPr="00156666" w:rsidP="00156666">
      <w:pPr>
        <w:pStyle w:val="AllowPageBreak"/>
      </w:pPr>
    </w:p>
    <w:p w:rsidR="00000000" w:rsidRPr="00156666" w:rsidP="00156666">
      <w:pPr>
        <w:pStyle w:val="Heading1"/>
      </w:pPr>
      <w:bookmarkStart w:id="2" w:name="O_689556"/>
      <w:bookmarkEnd w:id="2"/>
      <w:r w:rsidRPr="00156666">
        <w:t>Application</w:t>
      </w:r>
    </w:p>
    <w:p w:rsidR="00000000" w:rsidRPr="00156666" w:rsidP="00CF7199">
      <w:pPr>
        <w:pStyle w:val="BodyText"/>
      </w:pPr>
      <w:r w:rsidRPr="00156666">
        <w:t>This unit describes a participant’s skills and knowledge required to apply spontaneous combustion management measures in Coal mining.</w:t>
      </w:r>
    </w:p>
    <w:p w:rsidR="00000000" w:rsidRPr="00156666" w:rsidP="00CF7199">
      <w:pPr>
        <w:pStyle w:val="BodyText"/>
      </w:pPr>
      <w:r w:rsidRPr="00156666">
        <w:t>This unit is appropriate for those working in supervisory or technical spec</w:t>
      </w:r>
      <w:r w:rsidRPr="00156666">
        <w:t>ialist roles</w:t>
      </w:r>
    </w:p>
    <w:p w:rsidR="00CF7199" w:rsidP="00CF7199">
      <w:pPr>
        <w:pStyle w:val="BodyText"/>
      </w:pPr>
      <w:r w:rsidRPr="00156666">
        <w:t>Licensing, legislative, regulatory and certification requirements that apply to this unit can vary between states, territories, and Industry sectors. Relevant information must be sourced prior to application of the unit.</w:t>
      </w:r>
    </w:p>
    <w:p w:rsidR="00000000" w:rsidRPr="00156666" w:rsidP="00156666">
      <w:pPr>
        <w:pStyle w:val="Heading1"/>
      </w:pPr>
      <w:bookmarkStart w:id="3" w:name="O_689555"/>
      <w:bookmarkEnd w:id="3"/>
      <w:r w:rsidRPr="00156666">
        <w:t>Unit Sector</w:t>
      </w:r>
    </w:p>
    <w:p w:rsidR="00000000" w:rsidRPr="00156666" w:rsidP="00CF7199">
      <w:pPr>
        <w:pStyle w:val="BodyText"/>
      </w:pPr>
      <w:r w:rsidRPr="00156666">
        <w:t xml:space="preserve">Coal mining </w:t>
      </w:r>
    </w:p>
    <w:p w:rsidR="00000000" w:rsidRPr="00156666" w:rsidP="00156666">
      <w:pPr>
        <w:pStyle w:val="Heading1"/>
      </w:pPr>
      <w:bookmarkStart w:id="4" w:name="O_689554"/>
      <w:bookmarkEnd w:id="4"/>
      <w:r w:rsidRPr="00156666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15666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666">
            <w:pPr>
              <w:pStyle w:val="BodyText"/>
              <w:rPr>
                <w:lang w:val="en-NZ"/>
              </w:rPr>
            </w:pPr>
            <w:r w:rsidRPr="00156666">
              <w:t>1.</w:t>
            </w:r>
            <w:r w:rsidRPr="00156666">
              <w:tab/>
              <w:t>Plan and prepare to apply spontaneous combustion management measures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666" w:rsidP="00156666">
            <w:pPr>
              <w:pStyle w:val="BodyText"/>
            </w:pPr>
            <w:r w:rsidRPr="00156666">
              <w:t>1.1</w:t>
            </w:r>
            <w:r w:rsidRPr="00156666">
              <w:tab/>
              <w:t xml:space="preserve">Access, interpret and apply spontaneous combustion management measures, and ensure the work activity is </w:t>
            </w:r>
            <w:r w:rsidRPr="00156666">
              <w:t xml:space="preserve">compliant </w:t>
            </w:r>
          </w:p>
          <w:p w:rsidR="00000000" w:rsidRPr="00156666" w:rsidP="00156666">
            <w:pPr>
              <w:pStyle w:val="BodyText"/>
            </w:pPr>
            <w:r w:rsidRPr="00156666">
              <w:t>1.2</w:t>
            </w:r>
            <w:r w:rsidRPr="00156666">
              <w:tab/>
              <w:t xml:space="preserve">Obtain, read, interpret, clarify and confirm work requirements </w:t>
            </w:r>
          </w:p>
          <w:p w:rsidR="00000000" w:rsidRPr="00156666" w:rsidP="00156666">
            <w:pPr>
              <w:pStyle w:val="BodyText"/>
            </w:pPr>
            <w:r w:rsidRPr="00156666">
              <w:t>1.3</w:t>
            </w:r>
            <w:r w:rsidRPr="00156666">
              <w:tab/>
              <w:t xml:space="preserve">Identify and address potential risks, hazards and environmental issues and implement control measures </w:t>
            </w:r>
          </w:p>
          <w:p w:rsidR="00000000" w:rsidRPr="00156666" w:rsidP="00156666">
            <w:pPr>
              <w:pStyle w:val="BodyText"/>
            </w:pPr>
            <w:r w:rsidRPr="00156666">
              <w:t>1.4</w:t>
            </w:r>
            <w:r w:rsidRPr="00156666">
              <w:tab/>
              <w:t xml:space="preserve">Select and wear appropriate personal protective equipment </w:t>
            </w:r>
            <w:r w:rsidRPr="00156666">
              <w:t>and prot</w:t>
            </w:r>
            <w:r w:rsidRPr="00156666">
              <w:t>ective clothing</w:t>
            </w:r>
          </w:p>
          <w:p w:rsidR="00000000" w:rsidRPr="00156666" w:rsidP="00156666">
            <w:pPr>
              <w:pStyle w:val="BodyText"/>
            </w:pPr>
            <w:r w:rsidRPr="00156666">
              <w:t>1.5</w:t>
            </w:r>
            <w:r w:rsidRPr="00156666">
              <w:tab/>
              <w:t xml:space="preserve">Access, read, interpret and apply mine environmental, geological and survey data required to complete the allocated work </w:t>
            </w:r>
          </w:p>
          <w:p w:rsidR="00000000" w:rsidP="00156666">
            <w:pPr>
              <w:pStyle w:val="BodyText"/>
              <w:rPr>
                <w:lang w:val="en-NZ"/>
              </w:rPr>
            </w:pPr>
            <w:r w:rsidRPr="00156666">
              <w:t>1.6</w:t>
            </w:r>
            <w:r w:rsidRPr="00156666">
              <w:tab/>
              <w:t>Obtain and interpret emergency procedures and be prepared for fire/accident/emergency</w:t>
            </w:r>
          </w:p>
        </w:tc>
      </w:tr>
      <w:tr w:rsidTr="0015666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666">
            <w:pPr>
              <w:pStyle w:val="BodyText"/>
              <w:rPr>
                <w:lang w:val="en-NZ"/>
              </w:rPr>
            </w:pPr>
            <w:r w:rsidRPr="00156666">
              <w:t>2.</w:t>
            </w:r>
            <w:r w:rsidRPr="00156666">
              <w:tab/>
              <w:t>Identify and recogni</w:t>
            </w:r>
            <w:r w:rsidRPr="00156666">
              <w:t>se hazards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666" w:rsidP="00156666">
            <w:pPr>
              <w:pStyle w:val="BodyText"/>
            </w:pPr>
            <w:r w:rsidRPr="00156666">
              <w:t>2.1</w:t>
            </w:r>
            <w:r w:rsidRPr="00156666">
              <w:tab/>
              <w:t>Identify the fundamentals of spontaneous combustion</w:t>
            </w:r>
          </w:p>
          <w:p w:rsidR="00000000" w:rsidRPr="00156666" w:rsidP="00156666">
            <w:pPr>
              <w:pStyle w:val="BodyText"/>
            </w:pPr>
            <w:r w:rsidRPr="00156666">
              <w:t>2.2</w:t>
            </w:r>
            <w:r w:rsidRPr="00156666">
              <w:tab/>
              <w:t>dentify hazards related to mine gases and variations in barometric pressure</w:t>
            </w:r>
          </w:p>
          <w:p w:rsidR="00000000" w:rsidRPr="00156666" w:rsidP="00156666">
            <w:pPr>
              <w:pStyle w:val="BodyText"/>
            </w:pPr>
            <w:r w:rsidRPr="00156666">
              <w:t>2.3</w:t>
            </w:r>
            <w:r w:rsidRPr="00156666">
              <w:tab/>
              <w:t>Identify the effects of mine ventilation structures and the potential to bring about spontaneous combusti</w:t>
            </w:r>
            <w:r w:rsidRPr="00156666">
              <w:t>on</w:t>
            </w:r>
          </w:p>
          <w:p w:rsidR="00000000" w:rsidRPr="00156666" w:rsidP="00156666">
            <w:pPr>
              <w:pStyle w:val="BodyText"/>
            </w:pPr>
            <w:r w:rsidRPr="00156666">
              <w:t>2.4</w:t>
            </w:r>
            <w:r w:rsidRPr="00156666">
              <w:tab/>
              <w:t>Identify and clarify physical spontaneous combustion indicators relevant to the work area</w:t>
            </w:r>
          </w:p>
          <w:p w:rsidR="00000000" w:rsidRPr="00156666" w:rsidP="00156666">
            <w:pPr>
              <w:pStyle w:val="BodyText"/>
            </w:pPr>
            <w:r w:rsidRPr="00156666">
              <w:t>2.5</w:t>
            </w:r>
            <w:r w:rsidRPr="00156666">
              <w:tab/>
              <w:t>Identify and clarify gaseous spontaneous combustion indicators relevant to the work area.</w:t>
            </w:r>
          </w:p>
          <w:p w:rsidR="00000000" w:rsidP="00156666">
            <w:pPr>
              <w:pStyle w:val="BodyText"/>
              <w:rPr>
                <w:lang w:val="en-NZ"/>
              </w:rPr>
            </w:pPr>
            <w:r w:rsidRPr="00156666">
              <w:t>2.6</w:t>
            </w:r>
            <w:r w:rsidRPr="00156666">
              <w:tab/>
              <w:t>Identify the range of causes of spontaneous combustion hazard</w:t>
            </w:r>
            <w:r w:rsidRPr="00156666">
              <w:t>s related to the underground coal stowage and conveyor systems</w:t>
            </w:r>
          </w:p>
        </w:tc>
      </w:tr>
      <w:tr w:rsidTr="0015666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666">
            <w:pPr>
              <w:pStyle w:val="BodyText"/>
              <w:rPr>
                <w:lang w:val="en-NZ"/>
              </w:rPr>
            </w:pPr>
            <w:r w:rsidRPr="00156666">
              <w:t>3.</w:t>
            </w:r>
            <w:r w:rsidRPr="00156666">
              <w:tab/>
              <w:t>Identify and clarify operational requirements and control measures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666" w:rsidP="00156666">
            <w:pPr>
              <w:pStyle w:val="BodyText"/>
            </w:pPr>
            <w:r w:rsidRPr="00156666">
              <w:t>3.1</w:t>
            </w:r>
            <w:r w:rsidRPr="00156666">
              <w:tab/>
              <w:t>Identify methods and purposes of the mine atmosphere monitoring systems</w:t>
            </w:r>
          </w:p>
          <w:p w:rsidR="00000000" w:rsidP="00156666">
            <w:pPr>
              <w:pStyle w:val="BodyText"/>
              <w:rPr>
                <w:lang w:val="en-NZ"/>
              </w:rPr>
            </w:pPr>
            <w:r w:rsidRPr="00156666">
              <w:t>3.2</w:t>
            </w:r>
            <w:r w:rsidRPr="00156666">
              <w:tab/>
            </w:r>
            <w:r w:rsidRPr="00156666">
              <w:t>Identify the methods and purposes of control measures for the elimination or minimisation of spontaneous combustion risks</w:t>
            </w:r>
          </w:p>
        </w:tc>
      </w:tr>
      <w:tr w:rsidTr="0015666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666">
            <w:pPr>
              <w:pStyle w:val="BodyText"/>
              <w:rPr>
                <w:lang w:val="en-NZ"/>
              </w:rPr>
            </w:pPr>
            <w:r w:rsidRPr="00156666">
              <w:t>4.</w:t>
            </w:r>
            <w:r w:rsidRPr="00156666">
              <w:tab/>
              <w:t>Implement and contribute to spontaneous combustion management measures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666" w:rsidP="00156666">
            <w:pPr>
              <w:pStyle w:val="BodyText"/>
            </w:pPr>
            <w:r w:rsidRPr="00156666">
              <w:t>4.1</w:t>
            </w:r>
            <w:r w:rsidRPr="00156666">
              <w:tab/>
              <w:t>Monitor and report on the spontaneous combustion status</w:t>
            </w:r>
            <w:r w:rsidRPr="00156666">
              <w:t xml:space="preserve"> of the local work area</w:t>
            </w:r>
          </w:p>
          <w:p w:rsidR="00000000" w:rsidRPr="00156666" w:rsidP="00156666">
            <w:pPr>
              <w:pStyle w:val="BodyText"/>
            </w:pPr>
            <w:r w:rsidRPr="00156666">
              <w:t>4.2</w:t>
            </w:r>
            <w:r w:rsidRPr="00156666">
              <w:tab/>
              <w:t>Minimise hazards associated with the stowage of coal through: inspections and monitoring; maintenance of high standards of housekeeping; timely reporting of situations requiring further actions</w:t>
            </w:r>
          </w:p>
          <w:p w:rsidR="00000000" w:rsidRPr="00156666" w:rsidP="00156666">
            <w:pPr>
              <w:pStyle w:val="BodyText"/>
            </w:pPr>
            <w:r w:rsidRPr="00156666">
              <w:t>4.3</w:t>
            </w:r>
            <w:r w:rsidRPr="00156666">
              <w:tab/>
              <w:t xml:space="preserve">Identify and report errors or </w:t>
            </w:r>
            <w:r w:rsidRPr="00156666">
              <w:t>omissions in spontaneous combustion procedures</w:t>
            </w:r>
          </w:p>
        </w:tc>
      </w:tr>
    </w:tbl>
    <w:p w:rsidR="00CF7199" w:rsidP="00156666">
      <w:pPr>
        <w:pStyle w:val="BodyText"/>
      </w:pPr>
    </w:p>
    <w:p w:rsidR="00CF7199" w:rsidP="00156666">
      <w:pPr>
        <w:pStyle w:val="BodyText"/>
      </w:pPr>
    </w:p>
    <w:p w:rsidR="00000000" w:rsidRPr="00156666" w:rsidP="00156666">
      <w:pPr>
        <w:pStyle w:val="Heading1"/>
      </w:pPr>
      <w:bookmarkStart w:id="5" w:name="O_689553"/>
      <w:bookmarkEnd w:id="5"/>
      <w:r w:rsidRPr="00156666">
        <w:t>Foundation Skills</w:t>
      </w:r>
    </w:p>
    <w:p w:rsidR="00CF7199" w:rsidP="00CF7199">
      <w:pPr>
        <w:pStyle w:val="BodyText"/>
      </w:pPr>
      <w:r w:rsidRPr="00156666">
        <w:t>Foundation skills essential to performance are explicit in the performance criteria of this unit. Further information is available in the Resources and Infrastructure Indu</w:t>
      </w:r>
      <w:r w:rsidRPr="00156666">
        <w:t xml:space="preserve">stry Training Package Companion Volume. </w:t>
      </w:r>
    </w:p>
    <w:p w:rsidR="00000000" w:rsidRPr="00156666" w:rsidP="00156666">
      <w:pPr>
        <w:pStyle w:val="Heading1"/>
      </w:pPr>
      <w:bookmarkStart w:id="6" w:name="O_689552"/>
      <w:bookmarkEnd w:id="6"/>
      <w:r w:rsidRPr="00156666">
        <w:t>Unit Mapping Information</w:t>
      </w:r>
    </w:p>
    <w:p w:rsidR="00CF7199" w:rsidP="00CF7199">
      <w:pPr>
        <w:pStyle w:val="BodyText"/>
      </w:pPr>
      <w:r w:rsidRPr="00156666">
        <w:t>No equivalent unit</w:t>
      </w:r>
    </w:p>
    <w:p w:rsidR="00000000" w:rsidRPr="00156666" w:rsidP="00156666">
      <w:pPr>
        <w:pStyle w:val="Heading1"/>
      </w:pPr>
      <w:bookmarkStart w:id="7" w:name="O_689558"/>
      <w:bookmarkEnd w:id="7"/>
      <w:r w:rsidRPr="00156666">
        <w:t>Links</w:t>
      </w:r>
    </w:p>
    <w:p w:rsidR="00000000" w:rsidRPr="00156666" w:rsidP="00CF7199">
      <w:pPr>
        <w:pStyle w:val="BodyText"/>
      </w:pPr>
      <w:r w:rsidRPr="0015666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7D0EE3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156666" w:rsidP="00156666"/>
    <w:sectPr w:rsidSect="0015666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6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666" w:rsidRPr="00CF7199" w:rsidP="00CF71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6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199" w:rsidP="001566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F7199" w:rsidP="001566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F7199" w:rsidP="001566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6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1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6666" w:rsidRPr="00CF7199" w:rsidP="00CF71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6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199" w:rsidRPr="002D2AF8" w:rsidP="001566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RIIMCU402D Apply spontaneous combustion management measures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CF7199" w:rsidP="001566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66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66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66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66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66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66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66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66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66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66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66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6666"/>
  </w:style>
  <w:style w:type="character" w:customStyle="1" w:styleId="Heading1Char">
    <w:name w:val="Heading 1 Char"/>
    <w:basedOn w:val="DefaultParagraphFont"/>
    <w:link w:val="Heading1"/>
    <w:rsid w:val="001566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66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6666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1566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66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66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66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66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66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66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66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66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66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66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66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66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66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66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66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66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66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66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66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666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5666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566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56666"/>
    <w:rPr>
      <w:b/>
      <w:spacing w:val="0"/>
    </w:rPr>
  </w:style>
  <w:style w:type="paragraph" w:customStyle="1" w:styleId="SuperTitle">
    <w:name w:val="SuperTitle"/>
    <w:basedOn w:val="Title"/>
    <w:rsid w:val="001566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66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66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5666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566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66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66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66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66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66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66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66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666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6666"/>
    <w:rPr>
      <w:i/>
    </w:rPr>
  </w:style>
  <w:style w:type="paragraph" w:styleId="Caption">
    <w:name w:val="caption"/>
    <w:basedOn w:val="BodyText"/>
    <w:next w:val="Normal"/>
    <w:qFormat/>
    <w:rsid w:val="001566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66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66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6666"/>
  </w:style>
  <w:style w:type="paragraph" w:styleId="TableofFigures">
    <w:name w:val="table of figures"/>
    <w:basedOn w:val="Normal"/>
    <w:next w:val="Normal"/>
    <w:semiHidden/>
    <w:rsid w:val="001566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666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56666"/>
    <w:rPr>
      <w:rFonts w:ascii="Wingdings" w:hAnsi="Wingdings"/>
    </w:rPr>
  </w:style>
  <w:style w:type="paragraph" w:customStyle="1" w:styleId="TableHeading">
    <w:name w:val="Table Heading"/>
    <w:basedOn w:val="HeadingBase"/>
    <w:rsid w:val="001566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6666"/>
    <w:rPr>
      <w:color w:val="0033CC"/>
      <w:u w:val="none"/>
    </w:rPr>
  </w:style>
  <w:style w:type="paragraph" w:customStyle="1" w:styleId="BodyTextRight">
    <w:name w:val="Body Text Right"/>
    <w:basedOn w:val="BodyText"/>
    <w:rsid w:val="001566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66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666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66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66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66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6666"/>
    <w:rPr>
      <w:sz w:val="32"/>
    </w:rPr>
  </w:style>
  <w:style w:type="paragraph" w:customStyle="1" w:styleId="HeadingProcedure">
    <w:name w:val="Heading Procedure"/>
    <w:basedOn w:val="HeadingBase"/>
    <w:next w:val="Normal"/>
    <w:rsid w:val="001566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6666"/>
    <w:pPr>
      <w:spacing w:before="60" w:after="60"/>
    </w:pPr>
  </w:style>
  <w:style w:type="paragraph" w:styleId="ListContinue">
    <w:name w:val="List Continue"/>
    <w:basedOn w:val="List"/>
    <w:rsid w:val="00156666"/>
    <w:pPr>
      <w:ind w:firstLine="0"/>
    </w:pPr>
  </w:style>
  <w:style w:type="paragraph" w:customStyle="1" w:styleId="ListNote">
    <w:name w:val="List Note"/>
    <w:basedOn w:val="List"/>
    <w:rsid w:val="001566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66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66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6666"/>
    <w:rPr>
      <w:rFonts w:ascii="Courier New" w:hAnsi="Courier New"/>
    </w:rPr>
  </w:style>
  <w:style w:type="paragraph" w:customStyle="1" w:styleId="NoteBullet">
    <w:name w:val="Note Bullet"/>
    <w:basedOn w:val="Note"/>
    <w:rsid w:val="001566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66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66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66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666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566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66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6666"/>
    <w:rPr>
      <w:b/>
      <w:smallCaps/>
    </w:rPr>
  </w:style>
  <w:style w:type="paragraph" w:customStyle="1" w:styleId="TableListNumber">
    <w:name w:val="Table List Number"/>
    <w:basedOn w:val="ListNumber"/>
    <w:rsid w:val="001566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66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6666"/>
    <w:pPr>
      <w:numPr>
        <w:numId w:val="7"/>
      </w:numPr>
    </w:pPr>
  </w:style>
  <w:style w:type="paragraph" w:customStyle="1" w:styleId="ListAlpha2">
    <w:name w:val="List Alpha 2"/>
    <w:basedOn w:val="List2"/>
    <w:rsid w:val="00156666"/>
    <w:pPr>
      <w:numPr>
        <w:numId w:val="6"/>
      </w:numPr>
    </w:pPr>
  </w:style>
  <w:style w:type="paragraph" w:styleId="List2">
    <w:name w:val="List 2"/>
    <w:basedOn w:val="BodyText"/>
    <w:rsid w:val="001566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66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66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66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666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666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56666"/>
    <w:pPr>
      <w:numPr>
        <w:numId w:val="2"/>
      </w:numPr>
    </w:pPr>
  </w:style>
  <w:style w:type="paragraph" w:styleId="ListContinue2">
    <w:name w:val="List Continue 2"/>
    <w:basedOn w:val="List2"/>
    <w:rsid w:val="00156666"/>
    <w:pPr>
      <w:ind w:firstLine="0"/>
    </w:pPr>
  </w:style>
  <w:style w:type="paragraph" w:styleId="ListContinue3">
    <w:name w:val="List Continue 3"/>
    <w:basedOn w:val="List3"/>
    <w:rsid w:val="00156666"/>
    <w:pPr>
      <w:ind w:left="1021" w:firstLine="0"/>
    </w:pPr>
  </w:style>
  <w:style w:type="paragraph" w:styleId="ListContinue4">
    <w:name w:val="List Continue 4"/>
    <w:basedOn w:val="List4"/>
    <w:rsid w:val="00156666"/>
    <w:pPr>
      <w:ind w:firstLine="0"/>
    </w:pPr>
  </w:style>
  <w:style w:type="paragraph" w:styleId="ListContinue5">
    <w:name w:val="List Continue 5"/>
    <w:basedOn w:val="List5"/>
    <w:rsid w:val="00156666"/>
    <w:pPr>
      <w:ind w:firstLine="0"/>
    </w:pPr>
  </w:style>
  <w:style w:type="paragraph" w:styleId="ListNumber3">
    <w:name w:val="List Number 3"/>
    <w:basedOn w:val="List3"/>
    <w:rsid w:val="00156666"/>
    <w:pPr>
      <w:numPr>
        <w:numId w:val="3"/>
      </w:numPr>
    </w:pPr>
  </w:style>
  <w:style w:type="paragraph" w:styleId="ListNumber4">
    <w:name w:val="List Number 4"/>
    <w:basedOn w:val="List4"/>
    <w:rsid w:val="00156666"/>
    <w:pPr>
      <w:numPr>
        <w:numId w:val="4"/>
      </w:numPr>
    </w:pPr>
  </w:style>
  <w:style w:type="paragraph" w:styleId="ListNumber5">
    <w:name w:val="List Number 5"/>
    <w:basedOn w:val="List5"/>
    <w:rsid w:val="00156666"/>
    <w:pPr>
      <w:numPr>
        <w:numId w:val="5"/>
      </w:numPr>
    </w:pPr>
  </w:style>
  <w:style w:type="paragraph" w:styleId="BlockText">
    <w:name w:val="Block Text"/>
    <w:basedOn w:val="Normal"/>
    <w:rsid w:val="001566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66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6666"/>
    <w:rPr>
      <w:sz w:val="16"/>
      <w:vertAlign w:val="superscript"/>
    </w:rPr>
  </w:style>
  <w:style w:type="character" w:customStyle="1" w:styleId="Symbols">
    <w:name w:val="Symbols"/>
    <w:basedOn w:val="DefaultParagraphFont"/>
    <w:rsid w:val="00156666"/>
    <w:rPr>
      <w:rFonts w:ascii="Symbol" w:hAnsi="Symbol"/>
    </w:rPr>
  </w:style>
  <w:style w:type="character" w:customStyle="1" w:styleId="MenuOptions">
    <w:name w:val="Menu Options"/>
    <w:basedOn w:val="DefaultParagraphFont"/>
    <w:rsid w:val="001566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6666"/>
    <w:rPr>
      <w:b/>
    </w:rPr>
  </w:style>
  <w:style w:type="character" w:customStyle="1" w:styleId="Underlined">
    <w:name w:val="Underlined"/>
    <w:basedOn w:val="DefaultParagraphFont"/>
    <w:rsid w:val="00156666"/>
    <w:rPr>
      <w:u w:val="single"/>
    </w:rPr>
  </w:style>
  <w:style w:type="paragraph" w:customStyle="1" w:styleId="TableBodyTextRight">
    <w:name w:val="Table Body Text Right"/>
    <w:basedOn w:val="TableBodyText"/>
    <w:rsid w:val="001566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6666"/>
    <w:rPr>
      <w:sz w:val="18"/>
    </w:rPr>
  </w:style>
  <w:style w:type="paragraph" w:customStyle="1" w:styleId="BodySmallRight">
    <w:name w:val="Body Small Right"/>
    <w:basedOn w:val="BodyTextRight"/>
    <w:rsid w:val="00156666"/>
    <w:rPr>
      <w:sz w:val="18"/>
      <w:szCs w:val="18"/>
    </w:rPr>
  </w:style>
  <w:style w:type="paragraph" w:customStyle="1" w:styleId="MarginEdition">
    <w:name w:val="Margin Edition"/>
    <w:basedOn w:val="MarginNote"/>
    <w:rsid w:val="001566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6666"/>
    <w:rPr>
      <w:sz w:val="2"/>
      <w:szCs w:val="2"/>
    </w:rPr>
  </w:style>
  <w:style w:type="character" w:customStyle="1" w:styleId="Small">
    <w:name w:val="Small"/>
    <w:basedOn w:val="DefaultParagraphFont"/>
    <w:rsid w:val="00156666"/>
    <w:rPr>
      <w:sz w:val="16"/>
    </w:rPr>
  </w:style>
  <w:style w:type="paragraph" w:customStyle="1" w:styleId="WideTable">
    <w:name w:val="Wide Table"/>
    <w:basedOn w:val="Normal"/>
    <w:rsid w:val="001566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6666"/>
  </w:style>
  <w:style w:type="paragraph" w:styleId="Quote">
    <w:name w:val="Quote"/>
    <w:basedOn w:val="Heading1"/>
    <w:link w:val="QuoteChar"/>
    <w:qFormat/>
    <w:rsid w:val="001566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66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6666"/>
    <w:pPr>
      <w:pageBreakBefore/>
    </w:pPr>
  </w:style>
  <w:style w:type="paragraph" w:customStyle="1" w:styleId="Border">
    <w:name w:val="Border"/>
    <w:basedOn w:val="Normal"/>
    <w:qFormat/>
    <w:rsid w:val="001566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66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66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66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66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66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66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66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66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6666"/>
    <w:rPr>
      <w:u w:val="single"/>
    </w:rPr>
  </w:style>
  <w:style w:type="character" w:customStyle="1" w:styleId="BoldandItalics">
    <w:name w:val="Bold and Italics"/>
    <w:qFormat/>
    <w:rsid w:val="00156666"/>
    <w:rPr>
      <w:b/>
      <w:i/>
      <w:u w:val="none"/>
    </w:rPr>
  </w:style>
  <w:style w:type="paragraph" w:styleId="BalloonText">
    <w:name w:val="Balloon Text"/>
    <w:basedOn w:val="Normal"/>
    <w:link w:val="BalloonTextChar"/>
    <w:rsid w:val="001566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66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66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66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66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66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6666"/>
    <w:pPr>
      <w:spacing w:before="0" w:after="0"/>
    </w:pPr>
  </w:style>
  <w:style w:type="paragraph" w:customStyle="1" w:styleId="BodyTextBold">
    <w:name w:val="Body Text Bold"/>
    <w:basedOn w:val="BodyText"/>
    <w:qFormat/>
    <w:rsid w:val="00156666"/>
    <w:rPr>
      <w:b/>
    </w:rPr>
  </w:style>
  <w:style w:type="character" w:styleId="Hyperlink">
    <w:name w:val="Hyperlink"/>
    <w:basedOn w:val="DefaultParagraphFont"/>
    <w:uiPriority w:val="99"/>
    <w:unhideWhenUsed/>
    <w:rsid w:val="00CF71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494</Words>
  <Characters>3243</Characters>
  <Application>Microsoft Office Word</Application>
  <DocSecurity>0</DocSecurity>
  <Lines>104</Lines>
  <Paragraphs>55</Paragraphs>
  <ScaleCrop>false</ScaleCrop>
  <Company>Author-it Software Corporation Ltd.</Company>
  <LinksUpToDate>false</LinksUpToDate>
  <CharactersWithSpaces>3682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RIIMCU402D Apply spontaneous combustion management measures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2020-07-08T06:45:00Z</dcterms:created>
  <dcterms:modified xsi:type="dcterms:W3CDTF">2020-07-08T06:45:00Z</dcterms:modified>
</cp:coreProperties>
</file>