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4455" w:rsidP="00A244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RIIMCU308E Install and recover longwall equipment</w:t>
      </w:r>
      <w:r>
        <w:fldChar w:fldCharType="end"/>
      </w:r>
    </w:p>
    <w:p w:rsidR="00A24455" w:rsidP="00A24455">
      <w:pPr>
        <w:pStyle w:val="Version"/>
        <w:sectPr w:rsidSect="008C3B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C3BF7" w:rsidP="008C3BF7">
      <w:pPr>
        <w:pStyle w:val="SuperHeading"/>
      </w:pPr>
      <w:r w:rsidRPr="008C3BF7">
        <w:t>RIIMCU308E Install and recover longwall equipment</w:t>
      </w:r>
    </w:p>
    <w:p w:rsidR="00000000" w:rsidRPr="008C3BF7" w:rsidP="008C3BF7">
      <w:pPr>
        <w:pStyle w:val="Heading1"/>
      </w:pPr>
      <w:bookmarkStart w:id="1" w:name="O_1108188"/>
      <w:bookmarkEnd w:id="1"/>
      <w:r w:rsidRPr="008C3BF7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8C3BF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BF7" w:rsidP="008C3BF7">
            <w:pPr>
              <w:pStyle w:val="BodyText"/>
            </w:pPr>
            <w:r w:rsidRPr="008C3BF7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BF7">
            <w:pPr>
              <w:pStyle w:val="BodyText"/>
              <w:rPr>
                <w:lang w:val="en-NZ"/>
              </w:rPr>
            </w:pPr>
            <w:r w:rsidRPr="008C3BF7">
              <w:rPr>
                <w:rStyle w:val="SpecialBold"/>
              </w:rPr>
              <w:t>Comments</w:t>
            </w:r>
          </w:p>
        </w:tc>
      </w:tr>
      <w:tr w:rsidTr="008C3BF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BF7">
            <w:pPr>
              <w:pStyle w:val="BodyText"/>
              <w:rPr>
                <w:lang w:val="en-NZ"/>
              </w:rPr>
            </w:pPr>
            <w:r w:rsidRPr="008C3BF7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BF7" w:rsidP="008C3BF7">
            <w:pPr>
              <w:pStyle w:val="BodyText"/>
            </w:pPr>
            <w:r w:rsidRPr="008C3BF7">
              <w:t>This version first released with RII Resources and Infrastructure Industry Training Package Version 5.0.</w:t>
            </w:r>
          </w:p>
        </w:tc>
      </w:tr>
    </w:tbl>
    <w:p w:rsidR="00000000" w:rsidRPr="008C3BF7" w:rsidP="008C3BF7">
      <w:pPr>
        <w:pStyle w:val="BodyText"/>
      </w:pPr>
    </w:p>
    <w:p w:rsidR="00000000" w:rsidRPr="008C3BF7" w:rsidP="008C3BF7">
      <w:pPr>
        <w:pStyle w:val="AllowPageBreak"/>
      </w:pPr>
    </w:p>
    <w:p w:rsidR="00000000" w:rsidRPr="008C3BF7" w:rsidP="008C3BF7">
      <w:pPr>
        <w:pStyle w:val="Heading1"/>
      </w:pPr>
      <w:bookmarkStart w:id="2" w:name="O_1108193"/>
      <w:bookmarkEnd w:id="2"/>
      <w:r w:rsidRPr="008C3BF7">
        <w:t>Application</w:t>
      </w:r>
    </w:p>
    <w:p w:rsidR="00000000" w:rsidRPr="008C3BF7" w:rsidP="00A24455">
      <w:pPr>
        <w:pStyle w:val="BodyText"/>
      </w:pPr>
      <w:r w:rsidRPr="008C3BF7">
        <w:t>This unit describes the skills and knowledge required to ins</w:t>
      </w:r>
      <w:r w:rsidRPr="008C3BF7">
        <w:t>tall and recover longwall equipment in coal mining, including armoured face conveyors (AFC), beam stage loaders (BSL), maingate and tailgate drives, pans and breaker line supports.</w:t>
      </w:r>
    </w:p>
    <w:p w:rsidR="00000000" w:rsidRPr="008C3BF7" w:rsidP="00A24455">
      <w:pPr>
        <w:pStyle w:val="BodyText"/>
      </w:pPr>
      <w:r w:rsidRPr="008C3BF7">
        <w:t>It applies to those working in operational roles. They generally work under</w:t>
      </w:r>
      <w:r w:rsidRPr="008C3BF7">
        <w:t xml:space="preserve"> minimal supervision to undertake a broad range of tasks in varied work contexts, using some discretion and judgement in selecting equipment, services or contingency measures.</w:t>
      </w:r>
    </w:p>
    <w:p w:rsidR="00000000" w:rsidRPr="008C3BF7" w:rsidP="00A24455">
      <w:pPr>
        <w:pStyle w:val="BodyText"/>
      </w:pPr>
      <w:r w:rsidRPr="008C3BF7">
        <w:t>Licensing, legislative and certification requirements that apply to this unit ca</w:t>
      </w:r>
      <w:r w:rsidRPr="008C3BF7">
        <w:t>n vary between states, territories and industry sectors. Users must check requirements with relevant body before applying the unit.</w:t>
      </w:r>
    </w:p>
    <w:p w:rsidR="00000000" w:rsidRPr="008C3BF7" w:rsidP="008C3BF7">
      <w:pPr>
        <w:pStyle w:val="Heading1"/>
      </w:pPr>
      <w:bookmarkStart w:id="3" w:name="O_1108192"/>
      <w:bookmarkEnd w:id="3"/>
      <w:r w:rsidRPr="008C3BF7">
        <w:t>Unit Sector</w:t>
      </w:r>
    </w:p>
    <w:p w:rsidR="00000000" w:rsidRPr="008C3BF7" w:rsidP="00A24455">
      <w:pPr>
        <w:pStyle w:val="BodyText"/>
      </w:pPr>
      <w:r w:rsidRPr="008C3BF7">
        <w:t>Coal mining (underground)</w:t>
      </w:r>
    </w:p>
    <w:p w:rsidR="00000000" w:rsidRPr="008C3BF7" w:rsidP="008C3BF7">
      <w:pPr>
        <w:pStyle w:val="Heading1"/>
      </w:pPr>
      <w:bookmarkStart w:id="4" w:name="O_1108191"/>
      <w:bookmarkEnd w:id="4"/>
      <w:r w:rsidRPr="008C3BF7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59"/>
        <w:gridCol w:w="7109"/>
      </w:tblGrid>
      <w:tr w:rsidTr="008C3BF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BF7" w:rsidP="008C3BF7">
            <w:pPr>
              <w:pStyle w:val="BodyText"/>
            </w:pPr>
            <w:r w:rsidRPr="008C3BF7">
              <w:rPr>
                <w:rStyle w:val="SpecialBold"/>
              </w:rPr>
              <w:t>ELEMENT</w:t>
            </w:r>
          </w:p>
        </w:tc>
        <w:tc>
          <w:tcPr>
            <w:tcW w:w="7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BF7">
            <w:pPr>
              <w:pStyle w:val="BodyText"/>
              <w:rPr>
                <w:lang w:val="en-NZ"/>
              </w:rPr>
            </w:pPr>
            <w:r w:rsidRPr="008C3BF7">
              <w:rPr>
                <w:rStyle w:val="SpecialBold"/>
              </w:rPr>
              <w:t>PERFORMANCE CRITERIA</w:t>
            </w:r>
          </w:p>
        </w:tc>
      </w:tr>
      <w:tr w:rsidTr="008C3BF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4"/>
        </w:trPr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BF7" w:rsidP="008C3BF7">
            <w:pPr>
              <w:pStyle w:val="BodyText"/>
            </w:pPr>
            <w:r w:rsidRPr="008C3BF7">
              <w:rPr>
                <w:rStyle w:val="Emphasis"/>
              </w:rPr>
              <w:t>Elements describe the essential outcomes.</w:t>
            </w:r>
          </w:p>
        </w:tc>
        <w:tc>
          <w:tcPr>
            <w:tcW w:w="7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BF7">
            <w:pPr>
              <w:pStyle w:val="BodyText"/>
              <w:rPr>
                <w:lang w:val="en-NZ"/>
              </w:rPr>
            </w:pPr>
            <w:r w:rsidRPr="008C3BF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C3BF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4"/>
        </w:trPr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BF7">
            <w:pPr>
              <w:pStyle w:val="List"/>
              <w:rPr>
                <w:lang w:val="en-NZ"/>
              </w:rPr>
            </w:pPr>
            <w:r w:rsidRPr="008C3BF7">
              <w:t>1. Plan and prepare to install and recover longwall equipment</w:t>
            </w:r>
          </w:p>
        </w:tc>
        <w:tc>
          <w:tcPr>
            <w:tcW w:w="7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BF7" w:rsidP="008C3BF7">
            <w:pPr>
              <w:pStyle w:val="List"/>
            </w:pPr>
            <w:r w:rsidRPr="008C3BF7">
              <w:t>1.1 Obtain, interpret, clarify an</w:t>
            </w:r>
            <w:r w:rsidRPr="008C3BF7">
              <w:t xml:space="preserve">d confirm work requirements </w:t>
            </w:r>
          </w:p>
          <w:p w:rsidR="00000000" w:rsidRPr="008C3BF7" w:rsidP="008C3BF7">
            <w:pPr>
              <w:pStyle w:val="List"/>
            </w:pPr>
            <w:r w:rsidRPr="008C3BF7">
              <w:t>1.2 Access, interpret and apply documentation required to install and recover longwall equipment</w:t>
            </w:r>
          </w:p>
          <w:p w:rsidR="00000000" w:rsidRPr="008C3BF7" w:rsidP="008C3BF7">
            <w:pPr>
              <w:pStyle w:val="List"/>
            </w:pPr>
            <w:r w:rsidRPr="008C3BF7">
              <w:t>1.3 Identify and address potential risks, hazards and environmental issues and implement control measures according to site requir</w:t>
            </w:r>
            <w:r w:rsidRPr="008C3BF7">
              <w:t xml:space="preserve">ements </w:t>
            </w:r>
          </w:p>
          <w:p w:rsidR="00000000" w:rsidRPr="008C3BF7" w:rsidP="008C3BF7">
            <w:pPr>
              <w:pStyle w:val="List"/>
            </w:pPr>
            <w:r w:rsidRPr="008C3BF7">
              <w:t xml:space="preserve">1.4 Select and wear personal protective equipment according to site requirements </w:t>
            </w:r>
          </w:p>
          <w:p w:rsidR="00000000" w:rsidRPr="008C3BF7" w:rsidP="008C3BF7">
            <w:pPr>
              <w:pStyle w:val="List"/>
            </w:pPr>
            <w:r w:rsidRPr="008C3BF7">
              <w:t xml:space="preserve">1.5 Access, interpret and apply mine environment, geological and </w:t>
            </w:r>
            <w:r w:rsidRPr="008C3BF7">
              <w:t>survey data according to site requirements</w:t>
            </w:r>
          </w:p>
          <w:p w:rsidR="00000000" w:rsidP="008C3BF7">
            <w:pPr>
              <w:pStyle w:val="List"/>
              <w:rPr>
                <w:lang w:val="en-NZ"/>
              </w:rPr>
            </w:pPr>
            <w:r w:rsidRPr="008C3BF7">
              <w:t>1.6 Obtain and interpret emergency procedures and identify</w:t>
            </w:r>
            <w:r w:rsidRPr="008C3BF7">
              <w:t xml:space="preserve"> steps required to respond to emergencies</w:t>
            </w:r>
          </w:p>
        </w:tc>
      </w:tr>
      <w:tr w:rsidTr="008C3BF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4"/>
        </w:trPr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BF7">
            <w:pPr>
              <w:pStyle w:val="List"/>
              <w:rPr>
                <w:lang w:val="en-NZ"/>
              </w:rPr>
            </w:pPr>
            <w:r w:rsidRPr="008C3BF7">
              <w:t xml:space="preserve">2. Install and recover equipment </w:t>
            </w:r>
          </w:p>
        </w:tc>
        <w:tc>
          <w:tcPr>
            <w:tcW w:w="7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BF7" w:rsidP="008C3BF7">
            <w:pPr>
              <w:pStyle w:val="List"/>
            </w:pPr>
            <w:r w:rsidRPr="008C3BF7">
              <w:t>2.1 Coordinate activities with others within scope of own role</w:t>
            </w:r>
          </w:p>
          <w:p w:rsidR="00000000" w:rsidRPr="008C3BF7" w:rsidP="008C3BF7">
            <w:pPr>
              <w:pStyle w:val="List"/>
            </w:pPr>
            <w:r w:rsidRPr="008C3BF7">
              <w:t>2.2 Carry out prestart and start-up procedures according to manufacturer specifications and site requirements</w:t>
            </w:r>
          </w:p>
          <w:p w:rsidR="00000000" w:rsidRPr="008C3BF7" w:rsidP="008C3BF7">
            <w:pPr>
              <w:pStyle w:val="List"/>
            </w:pPr>
            <w:r w:rsidRPr="008C3BF7">
              <w:t>2.3 Complete installation, recovery and machine operation according to job and site requirements</w:t>
            </w:r>
          </w:p>
          <w:p w:rsidR="00000000" w:rsidRPr="008C3BF7" w:rsidP="008C3BF7">
            <w:pPr>
              <w:pStyle w:val="List"/>
            </w:pPr>
            <w:r w:rsidRPr="008C3BF7">
              <w:t>2.4 Respond to, or report as required, factors adversely affecting installation and recovery according to site requirements</w:t>
            </w:r>
          </w:p>
          <w:p w:rsidR="00000000" w:rsidRPr="008C3BF7" w:rsidP="008C3BF7">
            <w:pPr>
              <w:pStyle w:val="List"/>
            </w:pPr>
            <w:r w:rsidRPr="008C3BF7">
              <w:t xml:space="preserve">2.5 Maintain ventilation, identify </w:t>
            </w:r>
            <w:r w:rsidRPr="008C3BF7">
              <w:t>and monitor changing geological conditions and respond according to site requirements</w:t>
            </w:r>
          </w:p>
          <w:p w:rsidR="00000000" w:rsidRPr="008C3BF7" w:rsidP="008C3BF7">
            <w:pPr>
              <w:pStyle w:val="List"/>
            </w:pPr>
            <w:r w:rsidRPr="008C3BF7">
              <w:t>2.6 Monitor hazards and risks and confirm safe operations of plant and equipment</w:t>
            </w:r>
          </w:p>
          <w:p w:rsidR="00000000" w:rsidP="008C3BF7">
            <w:pPr>
              <w:pStyle w:val="List"/>
              <w:rPr>
                <w:lang w:val="en-NZ"/>
              </w:rPr>
            </w:pPr>
            <w:r w:rsidRPr="008C3BF7">
              <w:t>2.7 Carry out shutdown, isolation and secure equipment procedures according to manufactur</w:t>
            </w:r>
            <w:r w:rsidRPr="008C3BF7">
              <w:t>er specifications and site requirements</w:t>
            </w:r>
          </w:p>
        </w:tc>
      </w:tr>
      <w:tr w:rsidTr="008C3BF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4"/>
        </w:trPr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BF7">
            <w:pPr>
              <w:pStyle w:val="List"/>
              <w:rPr>
                <w:lang w:val="en-NZ"/>
              </w:rPr>
            </w:pPr>
            <w:r w:rsidRPr="008C3BF7">
              <w:t xml:space="preserve">3. Carry out operator maintenance </w:t>
            </w:r>
          </w:p>
        </w:tc>
        <w:tc>
          <w:tcPr>
            <w:tcW w:w="7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BF7" w:rsidP="008C3BF7">
            <w:pPr>
              <w:pStyle w:val="List"/>
            </w:pPr>
            <w:r w:rsidRPr="008C3BF7">
              <w:t>3.1 Prepare machine and equipment for maintenance according to manufacturer specifications and site requirements</w:t>
            </w:r>
          </w:p>
          <w:p w:rsidR="00000000" w:rsidRPr="008C3BF7" w:rsidP="008C3BF7">
            <w:pPr>
              <w:pStyle w:val="List"/>
            </w:pPr>
            <w:r w:rsidRPr="008C3BF7">
              <w:t xml:space="preserve">3.2 Conduct inspection and fault finding according to manufacturer </w:t>
            </w:r>
            <w:r w:rsidRPr="008C3BF7">
              <w:t>specifications and site requirements</w:t>
            </w:r>
          </w:p>
          <w:p w:rsidR="00000000" w:rsidRPr="008C3BF7" w:rsidP="008C3BF7">
            <w:pPr>
              <w:pStyle w:val="List"/>
            </w:pPr>
            <w:r w:rsidRPr="008C3BF7">
              <w:t>3.3 Carry out scheduled maintenance tasks according to manufacturer specifications and site requirements</w:t>
            </w:r>
          </w:p>
          <w:p w:rsidR="00000000" w:rsidRPr="008C3BF7" w:rsidP="008C3BF7">
            <w:pPr>
              <w:pStyle w:val="List"/>
            </w:pPr>
            <w:r w:rsidRPr="008C3BF7">
              <w:t>3.4 Carry out housekeeping activities according to site requirements</w:t>
            </w:r>
          </w:p>
          <w:p w:rsidR="00000000" w:rsidRPr="008C3BF7" w:rsidP="008C3BF7">
            <w:pPr>
              <w:pStyle w:val="List"/>
            </w:pPr>
            <w:r w:rsidRPr="008C3BF7">
              <w:t>3.5 Complete maintenance records according to</w:t>
            </w:r>
            <w:r w:rsidRPr="008C3BF7">
              <w:t xml:space="preserve"> site requirements</w:t>
            </w:r>
          </w:p>
        </w:tc>
      </w:tr>
    </w:tbl>
    <w:p w:rsidR="00000000" w:rsidRPr="008C3BF7" w:rsidP="008C3BF7">
      <w:pPr>
        <w:pStyle w:val="BodyText"/>
      </w:pPr>
    </w:p>
    <w:p w:rsidR="00000000" w:rsidRPr="008C3BF7" w:rsidP="008C3BF7">
      <w:pPr>
        <w:pStyle w:val="AllowPageBreak"/>
      </w:pPr>
    </w:p>
    <w:p w:rsidR="00000000" w:rsidRPr="008C3BF7" w:rsidP="008C3BF7">
      <w:pPr>
        <w:pStyle w:val="Heading1"/>
      </w:pPr>
      <w:bookmarkStart w:id="5" w:name="O_1108190"/>
      <w:bookmarkEnd w:id="5"/>
      <w:r w:rsidRPr="008C3BF7">
        <w:t>Foundation Skills</w:t>
      </w:r>
    </w:p>
    <w:p w:rsidR="00000000" w:rsidRPr="00A24455" w:rsidP="00A24455">
      <w:pPr>
        <w:pStyle w:val="BodyText"/>
        <w:rPr>
          <w:i/>
        </w:rPr>
      </w:pPr>
      <w:r w:rsidRPr="00A24455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57"/>
        <w:gridCol w:w="7111"/>
      </w:tblGrid>
      <w:tr w:rsidTr="008C3BF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BF7" w:rsidP="008C3BF7">
            <w:pPr>
              <w:pStyle w:val="BodyText"/>
            </w:pPr>
            <w:r w:rsidRPr="008C3BF7">
              <w:rPr>
                <w:rStyle w:val="SpecialBold"/>
              </w:rPr>
              <w:t>SKILL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BF7">
            <w:pPr>
              <w:pStyle w:val="BodyText"/>
              <w:rPr>
                <w:lang w:val="en-NZ"/>
              </w:rPr>
            </w:pPr>
            <w:r w:rsidRPr="008C3BF7">
              <w:rPr>
                <w:rStyle w:val="SpecialBold"/>
              </w:rPr>
              <w:t>DESCRIPTION</w:t>
            </w:r>
          </w:p>
        </w:tc>
      </w:tr>
      <w:tr w:rsidTr="008C3BF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BF7">
            <w:pPr>
              <w:pStyle w:val="BodyText"/>
              <w:rPr>
                <w:lang w:val="en-NZ"/>
              </w:rPr>
            </w:pPr>
            <w:r w:rsidRPr="008C3BF7">
              <w:t>Numeracy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C3BF7">
            <w:pPr>
              <w:pStyle w:val="ListBullet"/>
              <w:rPr>
                <w:lang w:val="en-NZ"/>
              </w:rPr>
            </w:pPr>
            <w:r w:rsidRPr="008C3BF7">
              <w:t>Calculates basic measurements including mass and dimensions</w:t>
            </w:r>
          </w:p>
        </w:tc>
      </w:tr>
      <w:tr w:rsidTr="008C3BF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BF7">
            <w:pPr>
              <w:pStyle w:val="BodyText"/>
              <w:rPr>
                <w:lang w:val="en-NZ"/>
              </w:rPr>
            </w:pPr>
            <w:r w:rsidRPr="008C3BF7">
              <w:t>Reading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BF7">
            <w:pPr>
              <w:pStyle w:val="ListBullet"/>
              <w:rPr>
                <w:lang w:val="en-NZ"/>
              </w:rPr>
            </w:pPr>
            <w:r w:rsidRPr="008C3BF7">
              <w:t>Identifies and interprets information from workplace documentation and legislation</w:t>
            </w:r>
          </w:p>
        </w:tc>
      </w:tr>
      <w:tr w:rsidTr="008C3BF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BF7">
            <w:pPr>
              <w:pStyle w:val="BodyText"/>
              <w:rPr>
                <w:lang w:val="en-NZ"/>
              </w:rPr>
            </w:pPr>
            <w:r w:rsidRPr="008C3BF7">
              <w:t>Self-management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BF7">
            <w:pPr>
              <w:pStyle w:val="ListBullet"/>
              <w:rPr>
                <w:lang w:val="en-NZ"/>
              </w:rPr>
            </w:pPr>
            <w:r w:rsidRPr="008C3BF7">
              <w:t>Monitors and minimises own exposure to worksite risks and hazards during activities</w:t>
            </w:r>
          </w:p>
        </w:tc>
      </w:tr>
      <w:tr w:rsidTr="008C3BF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BF7">
            <w:pPr>
              <w:pStyle w:val="BodyText"/>
              <w:rPr>
                <w:lang w:val="en-NZ"/>
              </w:rPr>
            </w:pPr>
            <w:r w:rsidRPr="008C3BF7">
              <w:t>Writing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BF7" w:rsidP="008C3BF7">
            <w:pPr>
              <w:pStyle w:val="ListBullet"/>
            </w:pPr>
            <w:r w:rsidRPr="008C3BF7">
              <w:t>Completes maintenance records using sector</w:t>
            </w:r>
            <w:r w:rsidRPr="008C3BF7">
              <w:noBreakHyphen/>
              <w:t>specific vocabulary, grammatical structures and conventions</w:t>
            </w:r>
          </w:p>
        </w:tc>
      </w:tr>
    </w:tbl>
    <w:p w:rsidR="00000000" w:rsidRPr="008C3BF7" w:rsidP="008C3BF7">
      <w:pPr>
        <w:pStyle w:val="BodyText"/>
      </w:pPr>
    </w:p>
    <w:p w:rsidR="00000000" w:rsidRPr="008C3BF7" w:rsidP="008C3BF7">
      <w:pPr>
        <w:pStyle w:val="AllowPageBreak"/>
      </w:pPr>
    </w:p>
    <w:p w:rsidR="00000000" w:rsidRPr="008C3BF7" w:rsidP="008C3BF7">
      <w:pPr>
        <w:pStyle w:val="Heading1"/>
      </w:pPr>
      <w:bookmarkStart w:id="6" w:name="O_1108189"/>
      <w:bookmarkEnd w:id="6"/>
      <w:r w:rsidRPr="008C3BF7">
        <w:t>Unit Mapping Information</w:t>
      </w:r>
    </w:p>
    <w:p w:rsidR="00000000" w:rsidRPr="008C3BF7" w:rsidP="00A24455">
      <w:pPr>
        <w:pStyle w:val="BodyText"/>
      </w:pPr>
      <w:r w:rsidRPr="008C3BF7">
        <w:t>Supersedes and is equivalent to RIIMCU308D Install and recover longwall equipment.</w:t>
      </w:r>
    </w:p>
    <w:p w:rsidR="00000000" w:rsidRPr="008C3BF7" w:rsidP="008C3BF7">
      <w:pPr>
        <w:pStyle w:val="Heading1"/>
      </w:pPr>
      <w:bookmarkStart w:id="7" w:name="O_1108182"/>
      <w:bookmarkEnd w:id="7"/>
      <w:r w:rsidRPr="008C3BF7">
        <w:t>Links</w:t>
      </w:r>
    </w:p>
    <w:p w:rsidR="00000000" w:rsidRPr="008C3BF7" w:rsidP="00A24455">
      <w:pPr>
        <w:pStyle w:val="BodyText"/>
      </w:pPr>
      <w:r w:rsidRPr="008C3BF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1F4500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8C3BF7" w:rsidP="008C3BF7"/>
    <w:sectPr w:rsidSect="008C3BF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B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BF7" w:rsidRPr="00A24455" w:rsidP="00A244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B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455" w:rsidP="008C3B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24455" w:rsidP="008C3B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24455" w:rsidP="008C3BF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B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45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3BF7" w:rsidRPr="00A24455" w:rsidP="00A2445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B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455" w:rsidRPr="002D2AF8" w:rsidP="008C3B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RIIMCU308E Install and recover longwall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A24455" w:rsidP="008C3B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A78E4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D88182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3B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3B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3B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3B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3B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3B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3B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3B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3B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3B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3B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3BF7"/>
  </w:style>
  <w:style w:type="character" w:customStyle="1" w:styleId="Heading1Char">
    <w:name w:val="Heading 1 Char"/>
    <w:basedOn w:val="DefaultParagraphFont"/>
    <w:link w:val="Heading1"/>
    <w:rsid w:val="008C3B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3BF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3BF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C3BF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C3BF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C3BF7"/>
    <w:rPr>
      <w:b/>
      <w:spacing w:val="0"/>
    </w:rPr>
  </w:style>
  <w:style w:type="character" w:styleId="Emphasis">
    <w:name w:val="Emphasis"/>
    <w:basedOn w:val="DefaultParagraphFont"/>
    <w:qFormat/>
    <w:rsid w:val="008C3BF7"/>
    <w:rPr>
      <w:i/>
    </w:rPr>
  </w:style>
  <w:style w:type="paragraph" w:customStyle="1" w:styleId="SuperHeading">
    <w:name w:val="SuperHeading"/>
    <w:basedOn w:val="Normal"/>
    <w:rsid w:val="008C3B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3B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C3B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3B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3B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3B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3B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3B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3B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3B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3B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3B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3B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3B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3B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3B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3B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3B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3B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3BF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C3B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C3B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3B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3B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C3BF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C3B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3B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3B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3B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3B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3B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3B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3B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3BF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C3B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3B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3B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3BF7"/>
  </w:style>
  <w:style w:type="paragraph" w:styleId="TableofFigures">
    <w:name w:val="table of figures"/>
    <w:basedOn w:val="Normal"/>
    <w:next w:val="Normal"/>
    <w:semiHidden/>
    <w:rsid w:val="008C3B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3BF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C3BF7"/>
    <w:rPr>
      <w:rFonts w:ascii="Wingdings" w:hAnsi="Wingdings"/>
    </w:rPr>
  </w:style>
  <w:style w:type="paragraph" w:customStyle="1" w:styleId="TableHeading">
    <w:name w:val="Table Heading"/>
    <w:basedOn w:val="HeadingBase"/>
    <w:rsid w:val="008C3BF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3BF7"/>
    <w:rPr>
      <w:color w:val="0033CC"/>
      <w:u w:val="none"/>
    </w:rPr>
  </w:style>
  <w:style w:type="paragraph" w:customStyle="1" w:styleId="BodyTextRight">
    <w:name w:val="Body Text Right"/>
    <w:basedOn w:val="BodyText"/>
    <w:rsid w:val="008C3B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3B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3BF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3B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3B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3B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3BF7"/>
    <w:rPr>
      <w:sz w:val="32"/>
    </w:rPr>
  </w:style>
  <w:style w:type="paragraph" w:customStyle="1" w:styleId="HeadingProcedure">
    <w:name w:val="Heading Procedure"/>
    <w:basedOn w:val="HeadingBase"/>
    <w:next w:val="Normal"/>
    <w:rsid w:val="008C3B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3BF7"/>
    <w:pPr>
      <w:spacing w:before="60" w:after="60"/>
    </w:pPr>
  </w:style>
  <w:style w:type="paragraph" w:styleId="ListContinue">
    <w:name w:val="List Continue"/>
    <w:basedOn w:val="List"/>
    <w:rsid w:val="008C3BF7"/>
    <w:pPr>
      <w:ind w:firstLine="0"/>
    </w:pPr>
  </w:style>
  <w:style w:type="paragraph" w:customStyle="1" w:styleId="ListNote">
    <w:name w:val="List Note"/>
    <w:basedOn w:val="List"/>
    <w:rsid w:val="008C3B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3B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3B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3BF7"/>
    <w:rPr>
      <w:rFonts w:ascii="Courier New" w:hAnsi="Courier New"/>
    </w:rPr>
  </w:style>
  <w:style w:type="paragraph" w:customStyle="1" w:styleId="NoteBullet">
    <w:name w:val="Note Bullet"/>
    <w:basedOn w:val="Note"/>
    <w:rsid w:val="008C3B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3B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3B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3B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3BF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C3B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3B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3BF7"/>
    <w:rPr>
      <w:b/>
      <w:smallCaps/>
    </w:rPr>
  </w:style>
  <w:style w:type="paragraph" w:customStyle="1" w:styleId="TableListNumber">
    <w:name w:val="Table List Number"/>
    <w:basedOn w:val="ListNumber"/>
    <w:rsid w:val="008C3B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3B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3BF7"/>
    <w:pPr>
      <w:numPr>
        <w:numId w:val="8"/>
      </w:numPr>
    </w:pPr>
  </w:style>
  <w:style w:type="paragraph" w:customStyle="1" w:styleId="ListAlpha2">
    <w:name w:val="List Alpha 2"/>
    <w:basedOn w:val="List2"/>
    <w:rsid w:val="008C3BF7"/>
    <w:pPr>
      <w:numPr>
        <w:numId w:val="7"/>
      </w:numPr>
    </w:pPr>
  </w:style>
  <w:style w:type="paragraph" w:styleId="List2">
    <w:name w:val="List 2"/>
    <w:basedOn w:val="BodyText"/>
    <w:rsid w:val="008C3B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3B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3B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3BF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C3BF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C3BF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C3BF7"/>
    <w:pPr>
      <w:numPr>
        <w:numId w:val="3"/>
      </w:numPr>
    </w:pPr>
  </w:style>
  <w:style w:type="paragraph" w:styleId="ListContinue2">
    <w:name w:val="List Continue 2"/>
    <w:basedOn w:val="List2"/>
    <w:rsid w:val="008C3BF7"/>
    <w:pPr>
      <w:ind w:firstLine="0"/>
    </w:pPr>
  </w:style>
  <w:style w:type="paragraph" w:styleId="ListContinue3">
    <w:name w:val="List Continue 3"/>
    <w:basedOn w:val="List3"/>
    <w:rsid w:val="008C3BF7"/>
    <w:pPr>
      <w:ind w:left="1021" w:firstLine="0"/>
    </w:pPr>
  </w:style>
  <w:style w:type="paragraph" w:styleId="ListContinue4">
    <w:name w:val="List Continue 4"/>
    <w:basedOn w:val="List4"/>
    <w:rsid w:val="008C3BF7"/>
    <w:pPr>
      <w:ind w:firstLine="0"/>
    </w:pPr>
  </w:style>
  <w:style w:type="paragraph" w:styleId="ListContinue5">
    <w:name w:val="List Continue 5"/>
    <w:basedOn w:val="List5"/>
    <w:rsid w:val="008C3BF7"/>
    <w:pPr>
      <w:ind w:firstLine="0"/>
    </w:pPr>
  </w:style>
  <w:style w:type="paragraph" w:styleId="ListNumber3">
    <w:name w:val="List Number 3"/>
    <w:basedOn w:val="List3"/>
    <w:rsid w:val="008C3BF7"/>
    <w:pPr>
      <w:numPr>
        <w:numId w:val="4"/>
      </w:numPr>
    </w:pPr>
  </w:style>
  <w:style w:type="paragraph" w:styleId="ListNumber4">
    <w:name w:val="List Number 4"/>
    <w:basedOn w:val="List4"/>
    <w:rsid w:val="008C3BF7"/>
    <w:pPr>
      <w:numPr>
        <w:numId w:val="5"/>
      </w:numPr>
    </w:pPr>
  </w:style>
  <w:style w:type="paragraph" w:styleId="ListNumber5">
    <w:name w:val="List Number 5"/>
    <w:basedOn w:val="List5"/>
    <w:rsid w:val="008C3BF7"/>
    <w:pPr>
      <w:numPr>
        <w:numId w:val="6"/>
      </w:numPr>
    </w:pPr>
  </w:style>
  <w:style w:type="paragraph" w:styleId="BlockText">
    <w:name w:val="Block Text"/>
    <w:basedOn w:val="Normal"/>
    <w:rsid w:val="008C3B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3B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3BF7"/>
    <w:rPr>
      <w:sz w:val="16"/>
      <w:vertAlign w:val="superscript"/>
    </w:rPr>
  </w:style>
  <w:style w:type="character" w:customStyle="1" w:styleId="Symbols">
    <w:name w:val="Symbols"/>
    <w:basedOn w:val="DefaultParagraphFont"/>
    <w:rsid w:val="008C3BF7"/>
    <w:rPr>
      <w:rFonts w:ascii="Symbol" w:hAnsi="Symbol"/>
    </w:rPr>
  </w:style>
  <w:style w:type="character" w:customStyle="1" w:styleId="MenuOptions">
    <w:name w:val="Menu Options"/>
    <w:basedOn w:val="DefaultParagraphFont"/>
    <w:rsid w:val="008C3B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3BF7"/>
    <w:rPr>
      <w:b/>
    </w:rPr>
  </w:style>
  <w:style w:type="character" w:customStyle="1" w:styleId="Underlined">
    <w:name w:val="Underlined"/>
    <w:basedOn w:val="DefaultParagraphFont"/>
    <w:rsid w:val="008C3BF7"/>
    <w:rPr>
      <w:u w:val="single"/>
    </w:rPr>
  </w:style>
  <w:style w:type="paragraph" w:customStyle="1" w:styleId="TableBodyTextRight">
    <w:name w:val="Table Body Text Right"/>
    <w:basedOn w:val="TableBodyText"/>
    <w:rsid w:val="008C3B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3BF7"/>
    <w:rPr>
      <w:sz w:val="18"/>
    </w:rPr>
  </w:style>
  <w:style w:type="paragraph" w:customStyle="1" w:styleId="BodySmallRight">
    <w:name w:val="Body Small Right"/>
    <w:basedOn w:val="BodyTextRight"/>
    <w:rsid w:val="008C3BF7"/>
    <w:rPr>
      <w:sz w:val="18"/>
      <w:szCs w:val="18"/>
    </w:rPr>
  </w:style>
  <w:style w:type="paragraph" w:customStyle="1" w:styleId="MarginEdition">
    <w:name w:val="Margin Edition"/>
    <w:basedOn w:val="MarginNote"/>
    <w:rsid w:val="008C3B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3BF7"/>
    <w:rPr>
      <w:sz w:val="2"/>
      <w:szCs w:val="2"/>
    </w:rPr>
  </w:style>
  <w:style w:type="character" w:customStyle="1" w:styleId="Small">
    <w:name w:val="Small"/>
    <w:basedOn w:val="DefaultParagraphFont"/>
    <w:rsid w:val="008C3BF7"/>
    <w:rPr>
      <w:sz w:val="16"/>
    </w:rPr>
  </w:style>
  <w:style w:type="paragraph" w:customStyle="1" w:styleId="WideTable">
    <w:name w:val="Wide Table"/>
    <w:basedOn w:val="Normal"/>
    <w:rsid w:val="008C3B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3BF7"/>
  </w:style>
  <w:style w:type="paragraph" w:styleId="Quote">
    <w:name w:val="Quote"/>
    <w:basedOn w:val="Heading1"/>
    <w:link w:val="QuoteChar"/>
    <w:qFormat/>
    <w:rsid w:val="008C3B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3B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3BF7"/>
    <w:pPr>
      <w:pageBreakBefore/>
    </w:pPr>
  </w:style>
  <w:style w:type="paragraph" w:customStyle="1" w:styleId="Border">
    <w:name w:val="Border"/>
    <w:basedOn w:val="Normal"/>
    <w:qFormat/>
    <w:rsid w:val="008C3B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3B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3B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3B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3B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3B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3B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3B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3B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3BF7"/>
    <w:rPr>
      <w:u w:val="single"/>
    </w:rPr>
  </w:style>
  <w:style w:type="character" w:customStyle="1" w:styleId="BoldandItalics">
    <w:name w:val="Bold and Italics"/>
    <w:qFormat/>
    <w:rsid w:val="008C3BF7"/>
    <w:rPr>
      <w:b/>
      <w:i/>
      <w:u w:val="none"/>
    </w:rPr>
  </w:style>
  <w:style w:type="paragraph" w:styleId="BalloonText">
    <w:name w:val="Balloon Text"/>
    <w:basedOn w:val="Normal"/>
    <w:link w:val="BalloonTextChar"/>
    <w:rsid w:val="008C3B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3B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3BF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3B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3B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3BF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C3BF7"/>
    <w:pPr>
      <w:spacing w:before="0" w:after="0"/>
    </w:pPr>
  </w:style>
  <w:style w:type="paragraph" w:customStyle="1" w:styleId="BodyTextBold">
    <w:name w:val="Body Text Bold"/>
    <w:basedOn w:val="BodyText"/>
    <w:qFormat/>
    <w:rsid w:val="008C3BF7"/>
    <w:rPr>
      <w:b/>
    </w:rPr>
  </w:style>
  <w:style w:type="character" w:styleId="Hyperlink">
    <w:name w:val="Hyperlink"/>
    <w:basedOn w:val="DefaultParagraphFont"/>
    <w:uiPriority w:val="99"/>
    <w:unhideWhenUsed/>
    <w:rsid w:val="00A244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537</Words>
  <Characters>3594</Characters>
  <Application>Microsoft Office Word</Application>
  <DocSecurity>0</DocSecurity>
  <Lines>105</Lines>
  <Paragraphs>66</Paragraphs>
  <ScaleCrop>false</ScaleCrop>
  <Company>Author-it Software Corporation Ltd.</Company>
  <LinksUpToDate>false</LinksUpToDate>
  <CharactersWithSpaces>4065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RIIMCU308E Install and recover longwall equipment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2022-10-18T13:51:00Z</dcterms:created>
  <dcterms:modified xsi:type="dcterms:W3CDTF">2022-10-18T13:51:00Z</dcterms:modified>
</cp:coreProperties>
</file>