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B99" w:rsidP="00D51B99">
      <w:pPr>
        <w:pStyle w:val="Title"/>
      </w:pPr>
      <w:r>
        <w:fldChar w:fldCharType="begin"/>
      </w:r>
      <w:r>
        <w:instrText xml:space="preserve"> TITLE   \* MERGEFORMAT </w:instrText>
      </w:r>
      <w:r>
        <w:fldChar w:fldCharType="separate"/>
      </w:r>
      <w:r>
        <w:t>RIIMCU305E Conduct outburst mining operations</w:t>
      </w:r>
      <w:r>
        <w:fldChar w:fldCharType="end"/>
      </w:r>
    </w:p>
    <w:p w:rsidR="00D51B99" w:rsidP="00D51B99">
      <w:pPr>
        <w:pStyle w:val="Version"/>
        <w:sectPr w:rsidSect="003E3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EDA" w:rsidP="003E3EDA">
      <w:pPr>
        <w:pStyle w:val="SuperHeading"/>
      </w:pPr>
      <w:r w:rsidRPr="003E3EDA">
        <w:t>RIIMCU305E Conduct outburst mining operations</w:t>
      </w:r>
    </w:p>
    <w:p w:rsidR="00000000" w:rsidRPr="003E3EDA" w:rsidP="003E3EDA">
      <w:pPr>
        <w:pStyle w:val="Heading1"/>
      </w:pPr>
      <w:bookmarkStart w:id="1" w:name="O_1108140"/>
      <w:bookmarkEnd w:id="1"/>
      <w:r w:rsidRPr="003E3EDA">
        <w:t>Modification History</w:t>
      </w:r>
    </w:p>
    <w:tbl>
      <w:tblPr>
        <w:tblW w:w="9522" w:type="dxa"/>
        <w:tblLayout w:type="fixed"/>
        <w:tblCellMar>
          <w:left w:w="62" w:type="dxa"/>
          <w:right w:w="62" w:type="dxa"/>
        </w:tblCellMar>
        <w:tblLook w:val="0000"/>
      </w:tblPr>
      <w:tblGrid>
        <w:gridCol w:w="2929"/>
        <w:gridCol w:w="6593"/>
      </w:tblGrid>
      <w:tr w:rsidTr="003E3ED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rPr>
                <w:rStyle w:val="SpecialBold"/>
              </w:rPr>
              <w:t>Comments</w:t>
            </w:r>
          </w:p>
        </w:tc>
      </w:tr>
      <w:tr w:rsidTr="003E3ED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t>This version first released with RII Resources and Infrastructure Industry Training Package Version 5.0.</w:t>
            </w:r>
          </w:p>
        </w:tc>
      </w:tr>
    </w:tbl>
    <w:p w:rsidR="00000000" w:rsidRPr="003E3EDA" w:rsidP="003E3EDA">
      <w:pPr>
        <w:pStyle w:val="BodyText"/>
      </w:pPr>
    </w:p>
    <w:p w:rsidR="00000000" w:rsidRPr="003E3EDA" w:rsidP="003E3EDA">
      <w:pPr>
        <w:pStyle w:val="AllowPageBreak"/>
      </w:pPr>
    </w:p>
    <w:p w:rsidR="00000000" w:rsidRPr="003E3EDA" w:rsidP="003E3EDA">
      <w:pPr>
        <w:pStyle w:val="Heading1"/>
      </w:pPr>
      <w:bookmarkStart w:id="2" w:name="O_1108145"/>
      <w:bookmarkEnd w:id="2"/>
      <w:r w:rsidRPr="003E3EDA">
        <w:t>Application</w:t>
      </w:r>
    </w:p>
    <w:p w:rsidR="00000000" w:rsidRPr="003E3EDA" w:rsidP="00D51B99">
      <w:pPr>
        <w:pStyle w:val="BodyText"/>
      </w:pPr>
      <w:r w:rsidRPr="003E3EDA">
        <w:t>This unit describes the skills and knowledge required to con</w:t>
      </w:r>
      <w:r w:rsidRPr="003E3EDA">
        <w:t>duct outburst mining operations in coal mining, including completing strata control operations and outburst pre</w:t>
      </w:r>
      <w:r w:rsidRPr="003E3EDA">
        <w:noBreakHyphen/>
        <w:t>operational checks and monitoring the work environment for outburst risks.</w:t>
      </w:r>
    </w:p>
    <w:p w:rsidR="00000000" w:rsidRPr="003E3EDA" w:rsidP="00D51B99">
      <w:pPr>
        <w:pStyle w:val="BodyText"/>
      </w:pPr>
      <w:r w:rsidRPr="003E3EDA">
        <w:t>It applies to those working in operational roles. They generally work</w:t>
      </w:r>
      <w:r w:rsidRPr="003E3EDA">
        <w:t xml:space="preserve"> under minimal supervision to undertake a broad range of tasks in varied work contexts, using some discretion and judgement in selecting equipment, services or contingency measures.</w:t>
      </w:r>
    </w:p>
    <w:p w:rsidR="00000000" w:rsidRPr="003E3EDA" w:rsidP="00D51B99">
      <w:pPr>
        <w:pStyle w:val="BodyText"/>
      </w:pPr>
      <w:r w:rsidRPr="003E3EDA">
        <w:t>Licensing, legislative and certification requirements that apply to this u</w:t>
      </w:r>
      <w:r w:rsidRPr="003E3EDA">
        <w:t>nit can vary between states, territories and industry sectors. Users must check requirements with relevant body before applying the unit.</w:t>
      </w:r>
    </w:p>
    <w:p w:rsidR="00000000" w:rsidRPr="003E3EDA" w:rsidP="003E3EDA">
      <w:pPr>
        <w:pStyle w:val="Heading1"/>
      </w:pPr>
      <w:bookmarkStart w:id="3" w:name="O_1108144"/>
      <w:bookmarkEnd w:id="3"/>
      <w:r w:rsidRPr="003E3EDA">
        <w:t>Unit Sector</w:t>
      </w:r>
    </w:p>
    <w:p w:rsidR="00000000" w:rsidRPr="003E3EDA" w:rsidP="00D51B99">
      <w:pPr>
        <w:pStyle w:val="BodyText"/>
      </w:pPr>
      <w:r w:rsidRPr="003E3EDA">
        <w:t xml:space="preserve">Coal mining </w:t>
      </w:r>
    </w:p>
    <w:p w:rsidR="00000000" w:rsidRPr="003E3EDA" w:rsidP="003E3EDA">
      <w:pPr>
        <w:pStyle w:val="Heading1"/>
      </w:pPr>
      <w:bookmarkStart w:id="4" w:name="O_1108143"/>
      <w:bookmarkEnd w:id="4"/>
      <w:r w:rsidRPr="003E3EDA">
        <w:t>Elements and Performance Criteria</w:t>
      </w:r>
    </w:p>
    <w:tbl>
      <w:tblPr>
        <w:tblW w:w="9568" w:type="dxa"/>
        <w:tblLayout w:type="fixed"/>
        <w:tblCellMar>
          <w:left w:w="62" w:type="dxa"/>
          <w:right w:w="62" w:type="dxa"/>
        </w:tblCellMar>
        <w:tblLook w:val="0000"/>
      </w:tblPr>
      <w:tblGrid>
        <w:gridCol w:w="2459"/>
        <w:gridCol w:w="7109"/>
      </w:tblGrid>
      <w:tr w:rsidTr="003E3EDA">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rPr>
                <w:rStyle w:val="SpecialBold"/>
              </w:rPr>
              <w:t>PERFORMANCE CRITERIA</w:t>
            </w:r>
          </w:p>
        </w:tc>
      </w:tr>
      <w:tr w:rsidTr="003E3EDA">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rPr>
                <w:rStyle w:val="Emphasis"/>
              </w:rPr>
              <w:t>Performance criteria describe the performance needed to demonstrate achievement of the element.</w:t>
            </w:r>
          </w:p>
        </w:tc>
      </w:tr>
      <w:tr w:rsidTr="003E3EDA">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List"/>
              <w:rPr>
                <w:lang w:val="en-NZ"/>
              </w:rPr>
            </w:pPr>
            <w:r w:rsidRPr="003E3EDA">
              <w:t xml:space="preserve">1. Plan and prepare to conduct outburst mining operations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List"/>
            </w:pPr>
            <w:r w:rsidRPr="003E3EDA">
              <w:t>1.1 Obtain, interpret, clarify and c</w:t>
            </w:r>
            <w:r w:rsidRPr="003E3EDA">
              <w:t>onfirm work requirements</w:t>
            </w:r>
          </w:p>
          <w:p w:rsidR="00000000" w:rsidRPr="003E3EDA" w:rsidP="003E3EDA">
            <w:pPr>
              <w:pStyle w:val="List"/>
            </w:pPr>
            <w:r w:rsidRPr="003E3EDA">
              <w:t xml:space="preserve">1.2 Access, interpret and apply documentation required for outburst mining operations </w:t>
            </w:r>
          </w:p>
          <w:p w:rsidR="00000000" w:rsidRPr="003E3EDA" w:rsidP="003E3EDA">
            <w:pPr>
              <w:pStyle w:val="List"/>
            </w:pPr>
            <w:r w:rsidRPr="003E3EDA">
              <w:t>1.3 Identify and address potential risks, hazards and environmental issues and implement control measures according to site requirements</w:t>
            </w:r>
          </w:p>
          <w:p w:rsidR="00000000" w:rsidRPr="003E3EDA" w:rsidP="003E3EDA">
            <w:pPr>
              <w:pStyle w:val="List"/>
            </w:pPr>
            <w:r w:rsidRPr="003E3EDA">
              <w:t>1.4 Sel</w:t>
            </w:r>
            <w:r w:rsidRPr="003E3EDA">
              <w:t xml:space="preserve">ect and wear personal protective equipment according to site requirements </w:t>
            </w:r>
          </w:p>
          <w:p w:rsidR="00000000" w:rsidRPr="003E3EDA" w:rsidP="003E3EDA">
            <w:pPr>
              <w:pStyle w:val="List"/>
            </w:pPr>
            <w:r w:rsidRPr="003E3EDA">
              <w:t xml:space="preserve">1.5 Access, interpret and apply mine environmental, geological and </w:t>
            </w:r>
            <w:r w:rsidRPr="003E3EDA">
              <w:t>survey data according to site requirements</w:t>
            </w:r>
          </w:p>
          <w:p w:rsidR="00000000" w:rsidRPr="003E3EDA" w:rsidP="003E3EDA">
            <w:pPr>
              <w:pStyle w:val="List"/>
            </w:pPr>
            <w:r w:rsidRPr="003E3EDA">
              <w:t>1.6 Identify and confirm outburst manning requirements according to outburst management plan</w:t>
            </w:r>
          </w:p>
          <w:p w:rsidR="00000000" w:rsidRPr="003E3EDA" w:rsidP="003E3EDA">
            <w:pPr>
              <w:pStyle w:val="List"/>
            </w:pPr>
            <w:r w:rsidRPr="003E3EDA">
              <w:t>1.7 Carry out outburst pre-operational checks according to site requirements</w:t>
            </w:r>
          </w:p>
          <w:p w:rsidR="00000000" w:rsidP="003E3EDA">
            <w:pPr>
              <w:pStyle w:val="List"/>
              <w:rPr>
                <w:lang w:val="en-NZ"/>
              </w:rPr>
            </w:pPr>
            <w:r w:rsidRPr="003E3EDA">
              <w:t>1.8 Obtain and interpret emergency procedures and identify steps required to respond t</w:t>
            </w:r>
            <w:r w:rsidRPr="003E3EDA">
              <w:t>o emergencies</w:t>
            </w:r>
          </w:p>
        </w:tc>
      </w:tr>
      <w:tr w:rsidTr="003E3EDA">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List"/>
              <w:rPr>
                <w:lang w:val="en-NZ"/>
              </w:rPr>
            </w:pPr>
            <w:r w:rsidRPr="003E3EDA">
              <w:t xml:space="preserve">2. Conduct mining operations in outburst conditions according to outburst management plan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List"/>
            </w:pPr>
            <w:r w:rsidRPr="003E3EDA">
              <w:t>2.1 Coordinate activities with others within scope of own role</w:t>
            </w:r>
          </w:p>
          <w:p w:rsidR="00000000" w:rsidRPr="003E3EDA" w:rsidP="003E3EDA">
            <w:pPr>
              <w:pStyle w:val="List"/>
            </w:pPr>
            <w:r w:rsidRPr="003E3EDA">
              <w:t>2.2 Operate continuous miner and/or shuttle car according to job and site requirements</w:t>
            </w:r>
          </w:p>
          <w:p w:rsidR="00000000" w:rsidRPr="003E3EDA" w:rsidP="003E3EDA">
            <w:pPr>
              <w:pStyle w:val="List"/>
            </w:pPr>
            <w:r w:rsidRPr="003E3EDA">
              <w:t>2.3 Carry out strata control operations according to site requirements</w:t>
            </w:r>
          </w:p>
          <w:p w:rsidR="00000000" w:rsidRPr="003E3EDA" w:rsidP="003E3EDA">
            <w:pPr>
              <w:pStyle w:val="List"/>
            </w:pPr>
            <w:r w:rsidRPr="003E3EDA">
              <w:t>2.4 Maintain ventilation, monitor environmental conditions and respond according to site requirements</w:t>
            </w:r>
          </w:p>
          <w:p w:rsidR="00000000" w:rsidRPr="003E3EDA" w:rsidP="003E3EDA">
            <w:pPr>
              <w:pStyle w:val="List"/>
            </w:pPr>
            <w:r w:rsidRPr="003E3EDA">
              <w:t>2.5 Monitor hazards and risks and confirm safe operation of plant and equipment</w:t>
            </w:r>
          </w:p>
          <w:p w:rsidR="00000000" w:rsidP="003E3EDA">
            <w:pPr>
              <w:pStyle w:val="List"/>
              <w:rPr>
                <w:lang w:val="en-NZ"/>
              </w:rPr>
            </w:pPr>
            <w:r w:rsidRPr="003E3EDA">
              <w:t>2.6</w:t>
            </w:r>
            <w:r w:rsidRPr="003E3EDA">
              <w:t xml:space="preserve"> Complete and maintain records and reports according to site requirements</w:t>
            </w:r>
          </w:p>
        </w:tc>
      </w:tr>
      <w:tr w:rsidTr="003E3EDA">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List"/>
              <w:rPr>
                <w:lang w:val="en-NZ"/>
              </w:rPr>
            </w:pPr>
            <w:r w:rsidRPr="003E3EDA">
              <w:t xml:space="preserve">3. Carry out operator maintenance on outburst equipment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List"/>
            </w:pPr>
            <w:r w:rsidRPr="003E3EDA">
              <w:t xml:space="preserve">3.1 Prepare machine and equipment for according to manufacturer specifications and site requirements </w:t>
            </w:r>
          </w:p>
          <w:p w:rsidR="00000000" w:rsidRPr="003E3EDA" w:rsidP="003E3EDA">
            <w:pPr>
              <w:pStyle w:val="List"/>
            </w:pPr>
            <w:r w:rsidRPr="003E3EDA">
              <w:t>3.2 Conduct inspection</w:t>
            </w:r>
            <w:r w:rsidRPr="003E3EDA">
              <w:t xml:space="preserve"> and fault finding according to manufacturer specifications according to manufacturer specifications and site requirements</w:t>
            </w:r>
          </w:p>
          <w:p w:rsidR="00000000" w:rsidRPr="003E3EDA" w:rsidP="003E3EDA">
            <w:pPr>
              <w:pStyle w:val="List"/>
            </w:pPr>
            <w:r w:rsidRPr="003E3EDA">
              <w:t>3.3 Carry out scheduled maintenance tasks according to manufacturer specification and site requirements</w:t>
            </w:r>
          </w:p>
          <w:p w:rsidR="00000000" w:rsidRPr="003E3EDA" w:rsidP="003E3EDA">
            <w:pPr>
              <w:pStyle w:val="List"/>
            </w:pPr>
            <w:r w:rsidRPr="003E3EDA">
              <w:t>3.4 Carry out housekeeping ac</w:t>
            </w:r>
            <w:r w:rsidRPr="003E3EDA">
              <w:t>tivities according to site requirements</w:t>
            </w:r>
          </w:p>
          <w:p w:rsidR="00000000" w:rsidRPr="003E3EDA" w:rsidP="003E3EDA">
            <w:pPr>
              <w:pStyle w:val="List"/>
            </w:pPr>
            <w:r w:rsidRPr="003E3EDA">
              <w:t>3.5 Complete maintenance records according to site requirements</w:t>
            </w:r>
          </w:p>
        </w:tc>
      </w:tr>
    </w:tbl>
    <w:p w:rsidR="00000000" w:rsidRPr="003E3EDA" w:rsidP="003E3EDA">
      <w:pPr>
        <w:pStyle w:val="BodyText"/>
      </w:pPr>
    </w:p>
    <w:p w:rsidR="00000000" w:rsidRPr="003E3EDA" w:rsidP="003E3EDA">
      <w:pPr>
        <w:pStyle w:val="AllowPageBreak"/>
      </w:pPr>
    </w:p>
    <w:p w:rsidR="00000000" w:rsidRPr="003E3EDA" w:rsidP="003E3EDA">
      <w:pPr>
        <w:pStyle w:val="Heading1"/>
      </w:pPr>
      <w:bookmarkStart w:id="5" w:name="O_1108142"/>
      <w:bookmarkEnd w:id="5"/>
      <w:r w:rsidRPr="003E3EDA">
        <w:t>Foundation Skills</w:t>
      </w:r>
    </w:p>
    <w:p w:rsidR="00000000" w:rsidRPr="00D51B99" w:rsidP="00D51B99">
      <w:pPr>
        <w:pStyle w:val="BodyText"/>
        <w:rPr>
          <w:i/>
        </w:rPr>
      </w:pPr>
      <w:r w:rsidRPr="00D51B9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3E3EDA">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rPr>
                <w:rStyle w:val="SpecialBold"/>
              </w:rPr>
              <w:t>DESCRIPTION</w:t>
            </w:r>
          </w:p>
        </w:tc>
      </w:tr>
      <w:tr w:rsidTr="003E3ED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ListBullet"/>
              <w:rPr>
                <w:lang w:val="en-NZ"/>
              </w:rPr>
            </w:pPr>
            <w:r w:rsidRPr="003E3EDA">
              <w:t>Calculates basic measurements including mass and dimensions</w:t>
            </w:r>
          </w:p>
        </w:tc>
      </w:tr>
      <w:tr w:rsidTr="003E3ED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ListBullet"/>
              <w:rPr>
                <w:lang w:val="en-NZ"/>
              </w:rPr>
            </w:pPr>
            <w:r w:rsidRPr="003E3EDA">
              <w:t>Identifies and interprets information from workplace documentation and legislation</w:t>
            </w:r>
          </w:p>
        </w:tc>
      </w:tr>
      <w:tr w:rsidTr="003E3ED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ListBullet"/>
              <w:rPr>
                <w:lang w:val="en-NZ"/>
              </w:rPr>
            </w:pPr>
            <w:r w:rsidRPr="003E3EDA">
              <w:t>Monitors and minimises own exposure to worksite risks and hazards during activities</w:t>
            </w:r>
          </w:p>
        </w:tc>
      </w:tr>
      <w:tr w:rsidTr="003E3ED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ListBullet"/>
            </w:pPr>
            <w:r w:rsidRPr="003E3EDA">
              <w:t>Completes workplace reports using sector</w:t>
            </w:r>
            <w:r w:rsidRPr="003E3EDA">
              <w:noBreakHyphen/>
              <w:t>specific vo</w:t>
            </w:r>
            <w:r w:rsidRPr="003E3EDA">
              <w:t>cabulary, grammatical structures and conventions</w:t>
            </w:r>
          </w:p>
        </w:tc>
      </w:tr>
    </w:tbl>
    <w:p w:rsidR="00000000" w:rsidRPr="003E3EDA" w:rsidP="003E3EDA">
      <w:pPr>
        <w:pStyle w:val="BodyText"/>
      </w:pPr>
    </w:p>
    <w:p w:rsidR="00000000" w:rsidRPr="003E3EDA" w:rsidP="003E3EDA">
      <w:pPr>
        <w:pStyle w:val="AllowPageBreak"/>
      </w:pPr>
    </w:p>
    <w:p w:rsidR="00000000" w:rsidRPr="003E3EDA" w:rsidP="003E3EDA">
      <w:pPr>
        <w:pStyle w:val="Heading1"/>
      </w:pPr>
      <w:bookmarkStart w:id="6" w:name="O_1108141"/>
      <w:bookmarkEnd w:id="6"/>
      <w:r w:rsidRPr="003E3EDA">
        <w:t>Unit Mapping Information</w:t>
      </w:r>
    </w:p>
    <w:p w:rsidR="00000000" w:rsidRPr="003E3EDA" w:rsidP="00D51B99">
      <w:pPr>
        <w:pStyle w:val="BodyText"/>
      </w:pPr>
      <w:r w:rsidRPr="003E3EDA">
        <w:t>Supersedes and is equivalent to RIIMCU305D Conduct outburst mining operations.</w:t>
      </w:r>
    </w:p>
    <w:p w:rsidR="00000000" w:rsidRPr="003E3EDA" w:rsidP="003E3EDA">
      <w:pPr>
        <w:pStyle w:val="Heading1"/>
      </w:pPr>
      <w:bookmarkStart w:id="7" w:name="O_1108134"/>
      <w:bookmarkEnd w:id="7"/>
      <w:r w:rsidRPr="003E3EDA">
        <w:t>Links</w:t>
      </w:r>
    </w:p>
    <w:p w:rsidR="00000000" w:rsidRPr="003E3EDA" w:rsidP="00D51B99">
      <w:pPr>
        <w:pStyle w:val="BodyText"/>
      </w:pPr>
      <w:r w:rsidRPr="003E3E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4777">
        <w:rPr>
          <w:rStyle w:val="Hyperlink"/>
        </w:rPr>
        <w:t>https://vetnet.gov.au/Pages/TrainingDocs.aspx?q=88a61002-9a21-4386-aaf8-69c76e675272</w:t>
      </w:r>
      <w:r>
        <w:fldChar w:fldCharType="end"/>
      </w:r>
    </w:p>
    <w:p w:rsidR="00000000" w:rsidRPr="003E3EDA" w:rsidP="00D51B99">
      <w:pPr>
        <w:pStyle w:val="BodyText"/>
        <w:sectPr w:rsidSect="003E3EDA">
          <w:headerReference w:type="default" r:id="rId10"/>
          <w:footerReference w:type="default" r:id="rId11"/>
          <w:pgSz w:w="11908" w:h="16833"/>
          <w:pgMar w:top="1702" w:right="1418" w:bottom="1702" w:left="1418" w:header="992" w:footer="992" w:gutter="0"/>
          <w:cols w:space="720"/>
          <w:noEndnote/>
          <w:docGrid w:linePitch="299"/>
        </w:sectPr>
      </w:pPr>
    </w:p>
    <w:p w:rsidR="00000000" w:rsidRPr="003E3EDA" w:rsidP="003E3EDA">
      <w:pPr>
        <w:pStyle w:val="SuperHeading"/>
      </w:pPr>
      <w:r w:rsidRPr="003E3EDA">
        <w:t>Assessment Requirements for RIIMCU305E Conduct outburst mining op</w:t>
      </w:r>
      <w:r w:rsidRPr="003E3EDA">
        <w:t>erations</w:t>
      </w:r>
    </w:p>
    <w:p w:rsidR="00000000" w:rsidRPr="003E3EDA" w:rsidP="003E3EDA">
      <w:pPr>
        <w:pStyle w:val="Heading1"/>
      </w:pPr>
      <w:bookmarkStart w:id="8" w:name="O_1108136"/>
      <w:bookmarkEnd w:id="8"/>
      <w:r w:rsidRPr="003E3EDA">
        <w:t>Modification History</w:t>
      </w:r>
    </w:p>
    <w:tbl>
      <w:tblPr>
        <w:tblW w:w="9522" w:type="dxa"/>
        <w:tblLayout w:type="fixed"/>
        <w:tblCellMar>
          <w:left w:w="62" w:type="dxa"/>
          <w:right w:w="62" w:type="dxa"/>
        </w:tblCellMar>
        <w:tblLook w:val="0000"/>
      </w:tblPr>
      <w:tblGrid>
        <w:gridCol w:w="2929"/>
        <w:gridCol w:w="6593"/>
      </w:tblGrid>
      <w:tr w:rsidTr="003E3ED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rPr>
                <w:rStyle w:val="SpecialBold"/>
              </w:rPr>
              <w:t>Comments</w:t>
            </w:r>
          </w:p>
        </w:tc>
      </w:tr>
      <w:tr w:rsidTr="003E3ED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DA">
            <w:pPr>
              <w:pStyle w:val="BodyText"/>
              <w:rPr>
                <w:lang w:val="en-NZ"/>
              </w:rPr>
            </w:pPr>
            <w:r w:rsidRPr="003E3ED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DA" w:rsidP="003E3EDA">
            <w:pPr>
              <w:pStyle w:val="BodyText"/>
            </w:pPr>
            <w:r w:rsidRPr="003E3EDA">
              <w:t>This version first released with RII Resources and Infrastructure Industry Training Package Version 5.0.</w:t>
            </w:r>
          </w:p>
        </w:tc>
      </w:tr>
    </w:tbl>
    <w:p w:rsidR="00000000" w:rsidRPr="003E3EDA" w:rsidP="003E3EDA">
      <w:pPr>
        <w:pStyle w:val="BodyText"/>
      </w:pPr>
    </w:p>
    <w:p w:rsidR="00000000" w:rsidRPr="003E3EDA" w:rsidP="003E3EDA">
      <w:pPr>
        <w:pStyle w:val="AllowPageBreak"/>
      </w:pPr>
    </w:p>
    <w:p w:rsidR="00000000" w:rsidRPr="003E3EDA" w:rsidP="003E3EDA">
      <w:pPr>
        <w:pStyle w:val="Heading1"/>
      </w:pPr>
      <w:bookmarkStart w:id="9" w:name="O_1108139"/>
      <w:bookmarkEnd w:id="9"/>
      <w:r w:rsidRPr="003E3EDA">
        <w:t>Performance Evidence</w:t>
      </w:r>
    </w:p>
    <w:p w:rsidR="00000000" w:rsidRPr="003E3EDA" w:rsidP="00D51B99">
      <w:pPr>
        <w:pStyle w:val="BodyText"/>
      </w:pPr>
      <w:r w:rsidRPr="003E3EDA">
        <w:t>The candidate must demonstrate the ability to complete the tasks outlined in the elements, performance criteria and foundation skills of this unit, including evidence of the ability to:</w:t>
      </w:r>
    </w:p>
    <w:p w:rsidR="00000000" w:rsidRPr="003E3EDA" w:rsidP="003E3EDA">
      <w:pPr>
        <w:pStyle w:val="ListBullet"/>
      </w:pPr>
      <w:r w:rsidRPr="003E3EDA">
        <w:t>conduct outburst mining operations on at least two occasions, includi</w:t>
      </w:r>
      <w:r w:rsidRPr="003E3EDA">
        <w:t>ng:</w:t>
      </w:r>
    </w:p>
    <w:p w:rsidR="00000000" w:rsidRPr="003E3EDA" w:rsidP="003E3EDA">
      <w:pPr>
        <w:pStyle w:val="ListBullet2"/>
      </w:pPr>
      <w:r w:rsidRPr="003E3EDA">
        <w:t>completing strata control operations</w:t>
      </w:r>
    </w:p>
    <w:p w:rsidR="00000000" w:rsidRPr="003E3EDA" w:rsidP="003E3EDA">
      <w:pPr>
        <w:pStyle w:val="ListBullet2"/>
      </w:pPr>
      <w:r w:rsidRPr="003E3EDA">
        <w:t>completing outburst pre-operational checks, including those relating to:</w:t>
      </w:r>
    </w:p>
    <w:p w:rsidR="00000000" w:rsidRPr="003E3EDA" w:rsidP="003E3EDA">
      <w:pPr>
        <w:pStyle w:val="ListBullet3"/>
      </w:pPr>
      <w:r w:rsidRPr="003E3EDA">
        <w:t>emergency equipment bases</w:t>
      </w:r>
    </w:p>
    <w:p w:rsidR="00000000" w:rsidRPr="003E3EDA" w:rsidP="003E3EDA">
      <w:pPr>
        <w:pStyle w:val="ListBullet3"/>
      </w:pPr>
      <w:r w:rsidRPr="003E3EDA">
        <w:t>miners</w:t>
      </w:r>
    </w:p>
    <w:p w:rsidR="00000000" w:rsidRPr="003E3EDA" w:rsidP="003E3EDA">
      <w:pPr>
        <w:pStyle w:val="ListBullet3"/>
      </w:pPr>
      <w:r w:rsidRPr="003E3EDA">
        <w:t>shuttle cars</w:t>
      </w:r>
    </w:p>
    <w:p w:rsidR="00000000" w:rsidRPr="003E3EDA" w:rsidP="003E3EDA">
      <w:pPr>
        <w:pStyle w:val="ListBullet3"/>
      </w:pPr>
      <w:r w:rsidRPr="003E3EDA">
        <w:t>services</w:t>
      </w:r>
    </w:p>
    <w:p w:rsidR="00000000" w:rsidRPr="003E3EDA" w:rsidP="003E3EDA">
      <w:pPr>
        <w:pStyle w:val="ListBullet2"/>
      </w:pPr>
      <w:r w:rsidRPr="003E3EDA">
        <w:t>monitoring environment for conditions, including:</w:t>
      </w:r>
    </w:p>
    <w:p w:rsidR="00000000" w:rsidRPr="003E3EDA" w:rsidP="003E3EDA">
      <w:pPr>
        <w:pStyle w:val="ListBullet3"/>
      </w:pPr>
      <w:r w:rsidRPr="003E3EDA">
        <w:t>stretch marks</w:t>
      </w:r>
    </w:p>
    <w:p w:rsidR="00000000" w:rsidRPr="003E3EDA" w:rsidP="003E3EDA">
      <w:pPr>
        <w:pStyle w:val="ListBullet3"/>
      </w:pPr>
      <w:r w:rsidRPr="003E3EDA">
        <w:t>cutters</w:t>
      </w:r>
    </w:p>
    <w:p w:rsidR="00000000" w:rsidRPr="003E3EDA" w:rsidP="003E3EDA">
      <w:pPr>
        <w:pStyle w:val="ListBullet3"/>
      </w:pPr>
      <w:r w:rsidRPr="003E3EDA">
        <w:t>calcite bands</w:t>
      </w:r>
    </w:p>
    <w:p w:rsidR="00000000" w:rsidRPr="003E3EDA" w:rsidP="003E3EDA">
      <w:pPr>
        <w:pStyle w:val="ListBullet3"/>
      </w:pPr>
      <w:r w:rsidRPr="003E3EDA">
        <w:t>coal changing colour</w:t>
      </w:r>
    </w:p>
    <w:p w:rsidR="00000000" w:rsidRPr="003E3EDA" w:rsidP="003E3EDA">
      <w:pPr>
        <w:pStyle w:val="ListBullet3"/>
      </w:pPr>
      <w:r w:rsidRPr="003E3EDA">
        <w:t>mylonite</w:t>
      </w:r>
    </w:p>
    <w:p w:rsidR="00000000" w:rsidRPr="003E3EDA" w:rsidP="003E3EDA">
      <w:pPr>
        <w:pStyle w:val="ListBullet3"/>
      </w:pPr>
      <w:r w:rsidRPr="003E3EDA">
        <w:t>coal softening/hardening</w:t>
      </w:r>
    </w:p>
    <w:p w:rsidR="00000000" w:rsidRPr="003E3EDA" w:rsidP="003E3EDA">
      <w:pPr>
        <w:pStyle w:val="ListBullet3"/>
      </w:pPr>
      <w:r w:rsidRPr="003E3EDA">
        <w:t>dyke stringers</w:t>
      </w:r>
    </w:p>
    <w:p w:rsidR="00000000" w:rsidRPr="003E3EDA" w:rsidP="003E3EDA">
      <w:pPr>
        <w:pStyle w:val="ListBullet3"/>
      </w:pPr>
      <w:r w:rsidRPr="003E3EDA">
        <w:t>cindered coal</w:t>
      </w:r>
    </w:p>
    <w:p w:rsidR="00000000" w:rsidRPr="003E3EDA" w:rsidP="003E3EDA">
      <w:pPr>
        <w:pStyle w:val="ListBullet3"/>
      </w:pPr>
      <w:r w:rsidRPr="003E3EDA">
        <w:t>change in gas make/type.</w:t>
      </w:r>
    </w:p>
    <w:p w:rsidR="00000000" w:rsidRPr="003E3EDA" w:rsidP="003E3EDA">
      <w:pPr>
        <w:pStyle w:val="List"/>
      </w:pPr>
    </w:p>
    <w:p w:rsidR="00000000" w:rsidRPr="003E3EDA" w:rsidP="00D51B99">
      <w:pPr>
        <w:pStyle w:val="BodyText"/>
      </w:pPr>
      <w:r w:rsidRPr="003E3EDA">
        <w:t>During the above, the candidate must:</w:t>
      </w:r>
    </w:p>
    <w:p w:rsidR="00000000" w:rsidRPr="003E3EDA" w:rsidP="003E3EDA">
      <w:pPr>
        <w:pStyle w:val="ListBullet"/>
      </w:pPr>
      <w:r w:rsidRPr="003E3EDA">
        <w:t>locate and apply relevant documentation</w:t>
      </w:r>
      <w:r w:rsidRPr="003E3EDA">
        <w:t>, policies and procedures and confirm work activity is compliant</w:t>
      </w:r>
    </w:p>
    <w:p w:rsidR="00000000" w:rsidRPr="003E3EDA" w:rsidP="003E3EDA">
      <w:pPr>
        <w:pStyle w:val="ListBullet"/>
      </w:pPr>
      <w:r w:rsidRPr="003E3EDA">
        <w:t>implement the requirements, procedures and techniques for outburst mining operations, including:</w:t>
      </w:r>
    </w:p>
    <w:p w:rsidR="00000000" w:rsidRPr="003E3EDA" w:rsidP="003E3EDA">
      <w:pPr>
        <w:pStyle w:val="ListBullet2"/>
      </w:pPr>
      <w:r w:rsidRPr="003E3EDA">
        <w:t>reading, interpreting and applying mine rescue procedures and manager’s rules</w:t>
      </w:r>
    </w:p>
    <w:p w:rsidR="00000000" w:rsidRPr="003E3EDA" w:rsidP="003E3EDA">
      <w:pPr>
        <w:pStyle w:val="ListBullet2"/>
      </w:pPr>
      <w:r w:rsidRPr="003E3EDA">
        <w:t>applying resusc</w:t>
      </w:r>
      <w:r w:rsidRPr="003E3EDA">
        <w:t>itation</w:t>
      </w:r>
    </w:p>
    <w:p w:rsidR="00000000" w:rsidRPr="003E3EDA" w:rsidP="003E3EDA">
      <w:pPr>
        <w:pStyle w:val="ListBullet2"/>
      </w:pPr>
      <w:r w:rsidRPr="003E3EDA">
        <w:t>testing and interpreting gases</w:t>
      </w:r>
    </w:p>
    <w:p w:rsidR="00000000" w:rsidRPr="003E3EDA" w:rsidP="003E3EDA">
      <w:pPr>
        <w:pStyle w:val="ListBullet2"/>
      </w:pPr>
      <w:r w:rsidRPr="003E3EDA">
        <w:t>reading/identifying geological change</w:t>
      </w:r>
    </w:p>
    <w:p w:rsidR="00000000" w:rsidRPr="003E3EDA" w:rsidP="003E3EDA">
      <w:pPr>
        <w:pStyle w:val="ListBullet2"/>
      </w:pPr>
      <w:r w:rsidRPr="003E3EDA">
        <w:t>operating communications system</w:t>
      </w:r>
    </w:p>
    <w:p w:rsidR="00000000" w:rsidRPr="003E3EDA" w:rsidP="003E3EDA">
      <w:pPr>
        <w:pStyle w:val="ListBullet2"/>
      </w:pPr>
      <w:r w:rsidRPr="003E3EDA">
        <w:t>operating breathing apparatus</w:t>
      </w:r>
    </w:p>
    <w:p w:rsidR="00000000" w:rsidRPr="003E3EDA" w:rsidP="003E3EDA">
      <w:pPr>
        <w:pStyle w:val="ListBullet2"/>
      </w:pPr>
      <w:r w:rsidRPr="003E3EDA">
        <w:t>applying rescue techniques</w:t>
      </w:r>
    </w:p>
    <w:p w:rsidR="00000000" w:rsidRPr="003E3EDA" w:rsidP="003E3EDA">
      <w:pPr>
        <w:pStyle w:val="ListBullet2"/>
      </w:pPr>
      <w:r w:rsidRPr="003E3EDA">
        <w:t>accessing, reading and interpreting outburst management plan</w:t>
      </w:r>
    </w:p>
    <w:p w:rsidR="00000000" w:rsidRPr="003E3EDA" w:rsidP="003E3EDA">
      <w:pPr>
        <w:pStyle w:val="ListBullet"/>
      </w:pPr>
      <w:r w:rsidRPr="003E3EDA">
        <w:t>work effectively with others to undertake and complete outburst mining operations in a way that meets required outcomes, including:</w:t>
      </w:r>
    </w:p>
    <w:p w:rsidR="00000000" w:rsidRPr="003E3EDA" w:rsidP="003E3EDA">
      <w:pPr>
        <w:pStyle w:val="ListBullet2"/>
      </w:pPr>
      <w:r w:rsidRPr="003E3EDA">
        <w:t>organising work activities to meet task requirements</w:t>
      </w:r>
    </w:p>
    <w:p w:rsidR="00000000" w:rsidRPr="003E3EDA" w:rsidP="003E3EDA">
      <w:pPr>
        <w:pStyle w:val="ListBullet2"/>
      </w:pPr>
      <w:r w:rsidRPr="003E3EDA">
        <w:t>communicating clearly and concisely with others to receive and clarify</w:t>
      </w:r>
      <w:r w:rsidRPr="003E3EDA">
        <w:t xml:space="preserve"> work instructions</w:t>
      </w:r>
    </w:p>
    <w:p w:rsidR="00000000" w:rsidRPr="003E3EDA" w:rsidP="003E3EDA">
      <w:pPr>
        <w:pStyle w:val="ListBullet2"/>
      </w:pPr>
      <w:r w:rsidRPr="003E3EDA">
        <w:t>complying with reporting requirements and procedures</w:t>
      </w:r>
    </w:p>
    <w:p w:rsidR="00000000" w:rsidRPr="003E3EDA" w:rsidP="003E3EDA">
      <w:pPr>
        <w:pStyle w:val="ListBullet2"/>
      </w:pPr>
      <w:r w:rsidRPr="003E3EDA">
        <w:t>determining coordination requirements throughout work activities.</w:t>
      </w:r>
    </w:p>
    <w:p w:rsidR="00000000" w:rsidRPr="003E3EDA" w:rsidP="003E3EDA">
      <w:pPr>
        <w:pStyle w:val="AllowPageBreak"/>
      </w:pPr>
    </w:p>
    <w:p w:rsidR="00000000" w:rsidRPr="003E3EDA" w:rsidP="003E3EDA">
      <w:pPr>
        <w:pStyle w:val="Heading1"/>
      </w:pPr>
      <w:bookmarkStart w:id="10" w:name="O_1108138"/>
      <w:bookmarkEnd w:id="10"/>
      <w:r w:rsidRPr="003E3EDA">
        <w:t>Knowledge Evidence</w:t>
      </w:r>
    </w:p>
    <w:p w:rsidR="00000000" w:rsidRPr="003E3EDA" w:rsidP="00D51B99">
      <w:pPr>
        <w:pStyle w:val="BodyText"/>
      </w:pPr>
      <w:r w:rsidRPr="003E3EDA">
        <w:t>The candidate must be able to demonstrate knowledge to complete the tasks outlin</w:t>
      </w:r>
      <w:r w:rsidRPr="003E3EDA">
        <w:t>ed in the elements, performance criteria and foundation skills of this unit, including knowledge of:</w:t>
      </w:r>
    </w:p>
    <w:p w:rsidR="00000000" w:rsidRPr="003E3EDA" w:rsidP="003E3EDA">
      <w:pPr>
        <w:pStyle w:val="ListBullet"/>
      </w:pPr>
      <w:r w:rsidRPr="003E3EDA">
        <w:t>key legislation required to conduct outburst mining operations</w:t>
      </w:r>
    </w:p>
    <w:p w:rsidR="00000000" w:rsidRPr="003E3EDA" w:rsidP="003E3EDA">
      <w:pPr>
        <w:pStyle w:val="ListBullet"/>
      </w:pPr>
      <w:r w:rsidRPr="003E3EDA">
        <w:t>key policies, procedures and documentation required to conduct outburst mining operations</w:t>
      </w:r>
    </w:p>
    <w:p w:rsidR="00000000" w:rsidRPr="003E3EDA" w:rsidP="003E3EDA">
      <w:pPr>
        <w:pStyle w:val="ListBullet"/>
      </w:pPr>
      <w:r w:rsidRPr="003E3EDA">
        <w:t>p</w:t>
      </w:r>
      <w:r w:rsidRPr="003E3EDA">
        <w:t>rinciples and techniques for operating fresh air bases and emergency equipment stations</w:t>
      </w:r>
    </w:p>
    <w:p w:rsidR="00000000" w:rsidRPr="003E3EDA" w:rsidP="003E3EDA">
      <w:pPr>
        <w:pStyle w:val="ListBullet"/>
      </w:pPr>
      <w:r w:rsidRPr="003E3EDA">
        <w:t>principles and techniques for monitoring and responding to mine geological conditions, including the following conditions:</w:t>
      </w:r>
    </w:p>
    <w:p w:rsidR="00000000" w:rsidRPr="003E3EDA" w:rsidP="003E3EDA">
      <w:pPr>
        <w:pStyle w:val="ListBullet2"/>
      </w:pPr>
      <w:r w:rsidRPr="003E3EDA">
        <w:t>stretch marks</w:t>
      </w:r>
    </w:p>
    <w:p w:rsidR="00000000" w:rsidRPr="003E3EDA" w:rsidP="003E3EDA">
      <w:pPr>
        <w:pStyle w:val="ListBullet2"/>
      </w:pPr>
      <w:r w:rsidRPr="003E3EDA">
        <w:t>cutters</w:t>
      </w:r>
    </w:p>
    <w:p w:rsidR="00000000" w:rsidRPr="003E3EDA" w:rsidP="003E3EDA">
      <w:pPr>
        <w:pStyle w:val="ListBullet2"/>
      </w:pPr>
      <w:r w:rsidRPr="003E3EDA">
        <w:t>calcite bands</w:t>
      </w:r>
    </w:p>
    <w:p w:rsidR="00000000" w:rsidRPr="003E3EDA" w:rsidP="003E3EDA">
      <w:pPr>
        <w:pStyle w:val="ListBullet2"/>
      </w:pPr>
      <w:r w:rsidRPr="003E3EDA">
        <w:t>coal changing colour</w:t>
      </w:r>
    </w:p>
    <w:p w:rsidR="00000000" w:rsidRPr="003E3EDA" w:rsidP="003E3EDA">
      <w:pPr>
        <w:pStyle w:val="ListBullet2"/>
      </w:pPr>
      <w:r w:rsidRPr="003E3EDA">
        <w:t>mylonite</w:t>
      </w:r>
    </w:p>
    <w:p w:rsidR="00000000" w:rsidRPr="003E3EDA" w:rsidP="003E3EDA">
      <w:pPr>
        <w:pStyle w:val="ListBullet2"/>
      </w:pPr>
      <w:r w:rsidRPr="003E3EDA">
        <w:t>coal softening/hardening</w:t>
      </w:r>
    </w:p>
    <w:p w:rsidR="00000000" w:rsidRPr="003E3EDA" w:rsidP="003E3EDA">
      <w:pPr>
        <w:pStyle w:val="ListBullet2"/>
      </w:pPr>
      <w:r w:rsidRPr="003E3EDA">
        <w:t>dyke stringers</w:t>
      </w:r>
    </w:p>
    <w:p w:rsidR="00000000" w:rsidRPr="003E3EDA" w:rsidP="003E3EDA">
      <w:pPr>
        <w:pStyle w:val="ListBullet2"/>
      </w:pPr>
      <w:r w:rsidRPr="003E3EDA">
        <w:t>cindered coal</w:t>
      </w:r>
    </w:p>
    <w:p w:rsidR="00000000" w:rsidRPr="003E3EDA" w:rsidP="003E3EDA">
      <w:pPr>
        <w:pStyle w:val="ListBullet2"/>
      </w:pPr>
      <w:r w:rsidRPr="003E3EDA">
        <w:t>change in gas make/type</w:t>
      </w:r>
    </w:p>
    <w:p w:rsidR="00000000" w:rsidRPr="003E3EDA" w:rsidP="003E3EDA">
      <w:pPr>
        <w:pStyle w:val="ListBullet"/>
      </w:pPr>
      <w:r w:rsidRPr="003E3EDA">
        <w:t>principles and techniques for applying mining methods and sequence, including outburst pre</w:t>
      </w:r>
      <w:r w:rsidRPr="003E3EDA">
        <w:noBreakHyphen/>
        <w:t xml:space="preserve">operational checks relating to: </w:t>
      </w:r>
    </w:p>
    <w:p w:rsidR="00000000" w:rsidRPr="003E3EDA" w:rsidP="003E3EDA">
      <w:pPr>
        <w:pStyle w:val="ListBullet2"/>
      </w:pPr>
      <w:r w:rsidRPr="003E3EDA">
        <w:t>emergency equipment ba</w:t>
      </w:r>
      <w:r w:rsidRPr="003E3EDA">
        <w:t>ses</w:t>
      </w:r>
    </w:p>
    <w:p w:rsidR="00000000" w:rsidRPr="003E3EDA" w:rsidP="003E3EDA">
      <w:pPr>
        <w:pStyle w:val="ListBullet2"/>
      </w:pPr>
      <w:r w:rsidRPr="003E3EDA">
        <w:t>miners</w:t>
      </w:r>
    </w:p>
    <w:p w:rsidR="00000000" w:rsidRPr="003E3EDA" w:rsidP="003E3EDA">
      <w:pPr>
        <w:pStyle w:val="ListBullet2"/>
      </w:pPr>
      <w:r w:rsidRPr="003E3EDA">
        <w:t>shuttle cars</w:t>
      </w:r>
    </w:p>
    <w:p w:rsidR="00000000" w:rsidRPr="003E3EDA" w:rsidP="003E3EDA">
      <w:pPr>
        <w:pStyle w:val="ListBullet2"/>
      </w:pPr>
      <w:r w:rsidRPr="003E3EDA">
        <w:t>services</w:t>
      </w:r>
    </w:p>
    <w:p w:rsidR="00000000" w:rsidRPr="003E3EDA" w:rsidP="003E3EDA">
      <w:pPr>
        <w:pStyle w:val="ListBullet"/>
      </w:pPr>
      <w:r w:rsidRPr="003E3EDA">
        <w:t>principles and techniques for conducting strata control operations</w:t>
      </w:r>
    </w:p>
    <w:p w:rsidR="00000000" w:rsidRPr="003E3EDA" w:rsidP="003E3EDA">
      <w:pPr>
        <w:pStyle w:val="ListBullet"/>
      </w:pPr>
      <w:r w:rsidRPr="003E3EDA">
        <w:t>techniques for accessing, interpreting and applying outburst management plans, including aspects relating to:</w:t>
      </w:r>
    </w:p>
    <w:p w:rsidR="00000000" w:rsidRPr="003E3EDA" w:rsidP="003E3EDA">
      <w:pPr>
        <w:pStyle w:val="ListBullet2"/>
      </w:pPr>
      <w:r w:rsidRPr="003E3EDA">
        <w:t>ventilation</w:t>
      </w:r>
    </w:p>
    <w:p w:rsidR="00000000" w:rsidRPr="003E3EDA" w:rsidP="003E3EDA">
      <w:pPr>
        <w:pStyle w:val="ListBullet2"/>
      </w:pPr>
      <w:r w:rsidRPr="003E3EDA">
        <w:t>prediction procedures</w:t>
      </w:r>
    </w:p>
    <w:p w:rsidR="00000000" w:rsidRPr="003E3EDA" w:rsidP="003E3EDA">
      <w:pPr>
        <w:pStyle w:val="ListBullet2"/>
      </w:pPr>
      <w:r w:rsidRPr="003E3EDA">
        <w:t>mining systems and procedures</w:t>
      </w:r>
    </w:p>
    <w:p w:rsidR="00000000" w:rsidRPr="003E3EDA" w:rsidP="003E3EDA">
      <w:pPr>
        <w:pStyle w:val="ListBullet2"/>
      </w:pPr>
      <w:r w:rsidRPr="003E3EDA">
        <w:t>site</w:t>
      </w:r>
      <w:r w:rsidRPr="003E3EDA">
        <w:noBreakHyphen/>
        <w:t>specific information</w:t>
      </w:r>
    </w:p>
    <w:p w:rsidR="00000000" w:rsidRPr="003E3EDA" w:rsidP="003E3EDA">
      <w:pPr>
        <w:pStyle w:val="ListBullet2"/>
      </w:pPr>
      <w:r w:rsidRPr="003E3EDA">
        <w:t xml:space="preserve">authority to mine </w:t>
      </w:r>
    </w:p>
    <w:p w:rsidR="00000000" w:rsidRPr="003E3EDA" w:rsidP="003E3EDA">
      <w:pPr>
        <w:pStyle w:val="ListBullet"/>
      </w:pPr>
      <w:r w:rsidRPr="003E3EDA">
        <w:t xml:space="preserve">techniques for accessing and applying outburst manning equation </w:t>
      </w:r>
    </w:p>
    <w:p w:rsidR="00000000" w:rsidRPr="003E3EDA" w:rsidP="003E3EDA">
      <w:pPr>
        <w:pStyle w:val="ListBullet"/>
      </w:pPr>
      <w:r w:rsidRPr="003E3EDA">
        <w:t>techniques for accessing and applying pre-drilling data</w:t>
      </w:r>
    </w:p>
    <w:p w:rsidR="00000000" w:rsidRPr="003E3EDA" w:rsidP="003E3EDA">
      <w:pPr>
        <w:pStyle w:val="ListBullet"/>
      </w:pPr>
      <w:r w:rsidRPr="003E3EDA">
        <w:t xml:space="preserve">characteristics, technical capabilities and limitations of </w:t>
      </w:r>
      <w:r w:rsidRPr="003E3EDA">
        <w:t>equipment required for outburst mining operations, including:</w:t>
      </w:r>
    </w:p>
    <w:p w:rsidR="00000000" w:rsidRPr="003E3EDA" w:rsidP="003E3EDA">
      <w:pPr>
        <w:pStyle w:val="ListBullet2"/>
      </w:pPr>
      <w:r w:rsidRPr="003E3EDA">
        <w:t>special miners (outburst fitted)</w:t>
      </w:r>
    </w:p>
    <w:p w:rsidR="00000000" w:rsidRPr="003E3EDA" w:rsidP="003E3EDA">
      <w:pPr>
        <w:pStyle w:val="ListBullet2"/>
      </w:pPr>
      <w:r w:rsidRPr="003E3EDA">
        <w:t>filtered air systems</w:t>
      </w:r>
    </w:p>
    <w:p w:rsidR="00000000" w:rsidRPr="003E3EDA" w:rsidP="003E3EDA">
      <w:pPr>
        <w:pStyle w:val="ListBullet2"/>
      </w:pPr>
      <w:r w:rsidRPr="003E3EDA">
        <w:t>compressed air breathing equipment</w:t>
      </w:r>
    </w:p>
    <w:p w:rsidR="00000000" w:rsidRPr="003E3EDA" w:rsidP="003E3EDA">
      <w:pPr>
        <w:pStyle w:val="ListBullet2"/>
      </w:pPr>
      <w:r w:rsidRPr="003E3EDA">
        <w:t>air supply to face workers</w:t>
      </w:r>
    </w:p>
    <w:p w:rsidR="00000000" w:rsidRPr="003E3EDA" w:rsidP="003E3EDA">
      <w:pPr>
        <w:pStyle w:val="ListBullet2"/>
      </w:pPr>
      <w:r w:rsidRPr="003E3EDA">
        <w:t>relevant manual and remote machine operations</w:t>
      </w:r>
    </w:p>
    <w:p w:rsidR="00000000" w:rsidRPr="003E3EDA" w:rsidP="003E3EDA">
      <w:pPr>
        <w:pStyle w:val="ListBullet"/>
      </w:pPr>
      <w:r w:rsidRPr="003E3EDA">
        <w:t>techniques for applying geological and survey data, including:</w:t>
      </w:r>
    </w:p>
    <w:p w:rsidR="00000000" w:rsidRPr="003E3EDA" w:rsidP="003E3EDA">
      <w:pPr>
        <w:pStyle w:val="ListBullet2"/>
      </w:pPr>
      <w:r w:rsidRPr="003E3EDA">
        <w:t>ventilation/gas data</w:t>
      </w:r>
    </w:p>
    <w:p w:rsidR="00000000" w:rsidRPr="003E3EDA" w:rsidP="003E3EDA">
      <w:pPr>
        <w:pStyle w:val="ListBullet2"/>
      </w:pPr>
      <w:r w:rsidRPr="003E3EDA">
        <w:t>deputy reports</w:t>
      </w:r>
    </w:p>
    <w:p w:rsidR="00000000" w:rsidRPr="003E3EDA" w:rsidP="003E3EDA">
      <w:pPr>
        <w:pStyle w:val="ListBullet2"/>
      </w:pPr>
      <w:r w:rsidRPr="003E3EDA">
        <w:t>geological hazard plan</w:t>
      </w:r>
    </w:p>
    <w:p w:rsidR="00000000" w:rsidRPr="003E3EDA" w:rsidP="003E3EDA">
      <w:pPr>
        <w:pStyle w:val="ListBullet2"/>
      </w:pPr>
      <w:r w:rsidRPr="003E3EDA">
        <w:t>survey data</w:t>
      </w:r>
    </w:p>
    <w:p w:rsidR="00000000" w:rsidRPr="003E3EDA" w:rsidP="003E3EDA">
      <w:pPr>
        <w:pStyle w:val="ListBullet"/>
      </w:pPr>
      <w:r w:rsidRPr="003E3EDA">
        <w:t>principles and techniques for identifying and responding to relevant hazards and emergencies</w:t>
      </w:r>
    </w:p>
    <w:p w:rsidR="00000000" w:rsidRPr="003E3EDA" w:rsidP="003E3EDA">
      <w:pPr>
        <w:pStyle w:val="ListBullet"/>
      </w:pPr>
      <w:r w:rsidRPr="003E3EDA">
        <w:t>site requirements for house</w:t>
      </w:r>
      <w:r w:rsidRPr="003E3EDA">
        <w:t>keeping, completing maintenance records and reporting requirements</w:t>
      </w:r>
    </w:p>
    <w:p w:rsidR="00000000" w:rsidRPr="003E3EDA" w:rsidP="003E3EDA">
      <w:pPr>
        <w:pStyle w:val="ListBullet"/>
      </w:pPr>
      <w:r w:rsidRPr="003E3EDA">
        <w:t>techniques for coordinating and communicating job activities with others.</w:t>
      </w:r>
    </w:p>
    <w:p w:rsidR="00000000" w:rsidRPr="003E3EDA" w:rsidP="003E3EDA">
      <w:pPr>
        <w:pStyle w:val="AllowPageBreak"/>
      </w:pPr>
    </w:p>
    <w:p w:rsidR="00000000" w:rsidRPr="003E3EDA" w:rsidP="003E3EDA">
      <w:pPr>
        <w:pStyle w:val="Heading1"/>
      </w:pPr>
      <w:bookmarkStart w:id="11" w:name="O_1108137"/>
      <w:bookmarkEnd w:id="11"/>
      <w:r w:rsidRPr="003E3EDA">
        <w:t>Assessment Conditions</w:t>
      </w:r>
    </w:p>
    <w:p w:rsidR="00000000" w:rsidRPr="003E3EDA" w:rsidP="00D51B99">
      <w:pPr>
        <w:pStyle w:val="BodyText"/>
      </w:pPr>
      <w:r w:rsidRPr="003E3EDA">
        <w:t>Mandatory conditions for as</w:t>
      </w:r>
      <w:r w:rsidRPr="003E3EDA">
        <w:t>sessment of this unit are stipulated below. The assessment must:</w:t>
      </w:r>
    </w:p>
    <w:p w:rsidR="00000000" w:rsidRPr="003E3EDA" w:rsidP="003E3EDA">
      <w:pPr>
        <w:pStyle w:val="ListBullet"/>
      </w:pPr>
      <w:r w:rsidRPr="003E3EDA">
        <w:t>include access to:</w:t>
      </w:r>
    </w:p>
    <w:p w:rsidR="00000000" w:rsidRPr="003E3EDA" w:rsidP="003E3EDA">
      <w:pPr>
        <w:pStyle w:val="ListBullet2"/>
      </w:pPr>
      <w:r w:rsidRPr="003E3EDA">
        <w:t xml:space="preserve">personal protective equipment </w:t>
      </w:r>
    </w:p>
    <w:p w:rsidR="00000000" w:rsidRPr="003E3EDA" w:rsidP="003E3EDA">
      <w:pPr>
        <w:pStyle w:val="ListBullet2"/>
      </w:pPr>
      <w:r w:rsidRPr="003E3EDA">
        <w:t>equipment required to conduct outburst mining operations</w:t>
      </w:r>
    </w:p>
    <w:p w:rsidR="00000000" w:rsidRPr="003E3EDA" w:rsidP="003E3EDA">
      <w:pPr>
        <w:pStyle w:val="ListBullet"/>
      </w:pPr>
      <w:r w:rsidRPr="003E3EDA">
        <w:t xml:space="preserve">be conducted in a safe environment; and, </w:t>
      </w:r>
    </w:p>
    <w:p w:rsidR="00000000" w:rsidRPr="003E3EDA" w:rsidP="003E3EDA">
      <w:pPr>
        <w:pStyle w:val="ListBullet"/>
      </w:pPr>
      <w:r w:rsidRPr="003E3EDA">
        <w:t>be assessed in the context of this sect</w:t>
      </w:r>
      <w:r w:rsidRPr="003E3EDA">
        <w:t>or</w:t>
      </w:r>
      <w:r>
        <w:t>’</w:t>
      </w:r>
      <w:r w:rsidRPr="003E3EDA">
        <w:t xml:space="preserve">s work environment; and, </w:t>
      </w:r>
    </w:p>
    <w:p w:rsidR="00000000" w:rsidRPr="003E3EDA" w:rsidP="003E3EDA">
      <w:pPr>
        <w:pStyle w:val="ListBullet"/>
      </w:pPr>
      <w:r w:rsidRPr="003E3EDA">
        <w:t>be assessed in compliance with relevant legislation/regulation and using policies, procedures and processes directly related to the industry sector for which it is being assessed; and,</w:t>
      </w:r>
    </w:p>
    <w:p w:rsidR="00000000" w:rsidRPr="003E3EDA" w:rsidP="003E3EDA">
      <w:pPr>
        <w:pStyle w:val="ListBullet"/>
      </w:pPr>
      <w:r w:rsidRPr="003E3EDA">
        <w:t>confirm consistent performance can be appl</w:t>
      </w:r>
      <w:r w:rsidRPr="003E3EDA">
        <w:t>ied in a range of relevant workplace circumstances.</w:t>
      </w:r>
    </w:p>
    <w:p w:rsidR="00000000" w:rsidRPr="003E3EDA" w:rsidP="00D51B99">
      <w:pPr>
        <w:pStyle w:val="BodyText"/>
      </w:pPr>
      <w:r w:rsidRPr="003E3EDA">
        <w:t>Where personal safety or environmental damage are limiting factors, assessment may occur in a simulated work environment* provided it is realistic and sufficiently rigorous to cover all aspects of this se</w:t>
      </w:r>
      <w:r w:rsidRPr="003E3EDA">
        <w:t>ctor’s workplace performance, including environment, task skills, task management skills, contingency management skills and job role environment skills.</w:t>
      </w:r>
    </w:p>
    <w:p w:rsidR="00000000" w:rsidRPr="003E3EDA" w:rsidP="003E3EDA">
      <w:pPr>
        <w:pStyle w:val="BodyTextBold"/>
      </w:pPr>
      <w:r w:rsidRPr="003E3EDA">
        <w:t>Assessor requirements</w:t>
      </w:r>
    </w:p>
    <w:p w:rsidR="00000000" w:rsidRPr="003E3EDA" w:rsidP="00D51B99">
      <w:pPr>
        <w:pStyle w:val="BodyText"/>
      </w:pPr>
      <w:r w:rsidRPr="003E3EDA">
        <w:t>Assessors must be able to clearly demonstrate current and relevant industry knowl</w:t>
      </w:r>
      <w:r w:rsidRPr="003E3EDA">
        <w:t>edge and experience to satisfy the mandatory regulatory standards as set out in the Standards for Registered Training Organisations (RTOs) 2015/Australian Quality Training Framework mandatory requirements for assessors current at the time of assessment and</w:t>
      </w:r>
      <w:r w:rsidRPr="003E3EDA">
        <w:t xml:space="preserve"> any relevant licensing and certification requirements. This includes:</w:t>
      </w:r>
    </w:p>
    <w:p w:rsidR="00000000" w:rsidRPr="003E3EDA" w:rsidP="003E3EDA">
      <w:pPr>
        <w:pStyle w:val="ListBullet"/>
      </w:pPr>
      <w:r w:rsidRPr="003E3EDA">
        <w:t>vocational competencies at least to the level being delivered and assessed</w:t>
      </w:r>
    </w:p>
    <w:p w:rsidR="00000000" w:rsidRPr="003E3EDA" w:rsidP="003E3EDA">
      <w:pPr>
        <w:pStyle w:val="ListBullet"/>
      </w:pPr>
      <w:r w:rsidRPr="003E3EDA">
        <w:t>current industry skills directly relevant to the training and assessment being provided</w:t>
      </w:r>
    </w:p>
    <w:p w:rsidR="00000000" w:rsidRPr="003E3EDA" w:rsidP="003E3EDA">
      <w:pPr>
        <w:pStyle w:val="ListBullet"/>
      </w:pPr>
      <w:r w:rsidRPr="003E3EDA">
        <w:t>current knowledge and skills in vocational training and learning that informs their training and assessment</w:t>
      </w:r>
    </w:p>
    <w:p w:rsidR="00000000" w:rsidRPr="003E3EDA" w:rsidP="003E3EDA">
      <w:pPr>
        <w:pStyle w:val="ListBullet"/>
      </w:pPr>
      <w:r w:rsidRPr="003E3EDA">
        <w:t>formal relevant qualifications in training and assessment</w:t>
      </w:r>
    </w:p>
    <w:p w:rsidR="00000000" w:rsidRPr="003E3EDA" w:rsidP="003E3EDA">
      <w:pPr>
        <w:pStyle w:val="ListBullet"/>
      </w:pPr>
      <w:r w:rsidRPr="003E3EDA">
        <w:t xml:space="preserve">having knowledge of and/or experience using the latest techniques and processes </w:t>
      </w:r>
    </w:p>
    <w:p w:rsidR="00000000" w:rsidRPr="003E3EDA" w:rsidP="003E3EDA">
      <w:pPr>
        <w:pStyle w:val="ListBullet"/>
      </w:pPr>
      <w:r w:rsidRPr="003E3EDA">
        <w:t>possessin</w:t>
      </w:r>
      <w:r w:rsidRPr="003E3EDA">
        <w:t>g the required level of RII training product knowledge</w:t>
      </w:r>
    </w:p>
    <w:p w:rsidR="00000000" w:rsidRPr="003E3EDA" w:rsidP="003E3EDA">
      <w:pPr>
        <w:pStyle w:val="ListBullet"/>
      </w:pPr>
      <w:r w:rsidRPr="003E3EDA">
        <w:t>having an understanding and knowledge of legislation and regulations relevant to the industry and to employment and workplaces</w:t>
      </w:r>
    </w:p>
    <w:p w:rsidR="00000000" w:rsidRPr="003E3EDA" w:rsidP="003E3EDA">
      <w:pPr>
        <w:pStyle w:val="ListBullet"/>
      </w:pPr>
      <w:r w:rsidRPr="003E3EDA">
        <w:t>demonstrating the performance evidence, and knowledge evidence outlined in</w:t>
      </w:r>
      <w:r w:rsidRPr="003E3EDA">
        <w:t xml:space="preserve"> this unit of competency, and</w:t>
      </w:r>
    </w:p>
    <w:p w:rsidR="00000000" w:rsidRPr="003E3EDA" w:rsidP="003E3EDA">
      <w:pPr>
        <w:pStyle w:val="ListBullet"/>
      </w:pPr>
      <w:r w:rsidRPr="003E3EDA">
        <w:t>the minimum years of current** work experience after competency has been obtained as specified below in an industry sector relevant to the outcomes of the unit.</w:t>
      </w:r>
    </w:p>
    <w:p w:rsidR="00000000" w:rsidRPr="003E3EDA" w:rsidP="00D51B99">
      <w:pPr>
        <w:pStyle w:val="BodyText"/>
      </w:pPr>
      <w:r w:rsidRPr="003E3EDA">
        <w:t>It is also acceptable for the appropriately qualified assessor to</w:t>
      </w:r>
      <w:r w:rsidRPr="003E3EDA">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E3EDA">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E3ED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DA" w:rsidP="003E3EDA">
            <w:pPr>
              <w:pStyle w:val="BodyText"/>
            </w:pPr>
            <w:r w:rsidRPr="003E3EDA">
              <w:rPr>
                <w:rStyle w:val="SpecialBold"/>
              </w:rPr>
              <w:t>Indus</w:t>
            </w:r>
            <w:r w:rsidRPr="003E3EDA">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DA" w:rsidP="003E3EDA">
            <w:pPr>
              <w:pStyle w:val="BodyText"/>
            </w:pPr>
            <w:r w:rsidRPr="003E3ED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rPr>
                <w:rStyle w:val="SpecialBold"/>
              </w:rPr>
              <w:t>Required assessor or industry subject matter expert experience</w:t>
            </w:r>
          </w:p>
        </w:tc>
      </w:tr>
      <w:tr w:rsidTr="003E3ED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1 year</w:t>
            </w:r>
          </w:p>
        </w:tc>
      </w:tr>
      <w:tr w:rsidTr="003E3ED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2 years</w:t>
            </w:r>
          </w:p>
        </w:tc>
      </w:tr>
      <w:tr w:rsidTr="003E3ED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3 years</w:t>
            </w:r>
          </w:p>
        </w:tc>
      </w:tr>
      <w:tr w:rsidTr="003E3ED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DA">
            <w:pPr>
              <w:pStyle w:val="BodyText"/>
              <w:rPr>
                <w:lang w:val="en-NZ"/>
              </w:rPr>
            </w:pPr>
            <w:r w:rsidRPr="003E3ED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DA" w:rsidP="003E3EDA">
            <w:pPr>
              <w:pStyle w:val="BodyText"/>
            </w:pPr>
            <w:r w:rsidRPr="003E3EDA">
              <w:t>Where this unit is being assessed outside of the resources and infrastructure sectors assessor and/or industry subject matter expert experience should be in-line with industry standards for the sector in which it is being assessed and where no industry sta</w:t>
            </w:r>
            <w:r w:rsidRPr="003E3EDA">
              <w:t>ndard is specified should comply with any relevant regulation.</w:t>
            </w:r>
          </w:p>
        </w:tc>
      </w:tr>
    </w:tbl>
    <w:p w:rsidR="00000000" w:rsidRPr="003E3EDA" w:rsidP="00D51B99">
      <w:pPr>
        <w:pStyle w:val="BodyText"/>
      </w:pPr>
      <w:r w:rsidRPr="003E3EDA">
        <w:t>*Guidance on simulated environments has been stipulated in the Companion Volume Implementation Guide located on VETNet.</w:t>
      </w:r>
    </w:p>
    <w:p w:rsidR="00000000" w:rsidRPr="003E3EDA" w:rsidP="00D51B99">
      <w:pPr>
        <w:pStyle w:val="BodyText"/>
      </w:pPr>
      <w:r w:rsidRPr="003E3EDA">
        <w:t xml:space="preserve">**Assessors can demonstrate current work experience through employment </w:t>
      </w:r>
      <w:r w:rsidRPr="003E3EDA">
        <w:t>within industry in a role relevant to the outcomes of the unit; or, for external assessors this can be demonstrated through exposure to industry by conducting a minimum number of site assessments as determined by the relevant industry sector, across variou</w:t>
      </w:r>
      <w:r w:rsidRPr="003E3EDA">
        <w:t>s locations.</w:t>
      </w:r>
    </w:p>
    <w:p w:rsidR="00000000" w:rsidRPr="003E3EDA" w:rsidP="00D51B99">
      <w:pPr>
        <w:pStyle w:val="BodyText"/>
      </w:pPr>
      <w:r w:rsidRPr="003E3EDA">
        <w:t>*** While a unit of competency does not have an AQF level, where a unit is being delivered outside of a qualification the first numeric character in the unit code should be considered as the AQF indicator level for assessment purposes.</w:t>
      </w:r>
    </w:p>
    <w:p w:rsidR="00000000" w:rsidRPr="003E3EDA" w:rsidP="003E3EDA">
      <w:pPr>
        <w:pStyle w:val="Heading1"/>
      </w:pPr>
      <w:bookmarkStart w:id="12" w:name="O_1108135"/>
      <w:bookmarkEnd w:id="12"/>
      <w:r w:rsidRPr="003E3EDA">
        <w:t>Links</w:t>
      </w:r>
    </w:p>
    <w:p w:rsidR="00000000" w:rsidRPr="003E3EDA" w:rsidP="00D51B99">
      <w:pPr>
        <w:pStyle w:val="BodyText"/>
      </w:pPr>
      <w:r w:rsidRPr="003E3E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4777">
        <w:rPr>
          <w:rStyle w:val="Hyperlink"/>
        </w:rPr>
        <w:t>https://vetnet.gov.au/Pages/TrainingDocs.aspx?q=88a61002-9a21-4386-aaf8-69c76e675272</w:t>
      </w:r>
      <w:r>
        <w:fldChar w:fldCharType="end"/>
      </w:r>
    </w:p>
    <w:p w:rsidR="00000000" w:rsidRPr="003E3EDA" w:rsidP="003E3EDA"/>
    <w:sectPr w:rsidSect="003E3E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rsidRPr="00D51B99" w:rsidP="00D51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99" w:rsidP="003E3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1B99" w:rsidP="003E3E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1B99" w:rsidP="003E3E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rsidP="003E3EDA">
    <w:pPr>
      <w:pStyle w:val="Footer"/>
      <w:framePr w:wrap="around"/>
    </w:pPr>
    <w:r>
      <w:fldChar w:fldCharType="begin"/>
    </w:r>
    <w:r>
      <w:instrText xml:space="preserve"> DOCPROPERTY  Subject  \* MERGEFORMAT </w:instrText>
    </w:r>
    <w:r>
      <w:fldChar w:fldCharType="separate"/>
    </w:r>
    <w:r w:rsidR="00D51B99">
      <w:t>Approved</w:t>
    </w:r>
    <w:r w:rsidR="00D51B99">
      <w:fldChar w:fldCharType="end"/>
    </w:r>
    <w:r>
      <w:tab/>
      <w:t xml:space="preserve">Page </w:t>
    </w:r>
    <w:r>
      <w:fldChar w:fldCharType="begin"/>
    </w:r>
    <w:r>
      <w:instrText xml:space="preserve"> PAGE  \* Arabic  \* MERGEFORMAT </w:instrText>
    </w:r>
    <w:r>
      <w:fldChar w:fldCharType="separate"/>
    </w:r>
    <w:r w:rsidR="00D51B9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B99">
      <w:rPr>
        <w:noProof/>
      </w:rPr>
      <w:t>7</w:t>
    </w:r>
    <w:r>
      <w:rPr>
        <w:noProof/>
      </w:rPr>
      <w:fldChar w:fldCharType="end"/>
    </w:r>
  </w:p>
  <w:p w:rsidR="003E3EDA" w:rsidP="003E3EDA">
    <w:pPr>
      <w:pStyle w:val="Footer"/>
      <w:framePr w:wrap="around"/>
    </w:pPr>
    <w:r>
      <w:t xml:space="preserve">© Commonwealth of Australia, </w:t>
    </w:r>
    <w:r>
      <w:fldChar w:fldCharType="begin"/>
    </w:r>
    <w:r>
      <w:instrText xml:space="preserve"> DATE  \@ "yyyy"  \* MERGEFORMAT </w:instrText>
    </w:r>
    <w:r>
      <w:fldChar w:fldCharType="separate"/>
    </w:r>
    <w:r w:rsidR="00D51B99">
      <w:rPr>
        <w:noProof/>
      </w:rPr>
      <w:t>2025</w:t>
    </w:r>
    <w:r>
      <w:fldChar w:fldCharType="end"/>
    </w:r>
    <w:r>
      <w:tab/>
    </w:r>
    <w:r>
      <w:fldChar w:fldCharType="begin"/>
    </w:r>
    <w:r>
      <w:instrText xml:space="preserve"> DOCPROPERTY  Author  \* MERGEFORMAT </w:instrText>
    </w:r>
    <w:r>
      <w:fldChar w:fldCharType="separate"/>
    </w:r>
    <w:r w:rsidR="00D51B99">
      <w:t>Mining and Automotive Skills Alliance</w:t>
    </w:r>
    <w:r w:rsidR="00D51B99">
      <w:fldChar w:fldCharType="end"/>
    </w:r>
  </w:p>
  <w:p w:rsidR="003E3EDA" w:rsidP="003E3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EDA" w:rsidRPr="00D51B99" w:rsidP="00D51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99" w:rsidRPr="002D2AF8" w:rsidP="003E3EDA">
    <w:pPr>
      <w:pStyle w:val="Header"/>
      <w:framePr w:wrap="around"/>
    </w:pPr>
    <w:r>
      <w:fldChar w:fldCharType="begin"/>
    </w:r>
    <w:r>
      <w:instrText xml:space="preserve"> TITLE   \* MERGEFORMAT </w:instrText>
    </w:r>
    <w:r>
      <w:fldChar w:fldCharType="separate"/>
    </w:r>
    <w:r>
      <w:t>RIIMCU305E Conduct outburst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1B99" w:rsidP="003E3E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DA" w:rsidRPr="002D2AF8" w:rsidP="003E3EDA">
    <w:pPr>
      <w:pStyle w:val="Header"/>
      <w:framePr w:wrap="around"/>
    </w:pPr>
    <w:r>
      <w:fldChar w:fldCharType="begin"/>
    </w:r>
    <w:r>
      <w:instrText xml:space="preserve"> TITLE   \* MERGEFORMAT </w:instrText>
    </w:r>
    <w:r>
      <w:fldChar w:fldCharType="separate"/>
    </w:r>
    <w:r w:rsidR="00D51B99">
      <w:t>RIIMCU305E Conduct outburst mining operations</w:t>
    </w:r>
    <w:r w:rsidR="00D51B99">
      <w:fldChar w:fldCharType="end"/>
    </w:r>
    <w:r>
      <w:tab/>
      <w:t xml:space="preserve">Date this document was generated: </w:t>
    </w:r>
    <w:r>
      <w:fldChar w:fldCharType="begin"/>
    </w:r>
    <w:r>
      <w:instrText xml:space="preserve"> CREATEDATE  \@ "d MMMM yyyy"  \* MERGEFORMAT </w:instrText>
    </w:r>
    <w:r>
      <w:fldChar w:fldCharType="separate"/>
    </w:r>
    <w:r w:rsidR="00D51B99">
      <w:rPr>
        <w:noProof/>
      </w:rPr>
      <w:t>1 March 2025</w:t>
    </w:r>
    <w:r>
      <w:fldChar w:fldCharType="end"/>
    </w:r>
  </w:p>
  <w:p w:rsidR="003E3EDA" w:rsidP="003E3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6D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26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69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EDA"/>
    <w:pPr>
      <w:spacing w:before="360" w:after="60"/>
      <w:outlineLvl w:val="0"/>
    </w:pPr>
    <w:rPr>
      <w:sz w:val="32"/>
    </w:rPr>
  </w:style>
  <w:style w:type="paragraph" w:styleId="Heading2">
    <w:name w:val="heading 2"/>
    <w:basedOn w:val="HeadingBase"/>
    <w:next w:val="BodyText"/>
    <w:link w:val="Heading2Char"/>
    <w:qFormat/>
    <w:rsid w:val="003E3EDA"/>
    <w:pPr>
      <w:keepLines/>
      <w:spacing w:before="240" w:after="120"/>
      <w:outlineLvl w:val="1"/>
    </w:pPr>
    <w:rPr>
      <w:sz w:val="28"/>
      <w:szCs w:val="40"/>
    </w:rPr>
  </w:style>
  <w:style w:type="paragraph" w:styleId="Heading3">
    <w:name w:val="heading 3"/>
    <w:basedOn w:val="HeadingBase"/>
    <w:next w:val="BodyText"/>
    <w:link w:val="Heading3Char"/>
    <w:qFormat/>
    <w:rsid w:val="003E3EDA"/>
    <w:pPr>
      <w:spacing w:before="180" w:after="120"/>
      <w:outlineLvl w:val="2"/>
    </w:pPr>
    <w:rPr>
      <w:spacing w:val="-10"/>
      <w:kern w:val="32"/>
    </w:rPr>
  </w:style>
  <w:style w:type="paragraph" w:styleId="Heading4">
    <w:name w:val="heading 4"/>
    <w:basedOn w:val="HeadingBase"/>
    <w:next w:val="BodyText"/>
    <w:link w:val="Heading4Char"/>
    <w:qFormat/>
    <w:rsid w:val="003E3EDA"/>
    <w:pPr>
      <w:spacing w:before="160" w:after="120"/>
      <w:outlineLvl w:val="3"/>
    </w:pPr>
    <w:rPr>
      <w:sz w:val="22"/>
    </w:rPr>
  </w:style>
  <w:style w:type="paragraph" w:styleId="Heading5">
    <w:name w:val="heading 5"/>
    <w:basedOn w:val="HeadingBase"/>
    <w:next w:val="Normal"/>
    <w:link w:val="Heading5Char"/>
    <w:qFormat/>
    <w:rsid w:val="003E3EDA"/>
    <w:pPr>
      <w:spacing w:before="80"/>
      <w:outlineLvl w:val="4"/>
    </w:pPr>
    <w:rPr>
      <w:color w:val="918585"/>
      <w:sz w:val="20"/>
    </w:rPr>
  </w:style>
  <w:style w:type="paragraph" w:styleId="Heading6">
    <w:name w:val="heading 6"/>
    <w:basedOn w:val="HeadingBase"/>
    <w:next w:val="Normal"/>
    <w:link w:val="Heading6Char"/>
    <w:qFormat/>
    <w:rsid w:val="003E3EDA"/>
    <w:pPr>
      <w:spacing w:before="60"/>
      <w:outlineLvl w:val="5"/>
    </w:pPr>
    <w:rPr>
      <w:color w:val="918585"/>
      <w:sz w:val="20"/>
    </w:rPr>
  </w:style>
  <w:style w:type="paragraph" w:styleId="Heading7">
    <w:name w:val="heading 7"/>
    <w:basedOn w:val="Normal"/>
    <w:next w:val="Normal"/>
    <w:link w:val="Heading7Char"/>
    <w:qFormat/>
    <w:rsid w:val="003E3EDA"/>
    <w:pPr>
      <w:ind w:left="720"/>
      <w:outlineLvl w:val="6"/>
    </w:pPr>
    <w:rPr>
      <w:i/>
    </w:rPr>
  </w:style>
  <w:style w:type="paragraph" w:styleId="Heading8">
    <w:name w:val="heading 8"/>
    <w:basedOn w:val="Normal"/>
    <w:next w:val="Normal"/>
    <w:link w:val="Heading8Char"/>
    <w:qFormat/>
    <w:rsid w:val="003E3EDA"/>
    <w:pPr>
      <w:ind w:left="720"/>
      <w:outlineLvl w:val="7"/>
    </w:pPr>
    <w:rPr>
      <w:i/>
    </w:rPr>
  </w:style>
  <w:style w:type="paragraph" w:styleId="Heading9">
    <w:name w:val="heading 9"/>
    <w:basedOn w:val="Normal"/>
    <w:next w:val="Normal"/>
    <w:link w:val="Heading9Char"/>
    <w:qFormat/>
    <w:rsid w:val="003E3EDA"/>
    <w:pPr>
      <w:ind w:left="720"/>
      <w:outlineLvl w:val="8"/>
    </w:pPr>
    <w:rPr>
      <w:i/>
    </w:rPr>
  </w:style>
  <w:style w:type="character" w:default="1" w:styleId="DefaultParagraphFont">
    <w:name w:val="Default Paragraph Font"/>
    <w:uiPriority w:val="1"/>
    <w:unhideWhenUsed/>
    <w:rsid w:val="003E3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EDA"/>
  </w:style>
  <w:style w:type="character" w:customStyle="1" w:styleId="Heading1Char">
    <w:name w:val="Heading 1 Char"/>
    <w:basedOn w:val="DefaultParagraphFont"/>
    <w:link w:val="Heading1"/>
    <w:rsid w:val="003E3EDA"/>
    <w:rPr>
      <w:rFonts w:ascii="Times New Roman" w:eastAsia="Times New Roman" w:hAnsi="Times New Roman" w:cs="Times New Roman"/>
      <w:b/>
      <w:sz w:val="32"/>
      <w:szCs w:val="20"/>
      <w:lang w:eastAsia="en-US"/>
    </w:rPr>
  </w:style>
  <w:style w:type="paragraph" w:styleId="BodyText">
    <w:name w:val="Body Text"/>
    <w:basedOn w:val="Normal"/>
    <w:link w:val="BodyTextChar"/>
    <w:rsid w:val="003E3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EDA"/>
    <w:rPr>
      <w:rFonts w:ascii="Times New Roman" w:eastAsia="Times New Roman" w:hAnsi="Times New Roman" w:cs="Times New Roman"/>
      <w:sz w:val="24"/>
      <w:lang w:eastAsia="en-US"/>
    </w:rPr>
  </w:style>
  <w:style w:type="paragraph" w:styleId="List">
    <w:name w:val="List"/>
    <w:basedOn w:val="BodyText"/>
    <w:next w:val="BodyText"/>
    <w:rsid w:val="003E3EDA"/>
    <w:pPr>
      <w:tabs>
        <w:tab w:val="left" w:pos="340"/>
      </w:tabs>
      <w:spacing w:before="60" w:after="60"/>
      <w:ind w:left="340" w:hanging="340"/>
    </w:pPr>
  </w:style>
  <w:style w:type="paragraph" w:styleId="ListBullet">
    <w:name w:val="List Bullet"/>
    <w:basedOn w:val="List"/>
    <w:rsid w:val="003E3EDA"/>
    <w:pPr>
      <w:numPr>
        <w:numId w:val="13"/>
      </w:numPr>
      <w:tabs>
        <w:tab w:val="clear" w:pos="340"/>
      </w:tabs>
      <w:spacing w:before="40" w:after="40"/>
    </w:pPr>
  </w:style>
  <w:style w:type="character" w:customStyle="1" w:styleId="SpecialBold">
    <w:name w:val="Special Bold"/>
    <w:basedOn w:val="DefaultParagraphFont"/>
    <w:rsid w:val="003E3EDA"/>
    <w:rPr>
      <w:b/>
      <w:spacing w:val="0"/>
    </w:rPr>
  </w:style>
  <w:style w:type="paragraph" w:styleId="ListBullet2">
    <w:name w:val="List Bullet 2"/>
    <w:basedOn w:val="List2"/>
    <w:rsid w:val="003E3EDA"/>
    <w:pPr>
      <w:numPr>
        <w:numId w:val="14"/>
      </w:numPr>
      <w:tabs>
        <w:tab w:val="clear" w:pos="680"/>
      </w:tabs>
    </w:pPr>
  </w:style>
  <w:style w:type="character" w:styleId="Emphasis">
    <w:name w:val="Emphasis"/>
    <w:basedOn w:val="DefaultParagraphFont"/>
    <w:qFormat/>
    <w:rsid w:val="003E3EDA"/>
    <w:rPr>
      <w:i/>
    </w:rPr>
  </w:style>
  <w:style w:type="paragraph" w:customStyle="1" w:styleId="SuperHeading">
    <w:name w:val="SuperHeading"/>
    <w:basedOn w:val="Normal"/>
    <w:rsid w:val="003E3EDA"/>
    <w:pPr>
      <w:spacing w:before="240" w:after="120"/>
      <w:outlineLvl w:val="0"/>
    </w:pPr>
    <w:rPr>
      <w:rFonts w:ascii="Times New Roman" w:hAnsi="Times New Roman"/>
      <w:b/>
      <w:sz w:val="32"/>
    </w:rPr>
  </w:style>
  <w:style w:type="paragraph" w:customStyle="1" w:styleId="AllowPageBreak">
    <w:name w:val="AllowPageBreak"/>
    <w:rsid w:val="003E3E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EDA"/>
    <w:pPr>
      <w:numPr>
        <w:numId w:val="3"/>
      </w:numPr>
      <w:tabs>
        <w:tab w:val="clear" w:pos="1021"/>
      </w:tabs>
      <w:ind w:left="1037" w:hanging="357"/>
    </w:pPr>
  </w:style>
  <w:style w:type="paragraph" w:customStyle="1" w:styleId="BodyTextBold">
    <w:name w:val="Body Text Bold"/>
    <w:basedOn w:val="BodyText"/>
    <w:qFormat/>
    <w:rsid w:val="003E3EDA"/>
    <w:rPr>
      <w:b/>
    </w:rPr>
  </w:style>
  <w:style w:type="character" w:customStyle="1" w:styleId="Heading2Char">
    <w:name w:val="Heading 2 Char"/>
    <w:basedOn w:val="DefaultParagraphFont"/>
    <w:link w:val="Heading2"/>
    <w:rsid w:val="003E3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EDA"/>
    <w:rPr>
      <w:rFonts w:ascii="Courier New" w:eastAsia="Times New Roman" w:hAnsi="Courier New" w:cs="Times New Roman"/>
      <w:i/>
      <w:szCs w:val="20"/>
      <w:lang w:eastAsia="en-US"/>
    </w:rPr>
  </w:style>
  <w:style w:type="paragraph" w:customStyle="1" w:styleId="HeadingBase">
    <w:name w:val="Heading Base"/>
    <w:rsid w:val="003E3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EDA"/>
    <w:pPr>
      <w:tabs>
        <w:tab w:val="right" w:leader="dot" w:pos="9072"/>
      </w:tabs>
      <w:ind w:left="567"/>
    </w:pPr>
    <w:rPr>
      <w:szCs w:val="22"/>
    </w:rPr>
  </w:style>
  <w:style w:type="paragraph" w:customStyle="1" w:styleId="TOCBase">
    <w:name w:val="TOC Base"/>
    <w:rsid w:val="003E3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EDA"/>
    <w:pPr>
      <w:tabs>
        <w:tab w:val="right" w:leader="dot" w:pos="9072"/>
      </w:tabs>
      <w:spacing w:before="40" w:after="40"/>
      <w:ind w:left="284"/>
    </w:pPr>
    <w:rPr>
      <w:rFonts w:ascii="Times New Roman" w:hAnsi="Times New Roman"/>
    </w:rPr>
  </w:style>
  <w:style w:type="paragraph" w:styleId="TOC1">
    <w:name w:val="toc 1"/>
    <w:basedOn w:val="TOCBase"/>
    <w:next w:val="Normal"/>
    <w:rsid w:val="003E3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EDA"/>
    <w:rPr>
      <w:rFonts w:ascii="Times New Roman" w:eastAsia="Times New Roman" w:hAnsi="Times New Roman" w:cs="Times New Roman"/>
      <w:sz w:val="16"/>
      <w:lang w:eastAsia="en-US"/>
    </w:rPr>
  </w:style>
  <w:style w:type="paragraph" w:styleId="Title">
    <w:name w:val="Title"/>
    <w:basedOn w:val="HeadingBase"/>
    <w:link w:val="TitleChar"/>
    <w:qFormat/>
    <w:rsid w:val="003E3EDA"/>
    <w:pPr>
      <w:spacing w:before="5040"/>
      <w:jc w:val="center"/>
    </w:pPr>
    <w:rPr>
      <w:sz w:val="48"/>
      <w:szCs w:val="72"/>
      <w:lang w:val="en-US"/>
    </w:rPr>
  </w:style>
  <w:style w:type="character" w:customStyle="1" w:styleId="TitleChar">
    <w:name w:val="Title Char"/>
    <w:basedOn w:val="DefaultParagraphFont"/>
    <w:link w:val="Title"/>
    <w:rsid w:val="003E3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EDA"/>
    <w:pPr>
      <w:tabs>
        <w:tab w:val="left" w:pos="3600"/>
        <w:tab w:val="left" w:pos="3958"/>
      </w:tabs>
    </w:pPr>
  </w:style>
  <w:style w:type="paragraph" w:customStyle="1" w:styleId="Note">
    <w:name w:val="Note"/>
    <w:basedOn w:val="BodyText"/>
    <w:rsid w:val="003E3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EDA"/>
    <w:pPr>
      <w:framePr w:wrap="auto" w:hAnchor="text" w:y="6049"/>
    </w:pPr>
    <w:rPr>
      <w:color w:val="000000"/>
      <w:sz w:val="40"/>
    </w:rPr>
  </w:style>
  <w:style w:type="paragraph" w:customStyle="1" w:styleId="TOCTitle">
    <w:name w:val="TOCTitle"/>
    <w:basedOn w:val="Heading1"/>
    <w:rsid w:val="003E3EDA"/>
    <w:pPr>
      <w:spacing w:after="240"/>
      <w:jc w:val="center"/>
      <w:outlineLvl w:val="9"/>
    </w:pPr>
    <w:rPr>
      <w:caps/>
    </w:rPr>
  </w:style>
  <w:style w:type="paragraph" w:customStyle="1" w:styleId="Version">
    <w:name w:val="Version"/>
    <w:rsid w:val="003E3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EDA"/>
    <w:pPr>
      <w:keepNext w:val="0"/>
      <w:tabs>
        <w:tab w:val="right" w:pos="4176"/>
      </w:tabs>
      <w:ind w:left="198" w:hanging="198"/>
    </w:pPr>
    <w:rPr>
      <w:rFonts w:ascii="Garamond" w:hAnsi="Garamond"/>
    </w:rPr>
  </w:style>
  <w:style w:type="paragraph" w:styleId="IndexHeading">
    <w:name w:val="index heading"/>
    <w:basedOn w:val="Normal"/>
    <w:next w:val="Index1"/>
    <w:semiHidden/>
    <w:rsid w:val="003E3EDA"/>
    <w:pPr>
      <w:spacing w:before="120" w:after="120"/>
    </w:pPr>
    <w:rPr>
      <w:rFonts w:ascii="Arial" w:hAnsi="Arial"/>
      <w:b/>
      <w:color w:val="918585"/>
      <w:sz w:val="24"/>
    </w:rPr>
  </w:style>
  <w:style w:type="paragraph" w:styleId="Header">
    <w:name w:val="header"/>
    <w:basedOn w:val="Normal"/>
    <w:link w:val="HeaderChar"/>
    <w:rsid w:val="003E3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EDA"/>
    <w:rPr>
      <w:rFonts w:ascii="Times New Roman" w:eastAsia="Times New Roman" w:hAnsi="Times New Roman" w:cs="Times New Roman"/>
      <w:sz w:val="16"/>
      <w:szCs w:val="20"/>
      <w:lang w:val="en-GB" w:eastAsia="en-US"/>
    </w:rPr>
  </w:style>
  <w:style w:type="paragraph" w:customStyle="1" w:styleId="Chapter">
    <w:name w:val="Chapter"/>
    <w:basedOn w:val="Normal"/>
    <w:rsid w:val="003E3EDA"/>
    <w:pPr>
      <w:spacing w:before="240"/>
    </w:pPr>
    <w:rPr>
      <w:rFonts w:ascii="Times New Roman" w:hAnsi="Times New Roman"/>
      <w:smallCaps/>
      <w:spacing w:val="80"/>
      <w:sz w:val="28"/>
    </w:rPr>
  </w:style>
  <w:style w:type="paragraph" w:customStyle="1" w:styleId="InChapter">
    <w:name w:val="InChapter"/>
    <w:basedOn w:val="Heading3"/>
    <w:rsid w:val="003E3EDA"/>
    <w:pPr>
      <w:spacing w:after="240"/>
      <w:outlineLvl w:val="9"/>
    </w:pPr>
    <w:rPr>
      <w:noProof/>
    </w:rPr>
  </w:style>
  <w:style w:type="paragraph" w:styleId="Index2">
    <w:name w:val="index 2"/>
    <w:basedOn w:val="Normal"/>
    <w:next w:val="Normal"/>
    <w:semiHidden/>
    <w:rsid w:val="003E3EDA"/>
    <w:pPr>
      <w:tabs>
        <w:tab w:val="right" w:pos="4176"/>
      </w:tabs>
      <w:ind w:left="568" w:hanging="284"/>
    </w:pPr>
    <w:rPr>
      <w:rFonts w:ascii="Garamond" w:hAnsi="Garamond"/>
    </w:rPr>
  </w:style>
  <w:style w:type="paragraph" w:customStyle="1" w:styleId="Byline">
    <w:name w:val="Byline"/>
    <w:rsid w:val="003E3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EDA"/>
    <w:pPr>
      <w:tabs>
        <w:tab w:val="clear" w:pos="3600"/>
        <w:tab w:val="clear" w:pos="3958"/>
      </w:tabs>
      <w:jc w:val="right"/>
    </w:pPr>
  </w:style>
  <w:style w:type="paragraph" w:styleId="Caption">
    <w:name w:val="caption"/>
    <w:basedOn w:val="BodyText"/>
    <w:next w:val="Normal"/>
    <w:qFormat/>
    <w:rsid w:val="003E3EDA"/>
    <w:pPr>
      <w:framePr w:w="2268" w:hSpace="181" w:vSpace="181" w:wrap="around" w:vAnchor="text" w:hAnchor="page" w:x="1135" w:y="285" w:anchorLock="1"/>
    </w:pPr>
    <w:rPr>
      <w:i/>
    </w:rPr>
  </w:style>
  <w:style w:type="paragraph" w:customStyle="1" w:styleId="MiniTOCTitle">
    <w:name w:val="MiniTOCTitle"/>
    <w:basedOn w:val="Heading4"/>
    <w:rsid w:val="003E3EDA"/>
    <w:pPr>
      <w:spacing w:before="240"/>
      <w:outlineLvl w:val="9"/>
    </w:pPr>
    <w:rPr>
      <w:noProof/>
      <w:sz w:val="24"/>
    </w:rPr>
  </w:style>
  <w:style w:type="paragraph" w:customStyle="1" w:styleId="MiniTOCItem">
    <w:name w:val="MiniTOCItem"/>
    <w:basedOn w:val="ListBullet"/>
    <w:rsid w:val="003E3EDA"/>
    <w:pPr>
      <w:numPr>
        <w:numId w:val="0"/>
      </w:numPr>
      <w:tabs>
        <w:tab w:val="right" w:leader="dot" w:pos="6521"/>
      </w:tabs>
      <w:spacing w:before="0" w:after="0"/>
    </w:pPr>
  </w:style>
  <w:style w:type="paragraph" w:customStyle="1" w:styleId="TOFTitle">
    <w:name w:val="TOFTitle"/>
    <w:basedOn w:val="TOCTitle"/>
    <w:rsid w:val="003E3EDA"/>
  </w:style>
  <w:style w:type="paragraph" w:styleId="TableofFigures">
    <w:name w:val="table of figures"/>
    <w:basedOn w:val="Normal"/>
    <w:next w:val="Normal"/>
    <w:semiHidden/>
    <w:rsid w:val="003E3EDA"/>
    <w:pPr>
      <w:tabs>
        <w:tab w:val="right" w:leader="dot" w:pos="9072"/>
      </w:tabs>
      <w:ind w:left="970" w:hanging="403"/>
    </w:pPr>
    <w:rPr>
      <w:rFonts w:ascii="Times New Roman" w:hAnsi="Times New Roman"/>
      <w:b/>
    </w:rPr>
  </w:style>
  <w:style w:type="paragraph" w:styleId="ListNumber">
    <w:name w:val="List Number"/>
    <w:basedOn w:val="List"/>
    <w:rsid w:val="003E3EDA"/>
    <w:pPr>
      <w:numPr>
        <w:numId w:val="16"/>
      </w:numPr>
      <w:tabs>
        <w:tab w:val="clear" w:pos="340"/>
      </w:tabs>
    </w:pPr>
  </w:style>
  <w:style w:type="character" w:customStyle="1" w:styleId="WingdingSymbols">
    <w:name w:val="Wingding Symbols"/>
    <w:rsid w:val="003E3EDA"/>
    <w:rPr>
      <w:rFonts w:ascii="Wingdings" w:hAnsi="Wingdings"/>
    </w:rPr>
  </w:style>
  <w:style w:type="paragraph" w:customStyle="1" w:styleId="TableHeading">
    <w:name w:val="Table Heading"/>
    <w:basedOn w:val="HeadingBase"/>
    <w:rsid w:val="003E3EDA"/>
    <w:pPr>
      <w:keepLines/>
      <w:pBdr>
        <w:bottom w:val="single" w:sz="6" w:space="1" w:color="918585"/>
      </w:pBdr>
      <w:spacing w:before="240"/>
    </w:pPr>
  </w:style>
  <w:style w:type="character" w:customStyle="1" w:styleId="HotSpot">
    <w:name w:val="HotSpot"/>
    <w:rsid w:val="003E3EDA"/>
    <w:rPr>
      <w:color w:val="0033CC"/>
      <w:u w:val="none"/>
    </w:rPr>
  </w:style>
  <w:style w:type="paragraph" w:customStyle="1" w:styleId="BodyTextRight">
    <w:name w:val="Body Text Right"/>
    <w:basedOn w:val="BodyText"/>
    <w:rsid w:val="003E3EDA"/>
    <w:pPr>
      <w:spacing w:before="0" w:after="0"/>
      <w:jc w:val="right"/>
    </w:pPr>
  </w:style>
  <w:style w:type="paragraph" w:styleId="Index3">
    <w:name w:val="index 3"/>
    <w:basedOn w:val="ListNumber2"/>
    <w:next w:val="Normal"/>
    <w:semiHidden/>
    <w:rsid w:val="003E3EDA"/>
    <w:pPr>
      <w:numPr>
        <w:numId w:val="0"/>
      </w:numPr>
      <w:tabs>
        <w:tab w:val="right" w:leader="dot" w:pos="4176"/>
      </w:tabs>
    </w:pPr>
  </w:style>
  <w:style w:type="paragraph" w:styleId="ListNumber2">
    <w:name w:val="List Number 2"/>
    <w:basedOn w:val="List2"/>
    <w:rsid w:val="003E3EDA"/>
    <w:pPr>
      <w:numPr>
        <w:numId w:val="11"/>
      </w:numPr>
      <w:tabs>
        <w:tab w:val="clear" w:pos="1060"/>
      </w:tabs>
    </w:pPr>
  </w:style>
  <w:style w:type="paragraph" w:customStyle="1" w:styleId="MarginNote">
    <w:name w:val="Margin Note"/>
    <w:basedOn w:val="BodyText"/>
    <w:rsid w:val="003E3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EDA"/>
    <w:rPr>
      <w:sz w:val="32"/>
    </w:rPr>
  </w:style>
  <w:style w:type="paragraph" w:customStyle="1" w:styleId="HeadingProcedure">
    <w:name w:val="Heading Procedure"/>
    <w:basedOn w:val="HeadingBase"/>
    <w:next w:val="Normal"/>
    <w:rsid w:val="003E3EDA"/>
    <w:pPr>
      <w:tabs>
        <w:tab w:val="left" w:pos="0"/>
      </w:tabs>
      <w:spacing w:before="120" w:after="60"/>
    </w:pPr>
    <w:rPr>
      <w:i/>
      <w:color w:val="918585"/>
      <w:sz w:val="22"/>
    </w:rPr>
  </w:style>
  <w:style w:type="paragraph" w:customStyle="1" w:styleId="TableBodyText">
    <w:name w:val="Table Body Text"/>
    <w:basedOn w:val="BodyText"/>
    <w:rsid w:val="003E3EDA"/>
    <w:pPr>
      <w:spacing w:before="60" w:after="60"/>
    </w:pPr>
  </w:style>
  <w:style w:type="paragraph" w:styleId="ListContinue">
    <w:name w:val="List Continue"/>
    <w:basedOn w:val="List"/>
    <w:rsid w:val="003E3EDA"/>
    <w:pPr>
      <w:ind w:firstLine="0"/>
    </w:pPr>
  </w:style>
  <w:style w:type="paragraph" w:customStyle="1" w:styleId="ListNote">
    <w:name w:val="List Note"/>
    <w:basedOn w:val="List"/>
    <w:rsid w:val="003E3EDA"/>
    <w:pPr>
      <w:pBdr>
        <w:top w:val="single" w:sz="6" w:space="2" w:color="918585"/>
        <w:bottom w:val="single" w:sz="6" w:space="2" w:color="918585"/>
      </w:pBdr>
      <w:tabs>
        <w:tab w:val="left" w:pos="1021"/>
      </w:tabs>
      <w:ind w:firstLine="0"/>
    </w:pPr>
  </w:style>
  <w:style w:type="paragraph" w:customStyle="1" w:styleId="Warning">
    <w:name w:val="Warning"/>
    <w:basedOn w:val="BodyText"/>
    <w:rsid w:val="003E3EDA"/>
    <w:pPr>
      <w:shd w:val="clear" w:color="auto" w:fill="D9D9D9"/>
      <w:tabs>
        <w:tab w:val="left" w:pos="992"/>
      </w:tabs>
      <w:ind w:left="119" w:right="119"/>
    </w:pPr>
    <w:rPr>
      <w:sz w:val="20"/>
    </w:rPr>
  </w:style>
  <w:style w:type="paragraph" w:customStyle="1" w:styleId="MarginIcons">
    <w:name w:val="Margin Icons"/>
    <w:basedOn w:val="BodyText"/>
    <w:rsid w:val="003E3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EDA"/>
    <w:rPr>
      <w:rFonts w:ascii="Courier New" w:hAnsi="Courier New"/>
    </w:rPr>
  </w:style>
  <w:style w:type="paragraph" w:customStyle="1" w:styleId="NoteBullet">
    <w:name w:val="Note Bullet"/>
    <w:basedOn w:val="Note"/>
    <w:rsid w:val="003E3EDA"/>
    <w:pPr>
      <w:tabs>
        <w:tab w:val="clear" w:pos="680"/>
      </w:tabs>
      <w:spacing w:before="60" w:after="60"/>
    </w:pPr>
  </w:style>
  <w:style w:type="paragraph" w:customStyle="1" w:styleId="SubHeading2">
    <w:name w:val="SubHeading2"/>
    <w:basedOn w:val="HeadingBase"/>
    <w:rsid w:val="003E3EDA"/>
    <w:pPr>
      <w:spacing w:before="240" w:after="60"/>
    </w:pPr>
    <w:rPr>
      <w:sz w:val="20"/>
    </w:rPr>
  </w:style>
  <w:style w:type="paragraph" w:customStyle="1" w:styleId="SubHeading1">
    <w:name w:val="SubHeading1"/>
    <w:basedOn w:val="HeadingBase"/>
    <w:rsid w:val="003E3EDA"/>
    <w:pPr>
      <w:spacing w:before="240" w:after="60"/>
    </w:pPr>
    <w:rPr>
      <w:color w:val="918585"/>
      <w:sz w:val="22"/>
    </w:rPr>
  </w:style>
  <w:style w:type="paragraph" w:customStyle="1" w:styleId="SideHeading">
    <w:name w:val="Side Heading"/>
    <w:basedOn w:val="HeadingBase"/>
    <w:rsid w:val="003E3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EDA"/>
    <w:pPr>
      <w:numPr>
        <w:numId w:val="12"/>
      </w:numPr>
    </w:pPr>
  </w:style>
  <w:style w:type="paragraph" w:styleId="PlainText">
    <w:name w:val="Plain Text"/>
    <w:basedOn w:val="Normal"/>
    <w:link w:val="PlainTextChar"/>
    <w:rsid w:val="003E3EDA"/>
    <w:rPr>
      <w:sz w:val="20"/>
    </w:rPr>
  </w:style>
  <w:style w:type="character" w:customStyle="1" w:styleId="PlainTextChar">
    <w:name w:val="Plain Text Char"/>
    <w:basedOn w:val="DefaultParagraphFont"/>
    <w:link w:val="PlainText"/>
    <w:rsid w:val="003E3EDA"/>
    <w:rPr>
      <w:rFonts w:ascii="Courier New" w:eastAsia="Times New Roman" w:hAnsi="Courier New" w:cs="Times New Roman"/>
      <w:sz w:val="20"/>
      <w:szCs w:val="20"/>
      <w:lang w:eastAsia="en-US"/>
    </w:rPr>
  </w:style>
  <w:style w:type="character" w:customStyle="1" w:styleId="MenuOption">
    <w:name w:val="Menu Option"/>
    <w:basedOn w:val="DefaultParagraphFont"/>
    <w:rsid w:val="003E3EDA"/>
    <w:rPr>
      <w:b/>
      <w:smallCaps/>
    </w:rPr>
  </w:style>
  <w:style w:type="paragraph" w:customStyle="1" w:styleId="TableListNumber">
    <w:name w:val="Table List Number"/>
    <w:basedOn w:val="ListNumber"/>
    <w:rsid w:val="003E3EDA"/>
    <w:pPr>
      <w:numPr>
        <w:numId w:val="0"/>
      </w:numPr>
    </w:pPr>
  </w:style>
  <w:style w:type="paragraph" w:styleId="TOC4">
    <w:name w:val="toc 4"/>
    <w:basedOn w:val="TOCBase"/>
    <w:next w:val="Normal"/>
    <w:semiHidden/>
    <w:rsid w:val="003E3EDA"/>
    <w:pPr>
      <w:tabs>
        <w:tab w:val="right" w:leader="dot" w:pos="9071"/>
      </w:tabs>
      <w:ind w:left="1701"/>
    </w:pPr>
  </w:style>
  <w:style w:type="paragraph" w:customStyle="1" w:styleId="ListAlpha">
    <w:name w:val="List Alpha"/>
    <w:basedOn w:val="List"/>
    <w:rsid w:val="003E3EDA"/>
    <w:pPr>
      <w:numPr>
        <w:numId w:val="10"/>
      </w:numPr>
    </w:pPr>
  </w:style>
  <w:style w:type="paragraph" w:customStyle="1" w:styleId="ListAlpha2">
    <w:name w:val="List Alpha 2"/>
    <w:basedOn w:val="List2"/>
    <w:rsid w:val="003E3EDA"/>
    <w:pPr>
      <w:numPr>
        <w:numId w:val="9"/>
      </w:numPr>
    </w:pPr>
  </w:style>
  <w:style w:type="paragraph" w:styleId="List2">
    <w:name w:val="List 2"/>
    <w:basedOn w:val="BodyText"/>
    <w:rsid w:val="003E3EDA"/>
    <w:pPr>
      <w:tabs>
        <w:tab w:val="left" w:pos="680"/>
      </w:tabs>
      <w:spacing w:before="60" w:after="60"/>
      <w:ind w:left="680" w:hanging="340"/>
    </w:pPr>
  </w:style>
  <w:style w:type="paragraph" w:styleId="List3">
    <w:name w:val="List 3"/>
    <w:basedOn w:val="BodyText"/>
    <w:rsid w:val="003E3EDA"/>
    <w:pPr>
      <w:tabs>
        <w:tab w:val="left" w:pos="1021"/>
      </w:tabs>
      <w:spacing w:before="60" w:after="60"/>
      <w:ind w:left="1020" w:hanging="340"/>
    </w:pPr>
  </w:style>
  <w:style w:type="paragraph" w:styleId="List4">
    <w:name w:val="List 4"/>
    <w:basedOn w:val="BodyText"/>
    <w:rsid w:val="003E3EDA"/>
    <w:pPr>
      <w:tabs>
        <w:tab w:val="left" w:pos="1361"/>
      </w:tabs>
      <w:spacing w:before="60" w:after="60"/>
      <w:ind w:left="1361" w:hanging="340"/>
    </w:pPr>
  </w:style>
  <w:style w:type="paragraph" w:styleId="List5">
    <w:name w:val="List 5"/>
    <w:basedOn w:val="BodyText"/>
    <w:rsid w:val="003E3EDA"/>
    <w:pPr>
      <w:tabs>
        <w:tab w:val="left" w:pos="1701"/>
      </w:tabs>
      <w:spacing w:before="60" w:after="60"/>
      <w:ind w:left="1701" w:hanging="340"/>
    </w:pPr>
  </w:style>
  <w:style w:type="paragraph" w:styleId="ListBullet4">
    <w:name w:val="List Bullet 4"/>
    <w:basedOn w:val="List4"/>
    <w:rsid w:val="003E3EDA"/>
    <w:pPr>
      <w:numPr>
        <w:numId w:val="4"/>
      </w:numPr>
      <w:tabs>
        <w:tab w:val="clear" w:pos="1361"/>
      </w:tabs>
    </w:pPr>
  </w:style>
  <w:style w:type="paragraph" w:styleId="ListBullet5">
    <w:name w:val="List Bullet 5"/>
    <w:basedOn w:val="List5"/>
    <w:rsid w:val="003E3EDA"/>
    <w:pPr>
      <w:numPr>
        <w:numId w:val="5"/>
      </w:numPr>
    </w:pPr>
  </w:style>
  <w:style w:type="paragraph" w:styleId="ListContinue2">
    <w:name w:val="List Continue 2"/>
    <w:basedOn w:val="List2"/>
    <w:rsid w:val="003E3EDA"/>
    <w:pPr>
      <w:ind w:firstLine="0"/>
    </w:pPr>
  </w:style>
  <w:style w:type="paragraph" w:styleId="ListContinue3">
    <w:name w:val="List Continue 3"/>
    <w:basedOn w:val="List3"/>
    <w:rsid w:val="003E3EDA"/>
    <w:pPr>
      <w:ind w:left="1021" w:firstLine="0"/>
    </w:pPr>
  </w:style>
  <w:style w:type="paragraph" w:styleId="ListContinue4">
    <w:name w:val="List Continue 4"/>
    <w:basedOn w:val="List4"/>
    <w:rsid w:val="003E3EDA"/>
    <w:pPr>
      <w:ind w:firstLine="0"/>
    </w:pPr>
  </w:style>
  <w:style w:type="paragraph" w:styleId="ListContinue5">
    <w:name w:val="List Continue 5"/>
    <w:basedOn w:val="List5"/>
    <w:rsid w:val="003E3EDA"/>
    <w:pPr>
      <w:ind w:firstLine="0"/>
    </w:pPr>
  </w:style>
  <w:style w:type="paragraph" w:styleId="ListNumber3">
    <w:name w:val="List Number 3"/>
    <w:basedOn w:val="List3"/>
    <w:rsid w:val="003E3EDA"/>
    <w:pPr>
      <w:numPr>
        <w:numId w:val="6"/>
      </w:numPr>
    </w:pPr>
  </w:style>
  <w:style w:type="paragraph" w:styleId="ListNumber4">
    <w:name w:val="List Number 4"/>
    <w:basedOn w:val="List4"/>
    <w:rsid w:val="003E3EDA"/>
    <w:pPr>
      <w:numPr>
        <w:numId w:val="7"/>
      </w:numPr>
    </w:pPr>
  </w:style>
  <w:style w:type="paragraph" w:styleId="ListNumber5">
    <w:name w:val="List Number 5"/>
    <w:basedOn w:val="List5"/>
    <w:rsid w:val="003E3EDA"/>
    <w:pPr>
      <w:numPr>
        <w:numId w:val="8"/>
      </w:numPr>
    </w:pPr>
  </w:style>
  <w:style w:type="paragraph" w:styleId="BlockText">
    <w:name w:val="Block Text"/>
    <w:basedOn w:val="Normal"/>
    <w:rsid w:val="003E3EDA"/>
    <w:pPr>
      <w:spacing w:after="120"/>
      <w:ind w:left="1440" w:right="1440"/>
    </w:pPr>
  </w:style>
  <w:style w:type="character" w:customStyle="1" w:styleId="Subscript">
    <w:name w:val="Subscript"/>
    <w:basedOn w:val="DefaultParagraphFont"/>
    <w:rsid w:val="003E3EDA"/>
    <w:rPr>
      <w:sz w:val="16"/>
      <w:vertAlign w:val="subscript"/>
    </w:rPr>
  </w:style>
  <w:style w:type="character" w:customStyle="1" w:styleId="Superscript">
    <w:name w:val="Superscript"/>
    <w:basedOn w:val="DefaultParagraphFont"/>
    <w:rsid w:val="003E3EDA"/>
    <w:rPr>
      <w:sz w:val="16"/>
      <w:vertAlign w:val="superscript"/>
    </w:rPr>
  </w:style>
  <w:style w:type="character" w:customStyle="1" w:styleId="Symbols">
    <w:name w:val="Symbols"/>
    <w:basedOn w:val="DefaultParagraphFont"/>
    <w:rsid w:val="003E3EDA"/>
    <w:rPr>
      <w:rFonts w:ascii="Symbol" w:hAnsi="Symbol"/>
    </w:rPr>
  </w:style>
  <w:style w:type="character" w:customStyle="1" w:styleId="MenuOptions">
    <w:name w:val="Menu Options"/>
    <w:basedOn w:val="DefaultParagraphFont"/>
    <w:rsid w:val="003E3EDA"/>
    <w:rPr>
      <w:rFonts w:ascii="Arial Narrow" w:hAnsi="Arial Narrow"/>
      <w:smallCaps/>
    </w:rPr>
  </w:style>
  <w:style w:type="character" w:customStyle="1" w:styleId="Buttons">
    <w:name w:val="Buttons"/>
    <w:basedOn w:val="DefaultParagraphFont"/>
    <w:rsid w:val="003E3EDA"/>
    <w:rPr>
      <w:b/>
    </w:rPr>
  </w:style>
  <w:style w:type="character" w:customStyle="1" w:styleId="Underlined">
    <w:name w:val="Underlined"/>
    <w:basedOn w:val="DefaultParagraphFont"/>
    <w:rsid w:val="003E3EDA"/>
    <w:rPr>
      <w:u w:val="single"/>
    </w:rPr>
  </w:style>
  <w:style w:type="paragraph" w:customStyle="1" w:styleId="TableBodyTextRight">
    <w:name w:val="Table Body Text Right"/>
    <w:basedOn w:val="TableBodyText"/>
    <w:rsid w:val="003E3EDA"/>
    <w:pPr>
      <w:widowControl w:val="0"/>
      <w:autoSpaceDE w:val="0"/>
      <w:autoSpaceDN w:val="0"/>
      <w:adjustRightInd w:val="0"/>
      <w:jc w:val="right"/>
    </w:pPr>
    <w:rPr>
      <w:rFonts w:cs="Arial"/>
      <w:szCs w:val="18"/>
    </w:rPr>
  </w:style>
  <w:style w:type="paragraph" w:customStyle="1" w:styleId="CopyrightText">
    <w:name w:val="Copyright Text"/>
    <w:basedOn w:val="BodyText"/>
    <w:rsid w:val="003E3EDA"/>
    <w:rPr>
      <w:sz w:val="18"/>
    </w:rPr>
  </w:style>
  <w:style w:type="paragraph" w:customStyle="1" w:styleId="BodySmallRight">
    <w:name w:val="Body Small Right"/>
    <w:basedOn w:val="BodyTextRight"/>
    <w:rsid w:val="003E3EDA"/>
    <w:rPr>
      <w:sz w:val="18"/>
      <w:szCs w:val="18"/>
    </w:rPr>
  </w:style>
  <w:style w:type="paragraph" w:customStyle="1" w:styleId="MarginEdition">
    <w:name w:val="Margin Edition"/>
    <w:basedOn w:val="MarginNote"/>
    <w:rsid w:val="003E3EDA"/>
    <w:pPr>
      <w:spacing w:before="0" w:after="0"/>
    </w:pPr>
    <w:rPr>
      <w:rFonts w:ascii="Times New Roman" w:hAnsi="Times New Roman"/>
      <w:color w:val="999999"/>
    </w:rPr>
  </w:style>
  <w:style w:type="paragraph" w:customStyle="1" w:styleId="Spacer">
    <w:name w:val="Spacer"/>
    <w:basedOn w:val="Normal"/>
    <w:rsid w:val="003E3EDA"/>
    <w:rPr>
      <w:sz w:val="2"/>
      <w:szCs w:val="2"/>
    </w:rPr>
  </w:style>
  <w:style w:type="character" w:customStyle="1" w:styleId="Small">
    <w:name w:val="Small"/>
    <w:basedOn w:val="DefaultParagraphFont"/>
    <w:rsid w:val="003E3EDA"/>
    <w:rPr>
      <w:sz w:val="16"/>
    </w:rPr>
  </w:style>
  <w:style w:type="paragraph" w:customStyle="1" w:styleId="WideTable">
    <w:name w:val="Wide Table"/>
    <w:basedOn w:val="Normal"/>
    <w:rsid w:val="003E3EDA"/>
    <w:pPr>
      <w:ind w:left="-1418"/>
    </w:pPr>
    <w:rPr>
      <w:sz w:val="2"/>
      <w:szCs w:val="2"/>
    </w:rPr>
  </w:style>
  <w:style w:type="character" w:styleId="PageNumber">
    <w:name w:val="page number"/>
    <w:basedOn w:val="DefaultParagraphFont"/>
    <w:rsid w:val="003E3EDA"/>
  </w:style>
  <w:style w:type="paragraph" w:styleId="Quote">
    <w:name w:val="Quote"/>
    <w:basedOn w:val="Heading1"/>
    <w:link w:val="QuoteChar"/>
    <w:qFormat/>
    <w:rsid w:val="003E3EDA"/>
    <w:rPr>
      <w:b w:val="0"/>
      <w:sz w:val="72"/>
      <w:szCs w:val="72"/>
      <w:lang w:val="en-NZ"/>
    </w:rPr>
  </w:style>
  <w:style w:type="character" w:customStyle="1" w:styleId="QuoteChar">
    <w:name w:val="Quote Char"/>
    <w:basedOn w:val="DefaultParagraphFont"/>
    <w:link w:val="Quote"/>
    <w:rsid w:val="003E3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EDA"/>
    <w:pPr>
      <w:pageBreakBefore/>
    </w:pPr>
  </w:style>
  <w:style w:type="paragraph" w:customStyle="1" w:styleId="Border">
    <w:name w:val="Border"/>
    <w:basedOn w:val="Normal"/>
    <w:qFormat/>
    <w:rsid w:val="003E3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EDA"/>
    <w:rPr>
      <w:b/>
      <w:bCs/>
      <w:i/>
      <w:iCs/>
      <w:color w:val="auto"/>
    </w:rPr>
  </w:style>
  <w:style w:type="paragraph" w:styleId="IntenseQuote">
    <w:name w:val="Intense Quote"/>
    <w:basedOn w:val="Normal"/>
    <w:next w:val="Normal"/>
    <w:link w:val="IntenseQuoteChar"/>
    <w:uiPriority w:val="30"/>
    <w:qFormat/>
    <w:rsid w:val="003E3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EDA"/>
    <w:rPr>
      <w:smallCaps/>
      <w:color w:val="auto"/>
      <w:u w:val="single"/>
    </w:rPr>
  </w:style>
  <w:style w:type="character" w:styleId="IntenseReference">
    <w:name w:val="Intense Reference"/>
    <w:basedOn w:val="DefaultParagraphFont"/>
    <w:uiPriority w:val="32"/>
    <w:qFormat/>
    <w:rsid w:val="003E3EDA"/>
    <w:rPr>
      <w:b/>
      <w:bCs/>
      <w:smallCaps/>
      <w:color w:val="auto"/>
      <w:spacing w:val="5"/>
      <w:u w:val="single"/>
    </w:rPr>
  </w:style>
  <w:style w:type="paragraph" w:customStyle="1" w:styleId="2ColumnHeading">
    <w:name w:val="2Column Heading"/>
    <w:basedOn w:val="BodyText"/>
    <w:qFormat/>
    <w:rsid w:val="003E3EDA"/>
    <w:pPr>
      <w:spacing w:after="60"/>
      <w:ind w:left="-2268"/>
    </w:pPr>
    <w:rPr>
      <w:b/>
    </w:rPr>
  </w:style>
  <w:style w:type="paragraph" w:customStyle="1" w:styleId="Heading1TOC">
    <w:name w:val="Heading1 TOC"/>
    <w:basedOn w:val="Normal"/>
    <w:qFormat/>
    <w:rsid w:val="003E3EDA"/>
    <w:pPr>
      <w:spacing w:before="240" w:after="120"/>
    </w:pPr>
    <w:rPr>
      <w:rFonts w:ascii="Times New Roman" w:hAnsi="Times New Roman"/>
      <w:b/>
      <w:sz w:val="32"/>
    </w:rPr>
  </w:style>
  <w:style w:type="paragraph" w:customStyle="1" w:styleId="Heading2TOC">
    <w:name w:val="Heading2 TOC"/>
    <w:basedOn w:val="Normal"/>
    <w:qFormat/>
    <w:rsid w:val="003E3EDA"/>
    <w:pPr>
      <w:spacing w:before="240" w:after="60"/>
    </w:pPr>
    <w:rPr>
      <w:rFonts w:ascii="Times New Roman" w:hAnsi="Times New Roman"/>
      <w:b/>
      <w:sz w:val="28"/>
    </w:rPr>
  </w:style>
  <w:style w:type="character" w:customStyle="1" w:styleId="Underline">
    <w:name w:val="Underline"/>
    <w:basedOn w:val="DefaultParagraphFont"/>
    <w:qFormat/>
    <w:rsid w:val="003E3EDA"/>
    <w:rPr>
      <w:u w:val="single"/>
    </w:rPr>
  </w:style>
  <w:style w:type="character" w:customStyle="1" w:styleId="BoldandItalics">
    <w:name w:val="Bold and Italics"/>
    <w:qFormat/>
    <w:rsid w:val="003E3EDA"/>
    <w:rPr>
      <w:b/>
      <w:i/>
      <w:u w:val="none"/>
    </w:rPr>
  </w:style>
  <w:style w:type="paragraph" w:styleId="BalloonText">
    <w:name w:val="Balloon Text"/>
    <w:basedOn w:val="Normal"/>
    <w:link w:val="BalloonTextChar"/>
    <w:rsid w:val="003E3EDA"/>
    <w:rPr>
      <w:rFonts w:ascii="Tahoma" w:hAnsi="Tahoma" w:cs="Tahoma"/>
      <w:sz w:val="16"/>
      <w:szCs w:val="16"/>
    </w:rPr>
  </w:style>
  <w:style w:type="character" w:customStyle="1" w:styleId="BalloonTextChar">
    <w:name w:val="Balloon Text Char"/>
    <w:basedOn w:val="DefaultParagraphFont"/>
    <w:link w:val="BalloonText"/>
    <w:rsid w:val="003E3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EDA"/>
    <w:rPr>
      <w:b/>
      <w:color w:val="660033"/>
      <w:spacing w:val="0"/>
    </w:rPr>
  </w:style>
  <w:style w:type="paragraph" w:customStyle="1" w:styleId="Nameditemlist">
    <w:name w:val="Named item list"/>
    <w:basedOn w:val="BodyText"/>
    <w:qFormat/>
    <w:rsid w:val="003E3EDA"/>
    <w:pPr>
      <w:tabs>
        <w:tab w:val="left" w:pos="2835"/>
      </w:tabs>
      <w:ind w:left="2835" w:hanging="2835"/>
    </w:pPr>
  </w:style>
  <w:style w:type="paragraph" w:customStyle="1" w:styleId="BodyTextnopadding">
    <w:name w:val="Body Text no padding"/>
    <w:basedOn w:val="BodyText"/>
    <w:qFormat/>
    <w:rsid w:val="003E3EDA"/>
    <w:pPr>
      <w:spacing w:before="0" w:after="0"/>
    </w:pPr>
  </w:style>
  <w:style w:type="character" w:styleId="Hyperlink">
    <w:name w:val="Hyperlink"/>
    <w:basedOn w:val="DefaultParagraphFont"/>
    <w:uiPriority w:val="99"/>
    <w:unhideWhenUsed/>
    <w:rsid w:val="00D51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10748</Characters>
  <Application>Microsoft Office Word</Application>
  <DocSecurity>0</DocSecurity>
  <Lines>307</Lines>
  <Paragraphs>209</Paragraphs>
  <ScaleCrop>false</ScaleCrop>
  <Company>Author-it Software Corporation Ltd.</Company>
  <LinksUpToDate>false</LinksUpToDate>
  <CharactersWithSpaces>12162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RIIMCU305E Conduct outburst mining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