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A0A" w:rsidP="00DF4A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RIIMCU303E Conduct continuous miner operations</w:t>
      </w:r>
      <w:r>
        <w:fldChar w:fldCharType="end"/>
      </w:r>
    </w:p>
    <w:p w:rsidR="00DF4A0A" w:rsidP="00DF4A0A">
      <w:pPr>
        <w:pStyle w:val="Version"/>
        <w:sectPr w:rsidSect="00AE71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1C2" w:rsidP="00AE71C2">
      <w:pPr>
        <w:pStyle w:val="SuperHeading"/>
      </w:pPr>
      <w:r w:rsidRPr="00AE71C2">
        <w:t>RIIMCU303E Conduct continuous miner operations</w:t>
      </w:r>
    </w:p>
    <w:p w:rsidR="00000000" w:rsidRPr="00AE71C2" w:rsidP="00AE71C2">
      <w:pPr>
        <w:pStyle w:val="Heading1"/>
      </w:pPr>
      <w:bookmarkStart w:id="1" w:name="O_1108108"/>
      <w:bookmarkEnd w:id="1"/>
      <w:r w:rsidRPr="00AE71C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AE71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1C2" w:rsidP="00AE71C2">
            <w:pPr>
              <w:pStyle w:val="BodyText"/>
            </w:pPr>
            <w:r w:rsidRPr="00AE71C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1C2">
            <w:pPr>
              <w:pStyle w:val="BodyText"/>
              <w:rPr>
                <w:lang w:val="en-NZ"/>
              </w:rPr>
            </w:pPr>
            <w:r w:rsidRPr="00AE71C2">
              <w:rPr>
                <w:rStyle w:val="SpecialBold"/>
              </w:rPr>
              <w:t>Comments</w:t>
            </w:r>
          </w:p>
        </w:tc>
      </w:tr>
      <w:tr w:rsidTr="00AE71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1C2">
            <w:pPr>
              <w:pStyle w:val="BodyText"/>
              <w:rPr>
                <w:lang w:val="en-NZ"/>
              </w:rPr>
            </w:pPr>
            <w:r w:rsidRPr="00AE71C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1C2" w:rsidP="00AE71C2">
            <w:pPr>
              <w:pStyle w:val="BodyText"/>
            </w:pPr>
            <w:r w:rsidRPr="00AE71C2">
              <w:t>This version first released with RII Resources and Infrastructure Industry Training Package Version 5.0.</w:t>
            </w:r>
          </w:p>
        </w:tc>
      </w:tr>
    </w:tbl>
    <w:p w:rsidR="00000000" w:rsidRPr="00AE71C2" w:rsidP="00AE71C2">
      <w:pPr>
        <w:pStyle w:val="BodyText"/>
      </w:pPr>
    </w:p>
    <w:p w:rsidR="00000000" w:rsidRPr="00AE71C2" w:rsidP="00AE71C2">
      <w:pPr>
        <w:pStyle w:val="AllowPageBreak"/>
      </w:pPr>
    </w:p>
    <w:p w:rsidR="00000000" w:rsidRPr="00AE71C2" w:rsidP="00AE71C2">
      <w:pPr>
        <w:pStyle w:val="Heading1"/>
      </w:pPr>
      <w:bookmarkStart w:id="2" w:name="O_1108113"/>
      <w:bookmarkEnd w:id="2"/>
      <w:r w:rsidRPr="00AE71C2">
        <w:t>Application</w:t>
      </w:r>
    </w:p>
    <w:p w:rsidR="00000000" w:rsidRPr="00AE71C2" w:rsidP="00DF4A0A">
      <w:pPr>
        <w:pStyle w:val="BodyText"/>
      </w:pPr>
      <w:r w:rsidRPr="00AE71C2">
        <w:t>This unit describes the skills and knowledge required to con</w:t>
      </w:r>
      <w:r w:rsidRPr="00AE71C2">
        <w:t xml:space="preserve">duct continuous miner operations in underground coal mining, including flitting continuous miners, cutting and loading coal, and carrying out operator maintenance. </w:t>
      </w:r>
    </w:p>
    <w:p w:rsidR="00000000" w:rsidRPr="00AE71C2" w:rsidP="00DF4A0A">
      <w:pPr>
        <w:pStyle w:val="BodyText"/>
      </w:pPr>
      <w:r w:rsidRPr="00AE71C2">
        <w:t>It applies to those working in operational roles. They generally work under minimal supervi</w:t>
      </w:r>
      <w:r w:rsidRPr="00AE71C2">
        <w:t>sion to undertake a broad range of tasks in varied work contexts, using some discretion and judgement in selecting equipment, services or contingency measures.</w:t>
      </w:r>
    </w:p>
    <w:p w:rsidR="00000000" w:rsidRPr="00AE71C2" w:rsidP="00DF4A0A">
      <w:pPr>
        <w:pStyle w:val="BodyText"/>
      </w:pPr>
      <w:r w:rsidRPr="00AE71C2">
        <w:t>Licensing, legislative and certification requirements that apply to this unit can vary between s</w:t>
      </w:r>
      <w:r w:rsidRPr="00AE71C2">
        <w:t>tates, territories and industry sectors. Users must check requirements with relevant body before applying the unit.</w:t>
      </w:r>
    </w:p>
    <w:p w:rsidR="00000000" w:rsidRPr="00AE71C2" w:rsidP="00AE71C2">
      <w:pPr>
        <w:pStyle w:val="Heading1"/>
      </w:pPr>
      <w:bookmarkStart w:id="3" w:name="O_1108112"/>
      <w:bookmarkEnd w:id="3"/>
      <w:r w:rsidRPr="00AE71C2">
        <w:t>Unit Sector</w:t>
      </w:r>
    </w:p>
    <w:p w:rsidR="00000000" w:rsidRPr="00AE71C2" w:rsidP="00DF4A0A">
      <w:pPr>
        <w:pStyle w:val="BodyText"/>
      </w:pPr>
      <w:r w:rsidRPr="00AE71C2">
        <w:t>Coal mining (underground)</w:t>
      </w:r>
    </w:p>
    <w:p w:rsidR="00000000" w:rsidRPr="00AE71C2" w:rsidP="00AE71C2">
      <w:pPr>
        <w:pStyle w:val="Heading1"/>
      </w:pPr>
      <w:bookmarkStart w:id="4" w:name="O_1108111"/>
      <w:bookmarkEnd w:id="4"/>
      <w:r w:rsidRPr="00AE71C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AE71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1C2" w:rsidP="00AE71C2">
            <w:pPr>
              <w:pStyle w:val="BodyText"/>
            </w:pPr>
            <w:r w:rsidRPr="00AE71C2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1C2">
            <w:pPr>
              <w:pStyle w:val="BodyText"/>
              <w:rPr>
                <w:lang w:val="en-NZ"/>
              </w:rPr>
            </w:pPr>
            <w:r w:rsidRPr="00AE71C2">
              <w:rPr>
                <w:rStyle w:val="SpecialBold"/>
              </w:rPr>
              <w:t>PERFORMANCE CRITERIA</w:t>
            </w:r>
          </w:p>
        </w:tc>
      </w:tr>
      <w:tr w:rsidTr="00AE71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1C2" w:rsidP="00AE71C2">
            <w:pPr>
              <w:pStyle w:val="BodyText"/>
            </w:pPr>
            <w:r w:rsidRPr="00AE71C2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1C2">
            <w:pPr>
              <w:pStyle w:val="BodyText"/>
              <w:rPr>
                <w:lang w:val="en-NZ"/>
              </w:rPr>
            </w:pPr>
            <w:r w:rsidRPr="00AE71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71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1C2">
            <w:pPr>
              <w:pStyle w:val="List"/>
              <w:rPr>
                <w:lang w:val="en-NZ"/>
              </w:rPr>
            </w:pPr>
            <w:r w:rsidRPr="00AE71C2">
              <w:t>1. Plan and prepare to conduct continuous miner operations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1C2" w:rsidP="00AE71C2">
            <w:pPr>
              <w:pStyle w:val="List"/>
            </w:pPr>
            <w:r w:rsidRPr="00AE71C2">
              <w:t>1.1 Obtain, interpret, clarify and confirm work requiremen</w:t>
            </w:r>
            <w:r w:rsidRPr="00AE71C2">
              <w:t xml:space="preserve">ts </w:t>
            </w:r>
          </w:p>
          <w:p w:rsidR="00000000" w:rsidRPr="00AE71C2" w:rsidP="00AE71C2">
            <w:pPr>
              <w:pStyle w:val="List"/>
            </w:pPr>
            <w:r w:rsidRPr="00AE71C2">
              <w:t xml:space="preserve">1.2 Access, interpret and apply documentation required for continuous miner operations </w:t>
            </w:r>
          </w:p>
          <w:p w:rsidR="00000000" w:rsidRPr="00AE71C2" w:rsidP="00AE71C2">
            <w:pPr>
              <w:pStyle w:val="List"/>
            </w:pPr>
            <w:r w:rsidRPr="00AE71C2">
              <w:t>1.3 Identify and address potential risks, hazards and environmental issues and implement control measures according to site requirements</w:t>
            </w:r>
          </w:p>
          <w:p w:rsidR="00000000" w:rsidRPr="00AE71C2" w:rsidP="00AE71C2">
            <w:pPr>
              <w:pStyle w:val="List"/>
            </w:pPr>
            <w:r w:rsidRPr="00AE71C2">
              <w:t>1.4 Select and wear persona</w:t>
            </w:r>
            <w:r w:rsidRPr="00AE71C2">
              <w:t xml:space="preserve">l protective equipment according to site requirements </w:t>
            </w:r>
          </w:p>
          <w:p w:rsidR="00000000" w:rsidRPr="00AE71C2" w:rsidP="00AE71C2">
            <w:pPr>
              <w:pStyle w:val="List"/>
            </w:pPr>
            <w:r w:rsidRPr="00AE71C2">
              <w:t xml:space="preserve">1.5 Access, interpret and apply mine environmental, geological and </w:t>
            </w:r>
            <w:r w:rsidRPr="00AE71C2">
              <w:t>survey data according to site requirements</w:t>
            </w:r>
          </w:p>
          <w:p w:rsidR="00000000" w:rsidP="00AE71C2">
            <w:pPr>
              <w:pStyle w:val="List"/>
              <w:rPr>
                <w:lang w:val="en-NZ"/>
              </w:rPr>
            </w:pPr>
            <w:r w:rsidRPr="00AE71C2">
              <w:t>1.6 Obtain and interpret emergency procedures and identify steps required to respond to eme</w:t>
            </w:r>
            <w:r w:rsidRPr="00AE71C2">
              <w:t>rgencies</w:t>
            </w:r>
          </w:p>
        </w:tc>
      </w:tr>
      <w:tr w:rsidTr="00AE71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1C2">
            <w:pPr>
              <w:pStyle w:val="List"/>
              <w:rPr>
                <w:lang w:val="en-NZ"/>
              </w:rPr>
            </w:pPr>
            <w:r w:rsidRPr="00AE71C2">
              <w:t xml:space="preserve">2. Flit continuous miner, cut and load coal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1C2" w:rsidP="00AE71C2">
            <w:pPr>
              <w:pStyle w:val="List"/>
            </w:pPr>
            <w:r w:rsidRPr="00AE71C2">
              <w:t>2.1 Coordinate activities with others within scope of own role</w:t>
            </w:r>
          </w:p>
          <w:p w:rsidR="00000000" w:rsidRPr="00AE71C2" w:rsidP="00AE71C2">
            <w:pPr>
              <w:pStyle w:val="List"/>
            </w:pPr>
            <w:r w:rsidRPr="00AE71C2">
              <w:t>2.2 Carry out prestart and start-up procedures according to manufacturer specifications and site requirements</w:t>
            </w:r>
          </w:p>
          <w:p w:rsidR="00000000" w:rsidRPr="00AE71C2" w:rsidP="00AE71C2">
            <w:pPr>
              <w:pStyle w:val="List"/>
            </w:pPr>
            <w:r w:rsidRPr="00AE71C2">
              <w:t xml:space="preserve">2.3 Operate continuous miner according to job requirements </w:t>
            </w:r>
          </w:p>
          <w:p w:rsidR="00000000" w:rsidRPr="00AE71C2" w:rsidP="00AE71C2">
            <w:pPr>
              <w:pStyle w:val="List"/>
            </w:pPr>
            <w:r w:rsidRPr="00AE71C2">
              <w:t>2.4 Flit continuous miner according to job requirements</w:t>
            </w:r>
          </w:p>
          <w:p w:rsidR="00000000" w:rsidRPr="00AE71C2" w:rsidP="00AE71C2">
            <w:pPr>
              <w:pStyle w:val="List"/>
            </w:pPr>
            <w:r w:rsidRPr="00AE71C2">
              <w:t>2.5 Cut roadways/headings according to sequence plan and geological conditions, and maintain line and horizon</w:t>
            </w:r>
          </w:p>
          <w:p w:rsidR="00000000" w:rsidRPr="00AE71C2" w:rsidP="00AE71C2">
            <w:pPr>
              <w:pStyle w:val="List"/>
            </w:pPr>
            <w:r w:rsidRPr="00AE71C2">
              <w:t>2.6 Monitor systems and alarms</w:t>
            </w:r>
            <w:r w:rsidRPr="00AE71C2">
              <w:t xml:space="preserve"> and rectify or report factors adversely affecting production as required and within scope of own role</w:t>
            </w:r>
          </w:p>
          <w:p w:rsidR="00000000" w:rsidRPr="00AE71C2" w:rsidP="00AE71C2">
            <w:pPr>
              <w:pStyle w:val="List"/>
            </w:pPr>
            <w:r w:rsidRPr="00AE71C2">
              <w:t>2.7 Identify and monitor geological conditions and respond to changing conditions according to manager support rules</w:t>
            </w:r>
          </w:p>
          <w:p w:rsidR="00000000" w:rsidRPr="00AE71C2" w:rsidP="00AE71C2">
            <w:pPr>
              <w:pStyle w:val="List"/>
            </w:pPr>
            <w:r w:rsidRPr="00AE71C2">
              <w:t>2.8 Monitor risks and hazards and co</w:t>
            </w:r>
            <w:r w:rsidRPr="00AE71C2">
              <w:t>nfirm safe operation of plant and equipment</w:t>
            </w:r>
          </w:p>
          <w:p w:rsidR="00000000" w:rsidP="00AE71C2">
            <w:pPr>
              <w:pStyle w:val="List"/>
              <w:rPr>
                <w:lang w:val="en-NZ"/>
              </w:rPr>
            </w:pPr>
            <w:r w:rsidRPr="00AE71C2">
              <w:t>2.9 Carry out shutdown and isolation procedures according to manufacturer specifications and site requirements</w:t>
            </w:r>
          </w:p>
        </w:tc>
      </w:tr>
      <w:tr w:rsidTr="00AE71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1C2">
            <w:pPr>
              <w:pStyle w:val="List"/>
              <w:rPr>
                <w:lang w:val="en-NZ"/>
              </w:rPr>
            </w:pPr>
            <w:r w:rsidRPr="00AE71C2">
              <w:t>3. Carry out operator maintenance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1C2" w:rsidP="00AE71C2">
            <w:pPr>
              <w:pStyle w:val="List"/>
            </w:pPr>
            <w:r w:rsidRPr="00AE71C2">
              <w:t>3.1 Prepare machine/equipment for maintenance according to manufac</w:t>
            </w:r>
            <w:r w:rsidRPr="00AE71C2">
              <w:t>turer specifications and site requirements</w:t>
            </w:r>
          </w:p>
          <w:p w:rsidR="00000000" w:rsidRPr="00AE71C2" w:rsidP="00AE71C2">
            <w:pPr>
              <w:pStyle w:val="List"/>
            </w:pPr>
            <w:r w:rsidRPr="00AE71C2">
              <w:t>3.2 Conduct inspection and fault finding according to manufacturer specifications and site requirements</w:t>
            </w:r>
          </w:p>
          <w:p w:rsidR="00000000" w:rsidRPr="00AE71C2" w:rsidP="00AE71C2">
            <w:pPr>
              <w:pStyle w:val="List"/>
            </w:pPr>
            <w:r w:rsidRPr="00AE71C2">
              <w:t>3.3 Carry out scheduled maintenance tasks according to manufacturer specifications and site requirements</w:t>
            </w:r>
          </w:p>
          <w:p w:rsidR="00000000" w:rsidRPr="00AE71C2" w:rsidP="00AE71C2">
            <w:pPr>
              <w:pStyle w:val="List"/>
            </w:pPr>
            <w:r w:rsidRPr="00AE71C2">
              <w:t xml:space="preserve">3.4 </w:t>
            </w:r>
            <w:r w:rsidRPr="00AE71C2">
              <w:t>Carry out housekeeping activities according to site requirements</w:t>
            </w:r>
          </w:p>
          <w:p w:rsidR="00000000" w:rsidRPr="00AE71C2" w:rsidP="00AE71C2">
            <w:pPr>
              <w:pStyle w:val="List"/>
            </w:pPr>
            <w:r w:rsidRPr="00AE71C2">
              <w:t>3.5 Complete maintenance records according to site requirements</w:t>
            </w:r>
          </w:p>
        </w:tc>
      </w:tr>
    </w:tbl>
    <w:p w:rsidR="00000000" w:rsidRPr="00AE71C2" w:rsidP="00AE71C2">
      <w:pPr>
        <w:pStyle w:val="BodyText"/>
      </w:pPr>
    </w:p>
    <w:p w:rsidR="00000000" w:rsidRPr="00AE71C2" w:rsidP="00AE71C2">
      <w:pPr>
        <w:pStyle w:val="AllowPageBreak"/>
      </w:pPr>
    </w:p>
    <w:p w:rsidR="00000000" w:rsidRPr="00AE71C2" w:rsidP="00AE71C2">
      <w:pPr>
        <w:pStyle w:val="Heading1"/>
      </w:pPr>
      <w:bookmarkStart w:id="5" w:name="O_1108110"/>
      <w:bookmarkEnd w:id="5"/>
      <w:r w:rsidRPr="00AE71C2">
        <w:t>Foundation Skills</w:t>
      </w:r>
    </w:p>
    <w:p w:rsidR="00000000" w:rsidRPr="00DF4A0A" w:rsidP="00DF4A0A">
      <w:pPr>
        <w:pStyle w:val="BodyText"/>
        <w:rPr>
          <w:i/>
        </w:rPr>
      </w:pPr>
      <w:r w:rsidRPr="00DF4A0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AE71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71C2" w:rsidP="00AE71C2">
            <w:pPr>
              <w:pStyle w:val="BodyText"/>
            </w:pPr>
            <w:r w:rsidRPr="00AE71C2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1C2">
            <w:pPr>
              <w:pStyle w:val="BodyText"/>
              <w:rPr>
                <w:lang w:val="en-NZ"/>
              </w:rPr>
            </w:pPr>
            <w:r w:rsidRPr="00AE71C2">
              <w:rPr>
                <w:rStyle w:val="SpecialBold"/>
              </w:rPr>
              <w:t>DESCRIPTION</w:t>
            </w:r>
          </w:p>
        </w:tc>
      </w:tr>
      <w:tr w:rsidTr="00AE71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1C2">
            <w:pPr>
              <w:pStyle w:val="BodyText"/>
              <w:rPr>
                <w:lang w:val="en-NZ"/>
              </w:rPr>
            </w:pPr>
            <w:r w:rsidRPr="00AE71C2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71C2">
            <w:pPr>
              <w:pStyle w:val="ListBullet"/>
              <w:rPr>
                <w:lang w:val="en-NZ"/>
              </w:rPr>
            </w:pPr>
            <w:r w:rsidRPr="00AE71C2">
              <w:t>Calculates basic measurements including mass and dimensions</w:t>
            </w:r>
          </w:p>
        </w:tc>
      </w:tr>
      <w:tr w:rsidTr="00AE71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1C2">
            <w:pPr>
              <w:pStyle w:val="BodyText"/>
              <w:rPr>
                <w:lang w:val="en-NZ"/>
              </w:rPr>
            </w:pPr>
            <w:r w:rsidRPr="00AE71C2">
              <w:t>Readin</w:t>
            </w:r>
            <w:r w:rsidRPr="00AE71C2">
              <w:t>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1C2">
            <w:pPr>
              <w:pStyle w:val="ListBullet"/>
              <w:rPr>
                <w:lang w:val="en-NZ"/>
              </w:rPr>
            </w:pPr>
            <w:r w:rsidRPr="00AE71C2">
              <w:t>Identifies and interprets information from workplace documentation and legislation</w:t>
            </w:r>
          </w:p>
        </w:tc>
      </w:tr>
      <w:tr w:rsidTr="00AE71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1C2">
            <w:pPr>
              <w:pStyle w:val="BodyText"/>
              <w:rPr>
                <w:lang w:val="en-NZ"/>
              </w:rPr>
            </w:pPr>
            <w:r w:rsidRPr="00AE71C2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1C2">
            <w:pPr>
              <w:pStyle w:val="ListBullet"/>
              <w:rPr>
                <w:lang w:val="en-NZ"/>
              </w:rPr>
            </w:pPr>
            <w:r w:rsidRPr="00AE71C2">
              <w:t>Monitors and minimises own exposure to worksite risks and hazards during activities</w:t>
            </w:r>
          </w:p>
        </w:tc>
      </w:tr>
      <w:tr w:rsidTr="00AE71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1C2">
            <w:pPr>
              <w:pStyle w:val="BodyText"/>
              <w:rPr>
                <w:lang w:val="en-NZ"/>
              </w:rPr>
            </w:pPr>
            <w:r w:rsidRPr="00AE71C2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1C2" w:rsidP="00AE71C2">
            <w:pPr>
              <w:pStyle w:val="ListBullet"/>
            </w:pPr>
            <w:r w:rsidRPr="00AE71C2">
              <w:t>Completes maintenance records using sector</w:t>
            </w:r>
            <w:r w:rsidRPr="00AE71C2">
              <w:noBreakHyphen/>
            </w:r>
            <w:r w:rsidRPr="00AE71C2">
              <w:t>specific vocabulary, grammatical structures and conventions</w:t>
            </w:r>
          </w:p>
        </w:tc>
      </w:tr>
    </w:tbl>
    <w:p w:rsidR="00000000" w:rsidRPr="00AE71C2" w:rsidP="00AE71C2">
      <w:pPr>
        <w:pStyle w:val="BodyText"/>
      </w:pPr>
    </w:p>
    <w:p w:rsidR="00000000" w:rsidRPr="00AE71C2" w:rsidP="00AE71C2">
      <w:pPr>
        <w:pStyle w:val="AllowPageBreak"/>
      </w:pPr>
    </w:p>
    <w:p w:rsidR="00000000" w:rsidRPr="00AE71C2" w:rsidP="00AE71C2">
      <w:pPr>
        <w:pStyle w:val="Heading1"/>
      </w:pPr>
      <w:bookmarkStart w:id="6" w:name="O_1108109"/>
      <w:bookmarkEnd w:id="6"/>
      <w:r w:rsidRPr="00AE71C2">
        <w:t>Unit Mapping Information</w:t>
      </w:r>
    </w:p>
    <w:p w:rsidR="00000000" w:rsidRPr="00AE71C2" w:rsidP="00DF4A0A">
      <w:pPr>
        <w:pStyle w:val="BodyText"/>
      </w:pPr>
      <w:r w:rsidRPr="00AE71C2">
        <w:t>Supersedes and is equivalent to RIIMCU303D Conduct continuous miner operations.</w:t>
      </w:r>
    </w:p>
    <w:p w:rsidR="00000000" w:rsidRPr="00AE71C2" w:rsidP="00AE71C2">
      <w:pPr>
        <w:pStyle w:val="Heading1"/>
      </w:pPr>
      <w:bookmarkStart w:id="7" w:name="O_1108102"/>
      <w:bookmarkEnd w:id="7"/>
      <w:r w:rsidRPr="00AE71C2">
        <w:t>Links</w:t>
      </w:r>
    </w:p>
    <w:p w:rsidR="00000000" w:rsidRPr="00AE71C2" w:rsidP="00DF4A0A">
      <w:pPr>
        <w:pStyle w:val="BodyText"/>
      </w:pPr>
      <w:r w:rsidRPr="00AE71C2">
        <w:t>Companion Volume Implementation Guide is foun</w:t>
      </w:r>
      <w:r w:rsidRPr="00AE71C2">
        <w:t xml:space="preserve">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B04D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E71C2" w:rsidP="00AE71C2"/>
    <w:sectPr w:rsidSect="00AE71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1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1C2" w:rsidRPr="00DF4A0A" w:rsidP="00DF4A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1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A0A" w:rsidP="00AE71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4A0A" w:rsidP="00AE71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4A0A" w:rsidP="00AE71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1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A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1C2" w:rsidRPr="00DF4A0A" w:rsidP="00DF4A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1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A0A" w:rsidRPr="002D2AF8" w:rsidP="00AE71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RIIMCU303E Conduct continuous miner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F4A0A" w:rsidP="00AE71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706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C4DA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1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1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1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1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1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1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1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1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1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1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1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1C2"/>
  </w:style>
  <w:style w:type="character" w:customStyle="1" w:styleId="Heading1Char">
    <w:name w:val="Heading 1 Char"/>
    <w:basedOn w:val="DefaultParagraphFont"/>
    <w:link w:val="Heading1"/>
    <w:rsid w:val="00AE71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1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1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71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71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71C2"/>
    <w:rPr>
      <w:b/>
      <w:spacing w:val="0"/>
    </w:rPr>
  </w:style>
  <w:style w:type="character" w:styleId="Emphasis">
    <w:name w:val="Emphasis"/>
    <w:basedOn w:val="DefaultParagraphFont"/>
    <w:qFormat/>
    <w:rsid w:val="00AE71C2"/>
    <w:rPr>
      <w:i/>
    </w:rPr>
  </w:style>
  <w:style w:type="paragraph" w:customStyle="1" w:styleId="SuperHeading">
    <w:name w:val="SuperHeading"/>
    <w:basedOn w:val="Normal"/>
    <w:rsid w:val="00AE71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1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71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1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1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1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1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1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1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1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1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1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1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1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1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1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71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71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1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1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71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71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1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1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1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1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1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1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1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1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71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1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1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1C2"/>
  </w:style>
  <w:style w:type="paragraph" w:styleId="TableofFigures">
    <w:name w:val="table of figures"/>
    <w:basedOn w:val="Normal"/>
    <w:next w:val="Normal"/>
    <w:semiHidden/>
    <w:rsid w:val="00AE71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1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71C2"/>
    <w:rPr>
      <w:rFonts w:ascii="Wingdings" w:hAnsi="Wingdings"/>
    </w:rPr>
  </w:style>
  <w:style w:type="paragraph" w:customStyle="1" w:styleId="TableHeading">
    <w:name w:val="Table Heading"/>
    <w:basedOn w:val="HeadingBase"/>
    <w:rsid w:val="00AE71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1C2"/>
    <w:rPr>
      <w:color w:val="0033CC"/>
      <w:u w:val="none"/>
    </w:rPr>
  </w:style>
  <w:style w:type="paragraph" w:customStyle="1" w:styleId="BodyTextRight">
    <w:name w:val="Body Text Right"/>
    <w:basedOn w:val="BodyText"/>
    <w:rsid w:val="00AE71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1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1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1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1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1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1C2"/>
    <w:rPr>
      <w:sz w:val="32"/>
    </w:rPr>
  </w:style>
  <w:style w:type="paragraph" w:customStyle="1" w:styleId="HeadingProcedure">
    <w:name w:val="Heading Procedure"/>
    <w:basedOn w:val="HeadingBase"/>
    <w:next w:val="Normal"/>
    <w:rsid w:val="00AE71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1C2"/>
    <w:pPr>
      <w:spacing w:before="60" w:after="60"/>
    </w:pPr>
  </w:style>
  <w:style w:type="paragraph" w:styleId="ListContinue">
    <w:name w:val="List Continue"/>
    <w:basedOn w:val="List"/>
    <w:rsid w:val="00AE71C2"/>
    <w:pPr>
      <w:ind w:firstLine="0"/>
    </w:pPr>
  </w:style>
  <w:style w:type="paragraph" w:customStyle="1" w:styleId="ListNote">
    <w:name w:val="List Note"/>
    <w:basedOn w:val="List"/>
    <w:rsid w:val="00AE71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1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1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1C2"/>
    <w:rPr>
      <w:rFonts w:ascii="Courier New" w:hAnsi="Courier New"/>
    </w:rPr>
  </w:style>
  <w:style w:type="paragraph" w:customStyle="1" w:styleId="NoteBullet">
    <w:name w:val="Note Bullet"/>
    <w:basedOn w:val="Note"/>
    <w:rsid w:val="00AE71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1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1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1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1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71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1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1C2"/>
    <w:rPr>
      <w:b/>
      <w:smallCaps/>
    </w:rPr>
  </w:style>
  <w:style w:type="paragraph" w:customStyle="1" w:styleId="TableListNumber">
    <w:name w:val="Table List Number"/>
    <w:basedOn w:val="ListNumber"/>
    <w:rsid w:val="00AE71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1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1C2"/>
    <w:pPr>
      <w:numPr>
        <w:numId w:val="8"/>
      </w:numPr>
    </w:pPr>
  </w:style>
  <w:style w:type="paragraph" w:customStyle="1" w:styleId="ListAlpha2">
    <w:name w:val="List Alpha 2"/>
    <w:basedOn w:val="List2"/>
    <w:rsid w:val="00AE71C2"/>
    <w:pPr>
      <w:numPr>
        <w:numId w:val="7"/>
      </w:numPr>
    </w:pPr>
  </w:style>
  <w:style w:type="paragraph" w:styleId="List2">
    <w:name w:val="List 2"/>
    <w:basedOn w:val="BodyText"/>
    <w:rsid w:val="00AE71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1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1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1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1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1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71C2"/>
    <w:pPr>
      <w:numPr>
        <w:numId w:val="3"/>
      </w:numPr>
    </w:pPr>
  </w:style>
  <w:style w:type="paragraph" w:styleId="ListContinue2">
    <w:name w:val="List Continue 2"/>
    <w:basedOn w:val="List2"/>
    <w:rsid w:val="00AE71C2"/>
    <w:pPr>
      <w:ind w:firstLine="0"/>
    </w:pPr>
  </w:style>
  <w:style w:type="paragraph" w:styleId="ListContinue3">
    <w:name w:val="List Continue 3"/>
    <w:basedOn w:val="List3"/>
    <w:rsid w:val="00AE71C2"/>
    <w:pPr>
      <w:ind w:left="1021" w:firstLine="0"/>
    </w:pPr>
  </w:style>
  <w:style w:type="paragraph" w:styleId="ListContinue4">
    <w:name w:val="List Continue 4"/>
    <w:basedOn w:val="List4"/>
    <w:rsid w:val="00AE71C2"/>
    <w:pPr>
      <w:ind w:firstLine="0"/>
    </w:pPr>
  </w:style>
  <w:style w:type="paragraph" w:styleId="ListContinue5">
    <w:name w:val="List Continue 5"/>
    <w:basedOn w:val="List5"/>
    <w:rsid w:val="00AE71C2"/>
    <w:pPr>
      <w:ind w:firstLine="0"/>
    </w:pPr>
  </w:style>
  <w:style w:type="paragraph" w:styleId="ListNumber3">
    <w:name w:val="List Number 3"/>
    <w:basedOn w:val="List3"/>
    <w:rsid w:val="00AE71C2"/>
    <w:pPr>
      <w:numPr>
        <w:numId w:val="4"/>
      </w:numPr>
    </w:pPr>
  </w:style>
  <w:style w:type="paragraph" w:styleId="ListNumber4">
    <w:name w:val="List Number 4"/>
    <w:basedOn w:val="List4"/>
    <w:rsid w:val="00AE71C2"/>
    <w:pPr>
      <w:numPr>
        <w:numId w:val="5"/>
      </w:numPr>
    </w:pPr>
  </w:style>
  <w:style w:type="paragraph" w:styleId="ListNumber5">
    <w:name w:val="List Number 5"/>
    <w:basedOn w:val="List5"/>
    <w:rsid w:val="00AE71C2"/>
    <w:pPr>
      <w:numPr>
        <w:numId w:val="6"/>
      </w:numPr>
    </w:pPr>
  </w:style>
  <w:style w:type="paragraph" w:styleId="BlockText">
    <w:name w:val="Block Text"/>
    <w:basedOn w:val="Normal"/>
    <w:rsid w:val="00AE71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1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1C2"/>
    <w:rPr>
      <w:sz w:val="16"/>
      <w:vertAlign w:val="superscript"/>
    </w:rPr>
  </w:style>
  <w:style w:type="character" w:customStyle="1" w:styleId="Symbols">
    <w:name w:val="Symbols"/>
    <w:basedOn w:val="DefaultParagraphFont"/>
    <w:rsid w:val="00AE71C2"/>
    <w:rPr>
      <w:rFonts w:ascii="Symbol" w:hAnsi="Symbol"/>
    </w:rPr>
  </w:style>
  <w:style w:type="character" w:customStyle="1" w:styleId="MenuOptions">
    <w:name w:val="Menu Options"/>
    <w:basedOn w:val="DefaultParagraphFont"/>
    <w:rsid w:val="00AE71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1C2"/>
    <w:rPr>
      <w:b/>
    </w:rPr>
  </w:style>
  <w:style w:type="character" w:customStyle="1" w:styleId="Underlined">
    <w:name w:val="Underlined"/>
    <w:basedOn w:val="DefaultParagraphFont"/>
    <w:rsid w:val="00AE71C2"/>
    <w:rPr>
      <w:u w:val="single"/>
    </w:rPr>
  </w:style>
  <w:style w:type="paragraph" w:customStyle="1" w:styleId="TableBodyTextRight">
    <w:name w:val="Table Body Text Right"/>
    <w:basedOn w:val="TableBodyText"/>
    <w:rsid w:val="00AE71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1C2"/>
    <w:rPr>
      <w:sz w:val="18"/>
    </w:rPr>
  </w:style>
  <w:style w:type="paragraph" w:customStyle="1" w:styleId="BodySmallRight">
    <w:name w:val="Body Small Right"/>
    <w:basedOn w:val="BodyTextRight"/>
    <w:rsid w:val="00AE71C2"/>
    <w:rPr>
      <w:sz w:val="18"/>
      <w:szCs w:val="18"/>
    </w:rPr>
  </w:style>
  <w:style w:type="paragraph" w:customStyle="1" w:styleId="MarginEdition">
    <w:name w:val="Margin Edition"/>
    <w:basedOn w:val="MarginNote"/>
    <w:rsid w:val="00AE71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1C2"/>
    <w:rPr>
      <w:sz w:val="2"/>
      <w:szCs w:val="2"/>
    </w:rPr>
  </w:style>
  <w:style w:type="character" w:customStyle="1" w:styleId="Small">
    <w:name w:val="Small"/>
    <w:basedOn w:val="DefaultParagraphFont"/>
    <w:rsid w:val="00AE71C2"/>
    <w:rPr>
      <w:sz w:val="16"/>
    </w:rPr>
  </w:style>
  <w:style w:type="paragraph" w:customStyle="1" w:styleId="WideTable">
    <w:name w:val="Wide Table"/>
    <w:basedOn w:val="Normal"/>
    <w:rsid w:val="00AE71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1C2"/>
  </w:style>
  <w:style w:type="paragraph" w:styleId="Quote">
    <w:name w:val="Quote"/>
    <w:basedOn w:val="Heading1"/>
    <w:link w:val="QuoteChar"/>
    <w:qFormat/>
    <w:rsid w:val="00AE71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1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1C2"/>
    <w:pPr>
      <w:pageBreakBefore/>
    </w:pPr>
  </w:style>
  <w:style w:type="paragraph" w:customStyle="1" w:styleId="Border">
    <w:name w:val="Border"/>
    <w:basedOn w:val="Normal"/>
    <w:qFormat/>
    <w:rsid w:val="00AE71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1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1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1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1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1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1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1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1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1C2"/>
    <w:rPr>
      <w:u w:val="single"/>
    </w:rPr>
  </w:style>
  <w:style w:type="character" w:customStyle="1" w:styleId="BoldandItalics">
    <w:name w:val="Bold and Italics"/>
    <w:qFormat/>
    <w:rsid w:val="00AE71C2"/>
    <w:rPr>
      <w:b/>
      <w:i/>
      <w:u w:val="none"/>
    </w:rPr>
  </w:style>
  <w:style w:type="paragraph" w:styleId="BalloonText">
    <w:name w:val="Balloon Text"/>
    <w:basedOn w:val="Normal"/>
    <w:link w:val="BalloonTextChar"/>
    <w:rsid w:val="00AE7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1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1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1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1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1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1C2"/>
    <w:pPr>
      <w:spacing w:before="0" w:after="0"/>
    </w:pPr>
  </w:style>
  <w:style w:type="paragraph" w:customStyle="1" w:styleId="BodyTextBold">
    <w:name w:val="Body Text Bold"/>
    <w:basedOn w:val="BodyText"/>
    <w:qFormat/>
    <w:rsid w:val="00AE71C2"/>
    <w:rPr>
      <w:b/>
    </w:rPr>
  </w:style>
  <w:style w:type="character" w:styleId="Hyperlink">
    <w:name w:val="Hyperlink"/>
    <w:basedOn w:val="DefaultParagraphFont"/>
    <w:uiPriority w:val="99"/>
    <w:unhideWhenUsed/>
    <w:rsid w:val="00DF4A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3668</Characters>
  <Application>Microsoft Office Word</Application>
  <DocSecurity>0</DocSecurity>
  <Lines>107</Lines>
  <Paragraphs>69</Paragraphs>
  <ScaleCrop>false</ScaleCrop>
  <Company>Author-it Software Corporation Ltd.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RIIMCU303E Conduct continuous miner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2022-10-18T13:52:00Z</dcterms:created>
  <dcterms:modified xsi:type="dcterms:W3CDTF">2022-10-18T13:52:00Z</dcterms:modified>
</cp:coreProperties>
</file>