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23F" w:rsidP="00DF523F">
      <w:pPr>
        <w:pStyle w:val="Title"/>
      </w:pPr>
      <w:r>
        <w:fldChar w:fldCharType="begin"/>
      </w:r>
      <w:r>
        <w:instrText xml:space="preserve"> TITLE   \* MERGEFORMAT </w:instrText>
      </w:r>
      <w:r>
        <w:fldChar w:fldCharType="separate"/>
      </w:r>
      <w:r>
        <w:t>Assessment Requirements for RIIMCU217 Apply spontaneous combustion management measures</w:t>
      </w:r>
      <w:r>
        <w:fldChar w:fldCharType="end"/>
      </w:r>
    </w:p>
    <w:p w:rsidR="00DF523F" w:rsidP="00DF523F">
      <w:pPr>
        <w:pStyle w:val="Version"/>
        <w:sectPr w:rsidSect="006436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61F" w:rsidP="0064361F">
      <w:pPr>
        <w:pStyle w:val="SuperHeading"/>
      </w:pPr>
      <w:r w:rsidRPr="0064361F">
        <w:t>Assessment Requirements for RIIMCU217 Apply spontaneous combustion management measures</w:t>
      </w:r>
    </w:p>
    <w:p w:rsidR="00000000" w:rsidRPr="0064361F" w:rsidP="0064361F">
      <w:pPr>
        <w:pStyle w:val="Heading1"/>
      </w:pPr>
      <w:bookmarkStart w:id="1" w:name="O_1107896"/>
      <w:bookmarkEnd w:id="1"/>
      <w:r w:rsidRPr="0064361F">
        <w:t>Modification History</w:t>
      </w:r>
    </w:p>
    <w:tbl>
      <w:tblPr>
        <w:tblW w:w="9522" w:type="dxa"/>
        <w:tblLayout w:type="fixed"/>
        <w:tblCellMar>
          <w:left w:w="62" w:type="dxa"/>
          <w:right w:w="62" w:type="dxa"/>
        </w:tblCellMar>
        <w:tblLook w:val="0000"/>
      </w:tblPr>
      <w:tblGrid>
        <w:gridCol w:w="2929"/>
        <w:gridCol w:w="6593"/>
      </w:tblGrid>
      <w:tr w:rsidTr="0064361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1F" w:rsidP="0064361F">
            <w:pPr>
              <w:pStyle w:val="BodyText"/>
            </w:pPr>
            <w:r w:rsidRPr="0064361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1F">
            <w:pPr>
              <w:pStyle w:val="BodyText"/>
              <w:rPr>
                <w:lang w:val="en-NZ"/>
              </w:rPr>
            </w:pPr>
            <w:r w:rsidRPr="0064361F">
              <w:rPr>
                <w:rStyle w:val="SpecialBold"/>
              </w:rPr>
              <w:t>Comments</w:t>
            </w:r>
          </w:p>
        </w:tc>
      </w:tr>
      <w:tr w:rsidTr="0064361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61F">
            <w:pPr>
              <w:pStyle w:val="BodyText"/>
              <w:rPr>
                <w:lang w:val="en-NZ"/>
              </w:rPr>
            </w:pPr>
            <w:r w:rsidRPr="0064361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61F" w:rsidP="0064361F">
            <w:pPr>
              <w:pStyle w:val="BodyText"/>
            </w:pPr>
            <w:r w:rsidRPr="0064361F">
              <w:t>This version first released with RII Resources and Infrastructure Industry Training Package Version 5.0.</w:t>
            </w:r>
          </w:p>
        </w:tc>
      </w:tr>
    </w:tbl>
    <w:p w:rsidR="00000000" w:rsidRPr="0064361F" w:rsidP="0064361F">
      <w:pPr>
        <w:pStyle w:val="BodyText"/>
      </w:pPr>
    </w:p>
    <w:p w:rsidR="00000000" w:rsidRPr="0064361F" w:rsidP="0064361F">
      <w:pPr>
        <w:pStyle w:val="AllowPageBreak"/>
      </w:pPr>
    </w:p>
    <w:p w:rsidR="00000000" w:rsidRPr="0064361F" w:rsidP="0064361F">
      <w:pPr>
        <w:pStyle w:val="Heading1"/>
      </w:pPr>
      <w:bookmarkStart w:id="2" w:name="O_1107899"/>
      <w:bookmarkEnd w:id="2"/>
      <w:r w:rsidRPr="0064361F">
        <w:t>Performance Evidence</w:t>
      </w:r>
    </w:p>
    <w:p w:rsidR="00000000" w:rsidRPr="0064361F" w:rsidP="00DF523F">
      <w:pPr>
        <w:pStyle w:val="BodyText"/>
      </w:pPr>
      <w:r w:rsidRPr="0064361F">
        <w:t>The candidate must demonstrate the ability to complete the tasks outlined in the elements, performance criter</w:t>
      </w:r>
      <w:r w:rsidRPr="0064361F">
        <w:t>ia and foundation skills of this unit, including evidence of the ability to:</w:t>
      </w:r>
    </w:p>
    <w:p w:rsidR="00000000" w:rsidRPr="0064361F" w:rsidP="0064361F">
      <w:pPr>
        <w:pStyle w:val="ListBullet"/>
      </w:pPr>
      <w:r w:rsidRPr="0064361F">
        <w:t>apply spontaneous combustion management measures on at least two occasions, including:</w:t>
      </w:r>
    </w:p>
    <w:p w:rsidR="00000000" w:rsidRPr="0064361F" w:rsidP="0064361F">
      <w:pPr>
        <w:pStyle w:val="ListBullet2"/>
      </w:pPr>
      <w:r w:rsidRPr="0064361F">
        <w:t>applying mine atmosphere monitoring systems, including:</w:t>
      </w:r>
    </w:p>
    <w:p w:rsidR="00000000" w:rsidRPr="0064361F" w:rsidP="0064361F">
      <w:pPr>
        <w:pStyle w:val="ListBullet3"/>
      </w:pPr>
      <w:r w:rsidRPr="0064361F">
        <w:t>portable (hand held) monitoring</w:t>
      </w:r>
    </w:p>
    <w:p w:rsidR="00000000" w:rsidRPr="0064361F" w:rsidP="0064361F">
      <w:pPr>
        <w:pStyle w:val="ListBullet3"/>
      </w:pPr>
      <w:r w:rsidRPr="0064361F">
        <w:t>status monitoring, including:</w:t>
      </w:r>
    </w:p>
    <w:p w:rsidR="00000000" w:rsidRPr="0064361F" w:rsidP="0064361F">
      <w:pPr>
        <w:pStyle w:val="ListBullet4"/>
      </w:pPr>
      <w:r w:rsidRPr="0064361F">
        <w:t>physical indications of spontaneous combustion</w:t>
      </w:r>
    </w:p>
    <w:p w:rsidR="00000000" w:rsidRPr="0064361F" w:rsidP="0064361F">
      <w:pPr>
        <w:pStyle w:val="ListBullet4"/>
      </w:pPr>
      <w:r w:rsidRPr="0064361F">
        <w:t>gaseous indications of spontaneous combustion</w:t>
      </w:r>
    </w:p>
    <w:p w:rsidR="00000000" w:rsidRPr="0064361F" w:rsidP="0064361F">
      <w:pPr>
        <w:pStyle w:val="ListBullet4"/>
      </w:pPr>
      <w:r w:rsidRPr="0064361F">
        <w:t>changes in ventilation conditions</w:t>
      </w:r>
    </w:p>
    <w:p w:rsidR="00000000" w:rsidRPr="0064361F" w:rsidP="0064361F">
      <w:pPr>
        <w:pStyle w:val="ListBullet4"/>
      </w:pPr>
      <w:r w:rsidRPr="0064361F">
        <w:t>defective seals</w:t>
      </w:r>
    </w:p>
    <w:p w:rsidR="00000000" w:rsidRPr="0064361F" w:rsidP="0064361F">
      <w:pPr>
        <w:pStyle w:val="ListBullet2"/>
      </w:pPr>
      <w:r w:rsidRPr="0064361F">
        <w:t>applying control measures to eliminate or minimise spontaneous combustion risks, including:</w:t>
      </w:r>
    </w:p>
    <w:p w:rsidR="00000000" w:rsidRPr="0064361F" w:rsidP="0064361F">
      <w:pPr>
        <w:pStyle w:val="ListBullet3"/>
      </w:pPr>
      <w:r w:rsidRPr="0064361F">
        <w:t>grouting</w:t>
      </w:r>
    </w:p>
    <w:p w:rsidR="00000000" w:rsidRPr="0064361F" w:rsidP="0064361F">
      <w:pPr>
        <w:pStyle w:val="ListBullet3"/>
      </w:pPr>
      <w:r w:rsidRPr="0064361F">
        <w:t>digging-out</w:t>
      </w:r>
    </w:p>
    <w:p w:rsidR="00000000" w:rsidRPr="0064361F" w:rsidP="0064361F">
      <w:pPr>
        <w:pStyle w:val="ListBullet3"/>
      </w:pPr>
      <w:r w:rsidRPr="0064361F">
        <w:t>water infusion.</w:t>
      </w:r>
    </w:p>
    <w:p w:rsidR="00000000" w:rsidRPr="0064361F" w:rsidP="0064361F">
      <w:pPr>
        <w:pStyle w:val="List"/>
      </w:pPr>
    </w:p>
    <w:p w:rsidR="00000000" w:rsidRPr="0064361F" w:rsidP="00DF523F">
      <w:pPr>
        <w:pStyle w:val="BodyText"/>
      </w:pPr>
      <w:r w:rsidRPr="0064361F">
        <w:t>During the above, the candidate must:</w:t>
      </w:r>
    </w:p>
    <w:p w:rsidR="00000000" w:rsidRPr="0064361F" w:rsidP="0064361F">
      <w:pPr>
        <w:pStyle w:val="ListBullet"/>
      </w:pPr>
      <w:r w:rsidRPr="0064361F">
        <w:t>locate and apply relevant legislation, documentation, policies and procedures and confirm work activity is compliant</w:t>
      </w:r>
    </w:p>
    <w:p w:rsidR="00000000" w:rsidRPr="0064361F" w:rsidP="0064361F">
      <w:pPr>
        <w:pStyle w:val="ListBullet"/>
      </w:pPr>
      <w:r w:rsidRPr="0064361F">
        <w:t>implement the requirements, procedures and techniques for spontaneous combustion management measures, including:</w:t>
      </w:r>
    </w:p>
    <w:p w:rsidR="00000000" w:rsidRPr="0064361F" w:rsidP="0064361F">
      <w:pPr>
        <w:pStyle w:val="ListBullet2"/>
      </w:pPr>
      <w:r w:rsidRPr="0064361F">
        <w:t>accessing, interpreting a</w:t>
      </w:r>
      <w:r w:rsidRPr="0064361F">
        <w:t>nd applying general information on spontaneous combustion</w:t>
      </w:r>
    </w:p>
    <w:p w:rsidR="00000000" w:rsidRPr="0064361F" w:rsidP="0064361F">
      <w:pPr>
        <w:pStyle w:val="ListBullet2"/>
      </w:pPr>
      <w:r w:rsidRPr="0064361F">
        <w:t>recognising and reporting incidents and potential hazards associated with spontaneous combustion</w:t>
      </w:r>
    </w:p>
    <w:p w:rsidR="00000000" w:rsidRPr="0064361F" w:rsidP="0064361F">
      <w:pPr>
        <w:pStyle w:val="ListBullet2"/>
      </w:pPr>
      <w:r w:rsidRPr="0064361F">
        <w:t>identifying mine ventilation structures</w:t>
      </w:r>
    </w:p>
    <w:p w:rsidR="00000000" w:rsidRPr="0064361F" w:rsidP="0064361F">
      <w:pPr>
        <w:pStyle w:val="ListBullet"/>
      </w:pPr>
      <w:r w:rsidRPr="0064361F">
        <w:t>work effectively with others to plan, prepare and conduct the application of spontaneous combustion management measures including:</w:t>
      </w:r>
    </w:p>
    <w:p w:rsidR="00000000" w:rsidRPr="0064361F" w:rsidP="0064361F">
      <w:pPr>
        <w:pStyle w:val="ListBullet2"/>
      </w:pPr>
      <w:r w:rsidRPr="0064361F">
        <w:t>organising work activities to meet task requirements</w:t>
      </w:r>
    </w:p>
    <w:p w:rsidR="00000000" w:rsidRPr="0064361F" w:rsidP="0064361F">
      <w:pPr>
        <w:pStyle w:val="ListBullet2"/>
      </w:pPr>
      <w:r w:rsidRPr="0064361F">
        <w:t xml:space="preserve">communicating clearly and concisely with others to receive and clarify </w:t>
      </w:r>
      <w:r w:rsidRPr="0064361F">
        <w:t>work instructions</w:t>
      </w:r>
    </w:p>
    <w:p w:rsidR="00000000" w:rsidRPr="0064361F" w:rsidP="0064361F">
      <w:pPr>
        <w:pStyle w:val="ListBullet2"/>
      </w:pPr>
      <w:r w:rsidRPr="0064361F">
        <w:t>complying with reporting requirements and procedures.</w:t>
      </w:r>
    </w:p>
    <w:p w:rsidR="00000000" w:rsidRPr="0064361F" w:rsidP="0064361F">
      <w:pPr>
        <w:pStyle w:val="AllowPageBreak"/>
      </w:pPr>
    </w:p>
    <w:p w:rsidR="00000000" w:rsidRPr="0064361F" w:rsidP="0064361F">
      <w:pPr>
        <w:pStyle w:val="Heading1"/>
      </w:pPr>
      <w:bookmarkStart w:id="3" w:name="O_1107898"/>
      <w:bookmarkEnd w:id="3"/>
      <w:r w:rsidRPr="0064361F">
        <w:t>Knowledge Evidence</w:t>
      </w:r>
    </w:p>
    <w:p w:rsidR="00000000" w:rsidRPr="0064361F" w:rsidP="00DF523F">
      <w:pPr>
        <w:pStyle w:val="BodyText"/>
      </w:pPr>
      <w:r w:rsidRPr="0064361F">
        <w:t xml:space="preserve">The candidate must be able to demonstrate knowledge to complete the tasks outlined in the elements, performance criteria and foundation skills of </w:t>
      </w:r>
      <w:r w:rsidRPr="0064361F">
        <w:t>this unit, including knowledge of:</w:t>
      </w:r>
    </w:p>
    <w:p w:rsidR="00000000" w:rsidRPr="0064361F" w:rsidP="0064361F">
      <w:pPr>
        <w:pStyle w:val="ListBullet"/>
      </w:pPr>
      <w:r w:rsidRPr="0064361F">
        <w:t>key legislation required to apply spontaneous combustion management measures</w:t>
      </w:r>
    </w:p>
    <w:p w:rsidR="00000000" w:rsidRPr="0064361F" w:rsidP="0064361F">
      <w:pPr>
        <w:pStyle w:val="ListBullet"/>
      </w:pPr>
      <w:r w:rsidRPr="0064361F">
        <w:t xml:space="preserve">key policies, procedures and documentation required to apply spontaneous combustion management measures, those relating to: </w:t>
      </w:r>
    </w:p>
    <w:p w:rsidR="00000000" w:rsidRPr="0064361F" w:rsidP="0064361F">
      <w:pPr>
        <w:pStyle w:val="ListBullet2"/>
      </w:pPr>
      <w:r w:rsidRPr="0064361F">
        <w:t>work health and s</w:t>
      </w:r>
      <w:r w:rsidRPr="0064361F">
        <w:t xml:space="preserve">afety </w:t>
      </w:r>
    </w:p>
    <w:p w:rsidR="00000000" w:rsidRPr="0064361F" w:rsidP="0064361F">
      <w:pPr>
        <w:pStyle w:val="ListBullet2"/>
      </w:pPr>
      <w:r w:rsidRPr="0064361F">
        <w:t xml:space="preserve">environmental issues </w:t>
      </w:r>
    </w:p>
    <w:p w:rsidR="00000000" w:rsidRPr="0064361F" w:rsidP="0064361F">
      <w:pPr>
        <w:pStyle w:val="ListBullet2"/>
      </w:pPr>
      <w:r w:rsidRPr="0064361F">
        <w:t>hazard and risk management</w:t>
      </w:r>
    </w:p>
    <w:p w:rsidR="00000000" w:rsidRPr="0064361F" w:rsidP="0064361F">
      <w:pPr>
        <w:pStyle w:val="ListBullet2"/>
      </w:pPr>
      <w:r w:rsidRPr="0064361F">
        <w:t>mine operational activities</w:t>
      </w:r>
    </w:p>
    <w:p w:rsidR="00000000" w:rsidRPr="0064361F" w:rsidP="0064361F">
      <w:pPr>
        <w:pStyle w:val="ListBullet2"/>
      </w:pPr>
      <w:r w:rsidRPr="0064361F">
        <w:t xml:space="preserve">housekeeping </w:t>
      </w:r>
    </w:p>
    <w:p w:rsidR="00000000" w:rsidRPr="0064361F" w:rsidP="0064361F">
      <w:pPr>
        <w:pStyle w:val="ListBullet"/>
      </w:pPr>
      <w:r w:rsidRPr="0064361F">
        <w:t>principles and techniques for identifying and managing mine gases, including:</w:t>
      </w:r>
    </w:p>
    <w:p w:rsidR="00000000" w:rsidRPr="0064361F" w:rsidP="0064361F">
      <w:pPr>
        <w:pStyle w:val="ListBullet2"/>
      </w:pPr>
      <w:r w:rsidRPr="0064361F">
        <w:t>methane</w:t>
      </w:r>
    </w:p>
    <w:p w:rsidR="00000000" w:rsidRPr="0064361F" w:rsidP="0064361F">
      <w:pPr>
        <w:pStyle w:val="ListBullet2"/>
      </w:pPr>
      <w:r w:rsidRPr="0064361F">
        <w:t>carbon dioxide</w:t>
      </w:r>
    </w:p>
    <w:p w:rsidR="00000000" w:rsidRPr="0064361F" w:rsidP="0064361F">
      <w:pPr>
        <w:pStyle w:val="ListBullet2"/>
      </w:pPr>
      <w:r w:rsidRPr="0064361F">
        <w:t>hydrogen sulphide</w:t>
      </w:r>
    </w:p>
    <w:p w:rsidR="00000000" w:rsidRPr="0064361F" w:rsidP="0064361F">
      <w:pPr>
        <w:pStyle w:val="ListBullet2"/>
      </w:pPr>
      <w:r w:rsidRPr="0064361F">
        <w:t>normal atmospheric gases</w:t>
      </w:r>
    </w:p>
    <w:p w:rsidR="00000000" w:rsidRPr="0064361F" w:rsidP="0064361F">
      <w:pPr>
        <w:pStyle w:val="ListBullet2"/>
      </w:pPr>
      <w:r w:rsidRPr="0064361F">
        <w:t>carbon monoxide</w:t>
      </w:r>
    </w:p>
    <w:p w:rsidR="00000000" w:rsidRPr="0064361F" w:rsidP="0064361F">
      <w:pPr>
        <w:pStyle w:val="ListBullet"/>
      </w:pPr>
      <w:r w:rsidRPr="0064361F">
        <w:t>spontaneous combustion causes and hazards, including:</w:t>
      </w:r>
    </w:p>
    <w:p w:rsidR="00000000" w:rsidRPr="0064361F" w:rsidP="0064361F">
      <w:pPr>
        <w:pStyle w:val="ListBullet2"/>
      </w:pPr>
      <w:r w:rsidRPr="0064361F">
        <w:t>coal stowage hazards, including:</w:t>
      </w:r>
    </w:p>
    <w:p w:rsidR="00000000" w:rsidRPr="0064361F" w:rsidP="0064361F">
      <w:pPr>
        <w:pStyle w:val="ListBullet3"/>
      </w:pPr>
      <w:r w:rsidRPr="0064361F">
        <w:t>spillage coal</w:t>
      </w:r>
    </w:p>
    <w:p w:rsidR="00000000" w:rsidRPr="0064361F" w:rsidP="0064361F">
      <w:pPr>
        <w:pStyle w:val="ListBullet3"/>
      </w:pPr>
      <w:r w:rsidRPr="0064361F">
        <w:t>waste products</w:t>
      </w:r>
    </w:p>
    <w:p w:rsidR="00000000" w:rsidRPr="0064361F" w:rsidP="0064361F">
      <w:pPr>
        <w:pStyle w:val="ListBullet2"/>
      </w:pPr>
      <w:r w:rsidRPr="0064361F">
        <w:t>physical spontaneous combustion indicators, including:</w:t>
      </w:r>
    </w:p>
    <w:p w:rsidR="00000000" w:rsidRPr="0064361F" w:rsidP="0064361F">
      <w:pPr>
        <w:pStyle w:val="ListBullet3"/>
      </w:pPr>
      <w:r w:rsidRPr="0064361F">
        <w:t>smoke</w:t>
      </w:r>
    </w:p>
    <w:p w:rsidR="00000000" w:rsidRPr="0064361F" w:rsidP="0064361F">
      <w:pPr>
        <w:pStyle w:val="ListBullet3"/>
      </w:pPr>
      <w:r w:rsidRPr="0064361F">
        <w:t>haze</w:t>
      </w:r>
    </w:p>
    <w:p w:rsidR="00000000" w:rsidRPr="0064361F" w:rsidP="0064361F">
      <w:pPr>
        <w:pStyle w:val="ListBullet3"/>
      </w:pPr>
      <w:r w:rsidRPr="0064361F">
        <w:t>sweating</w:t>
      </w:r>
    </w:p>
    <w:p w:rsidR="00000000" w:rsidRPr="0064361F" w:rsidP="0064361F">
      <w:pPr>
        <w:pStyle w:val="ListBullet3"/>
      </w:pPr>
      <w:r w:rsidRPr="0064361F">
        <w:t>smell</w:t>
      </w:r>
    </w:p>
    <w:p w:rsidR="00000000" w:rsidRPr="0064361F" w:rsidP="0064361F">
      <w:pPr>
        <w:pStyle w:val="ListBullet3"/>
      </w:pPr>
      <w:r w:rsidRPr="0064361F">
        <w:t>heat</w:t>
      </w:r>
    </w:p>
    <w:p w:rsidR="00000000" w:rsidRPr="0064361F" w:rsidP="0064361F">
      <w:pPr>
        <w:pStyle w:val="ListBullet"/>
      </w:pPr>
      <w:r w:rsidRPr="0064361F">
        <w:t>principles and techniques for applying spontaneous combustion management plan requirements, including procedures for:</w:t>
      </w:r>
    </w:p>
    <w:p w:rsidR="00000000" w:rsidRPr="0064361F" w:rsidP="0064361F">
      <w:pPr>
        <w:pStyle w:val="ListBullet2"/>
      </w:pPr>
      <w:r w:rsidRPr="0064361F">
        <w:t>mine atmosphere monitoring</w:t>
      </w:r>
    </w:p>
    <w:p w:rsidR="00000000" w:rsidRPr="0064361F" w:rsidP="0064361F">
      <w:pPr>
        <w:pStyle w:val="ListBullet2"/>
      </w:pPr>
      <w:r w:rsidRPr="0064361F">
        <w:t>reporting requirements</w:t>
      </w:r>
    </w:p>
    <w:p w:rsidR="00000000" w:rsidRPr="0064361F" w:rsidP="0064361F">
      <w:pPr>
        <w:pStyle w:val="ListBullet2"/>
      </w:pPr>
      <w:r w:rsidRPr="0064361F">
        <w:t>ventilation systems and usage</w:t>
      </w:r>
    </w:p>
    <w:p w:rsidR="00000000" w:rsidRPr="0064361F" w:rsidP="0064361F">
      <w:pPr>
        <w:pStyle w:val="ListBullet2"/>
      </w:pPr>
      <w:r w:rsidRPr="0064361F">
        <w:t>mine plan</w:t>
      </w:r>
    </w:p>
    <w:p w:rsidR="00000000" w:rsidRPr="0064361F" w:rsidP="0064361F">
      <w:pPr>
        <w:pStyle w:val="ListBullet2"/>
      </w:pPr>
      <w:r w:rsidRPr="0064361F">
        <w:t>action plan</w:t>
      </w:r>
    </w:p>
    <w:p w:rsidR="00000000" w:rsidRPr="0064361F" w:rsidP="0064361F">
      <w:pPr>
        <w:pStyle w:val="ListBullet2"/>
      </w:pPr>
      <w:r w:rsidRPr="0064361F">
        <w:t>response plans</w:t>
      </w:r>
    </w:p>
    <w:p w:rsidR="00000000" w:rsidRPr="0064361F" w:rsidP="0064361F">
      <w:pPr>
        <w:pStyle w:val="ListBullet2"/>
      </w:pPr>
      <w:r w:rsidRPr="0064361F">
        <w:t>emergency procedures</w:t>
      </w:r>
    </w:p>
    <w:p w:rsidR="00000000" w:rsidRPr="0064361F" w:rsidP="0064361F">
      <w:pPr>
        <w:pStyle w:val="ListBullet2"/>
      </w:pPr>
      <w:r w:rsidRPr="0064361F">
        <w:t>individual group responsibilities</w:t>
      </w:r>
    </w:p>
    <w:p w:rsidR="00000000" w:rsidRPr="0064361F" w:rsidP="0064361F">
      <w:pPr>
        <w:pStyle w:val="ListBullet"/>
      </w:pPr>
      <w:r w:rsidRPr="0064361F">
        <w:t>mine ventilation structures, including:</w:t>
      </w:r>
    </w:p>
    <w:p w:rsidR="00000000" w:rsidRPr="0064361F" w:rsidP="0064361F">
      <w:pPr>
        <w:pStyle w:val="ListBullet2"/>
      </w:pPr>
      <w:r w:rsidRPr="0064361F">
        <w:t>stoppings</w:t>
      </w:r>
    </w:p>
    <w:p w:rsidR="00000000" w:rsidRPr="0064361F" w:rsidP="0064361F">
      <w:pPr>
        <w:pStyle w:val="ListBullet2"/>
      </w:pPr>
      <w:r w:rsidRPr="0064361F">
        <w:t>overcasts</w:t>
      </w:r>
    </w:p>
    <w:p w:rsidR="00000000" w:rsidRPr="0064361F" w:rsidP="0064361F">
      <w:pPr>
        <w:pStyle w:val="ListBullet2"/>
      </w:pPr>
      <w:r w:rsidRPr="0064361F">
        <w:t>regulators</w:t>
      </w:r>
    </w:p>
    <w:p w:rsidR="00000000" w:rsidRPr="0064361F" w:rsidP="0064361F">
      <w:pPr>
        <w:pStyle w:val="ListBullet2"/>
      </w:pPr>
      <w:r w:rsidRPr="0064361F">
        <w:t>preparation seals</w:t>
      </w:r>
    </w:p>
    <w:p w:rsidR="00000000" w:rsidRPr="0064361F" w:rsidP="0064361F">
      <w:pPr>
        <w:pStyle w:val="ListBullet2"/>
      </w:pPr>
      <w:r w:rsidRPr="0064361F">
        <w:t>fire doors</w:t>
      </w:r>
    </w:p>
    <w:p w:rsidR="00000000" w:rsidRPr="0064361F" w:rsidP="0064361F">
      <w:pPr>
        <w:pStyle w:val="ListBullet2"/>
      </w:pPr>
      <w:r w:rsidRPr="0064361F">
        <w:t>bulk heads</w:t>
      </w:r>
    </w:p>
    <w:p w:rsidR="00000000" w:rsidRPr="0064361F" w:rsidP="0064361F">
      <w:pPr>
        <w:pStyle w:val="ListBullet2"/>
      </w:pPr>
      <w:r w:rsidRPr="0064361F">
        <w:t>goaf seals</w:t>
      </w:r>
    </w:p>
    <w:p w:rsidR="00000000" w:rsidRPr="0064361F" w:rsidP="0064361F">
      <w:pPr>
        <w:pStyle w:val="ListBullet2"/>
      </w:pPr>
      <w:r w:rsidRPr="0064361F">
        <w:t>final seals</w:t>
      </w:r>
    </w:p>
    <w:p w:rsidR="00000000" w:rsidRPr="0064361F" w:rsidP="0064361F">
      <w:pPr>
        <w:pStyle w:val="ListBullet2"/>
      </w:pPr>
      <w:r w:rsidRPr="0064361F">
        <w:t>pressure chambers</w:t>
      </w:r>
    </w:p>
    <w:p w:rsidR="00000000" w:rsidRPr="0064361F" w:rsidP="0064361F">
      <w:pPr>
        <w:pStyle w:val="ListBullet"/>
      </w:pPr>
      <w:r w:rsidRPr="0064361F">
        <w:t>techniques for interpreting and applying geological data</w:t>
      </w:r>
    </w:p>
    <w:p w:rsidR="00000000" w:rsidRPr="0064361F" w:rsidP="0064361F">
      <w:pPr>
        <w:pStyle w:val="ListBullet"/>
      </w:pPr>
      <w:r w:rsidRPr="0064361F">
        <w:t>principles and techniques for applying gas monitoring systems</w:t>
      </w:r>
    </w:p>
    <w:p w:rsidR="00000000" w:rsidRPr="0064361F" w:rsidP="0064361F">
      <w:pPr>
        <w:pStyle w:val="ListBullet"/>
      </w:pPr>
      <w:r w:rsidRPr="0064361F">
        <w:t>principles and techniques for applying spontaneous combustion reporting measures</w:t>
      </w:r>
    </w:p>
    <w:p w:rsidR="00000000" w:rsidRPr="0064361F" w:rsidP="0064361F">
      <w:pPr>
        <w:pStyle w:val="ListBullet"/>
      </w:pPr>
      <w:r w:rsidRPr="0064361F">
        <w:t>principles and techniques for applying mine atmosphere monitoring systems, including:</w:t>
      </w:r>
    </w:p>
    <w:p w:rsidR="00000000" w:rsidRPr="0064361F" w:rsidP="0064361F">
      <w:pPr>
        <w:pStyle w:val="ListBullet2"/>
      </w:pPr>
      <w:r w:rsidRPr="0064361F">
        <w:t>portable (hand held) monit</w:t>
      </w:r>
      <w:r w:rsidRPr="0064361F">
        <w:t>oring</w:t>
      </w:r>
    </w:p>
    <w:p w:rsidR="00000000" w:rsidRPr="0064361F" w:rsidP="0064361F">
      <w:pPr>
        <w:pStyle w:val="ListBullet2"/>
      </w:pPr>
      <w:r w:rsidRPr="0064361F">
        <w:t>collection of bag samples</w:t>
      </w:r>
    </w:p>
    <w:p w:rsidR="00000000" w:rsidRPr="0064361F" w:rsidP="0064361F">
      <w:pPr>
        <w:pStyle w:val="ListBullet2"/>
      </w:pPr>
      <w:r w:rsidRPr="0064361F">
        <w:t>status monitoring, including:</w:t>
      </w:r>
    </w:p>
    <w:p w:rsidR="00000000" w:rsidRPr="0064361F" w:rsidP="0064361F">
      <w:pPr>
        <w:pStyle w:val="ListBullet3"/>
      </w:pPr>
      <w:r w:rsidRPr="0064361F">
        <w:t>physical indications of spontaneous combustion</w:t>
      </w:r>
    </w:p>
    <w:p w:rsidR="00000000" w:rsidRPr="0064361F" w:rsidP="0064361F">
      <w:pPr>
        <w:pStyle w:val="ListBullet3"/>
      </w:pPr>
      <w:r w:rsidRPr="0064361F">
        <w:t>gaseous indications of spontaneous combustion</w:t>
      </w:r>
    </w:p>
    <w:p w:rsidR="00000000" w:rsidRPr="0064361F" w:rsidP="0064361F">
      <w:pPr>
        <w:pStyle w:val="ListBullet3"/>
      </w:pPr>
      <w:r w:rsidRPr="0064361F">
        <w:t>changes in ventilation conditions</w:t>
      </w:r>
    </w:p>
    <w:p w:rsidR="00000000" w:rsidRPr="0064361F" w:rsidP="0064361F">
      <w:pPr>
        <w:pStyle w:val="ListBullet3"/>
      </w:pPr>
      <w:r w:rsidRPr="0064361F">
        <w:t xml:space="preserve">defective seals </w:t>
      </w:r>
    </w:p>
    <w:p w:rsidR="00000000" w:rsidRPr="0064361F" w:rsidP="0064361F">
      <w:pPr>
        <w:pStyle w:val="ListBullet3"/>
      </w:pPr>
      <w:r w:rsidRPr="0064361F">
        <w:t>damage to monitoring systems/equipment</w:t>
      </w:r>
    </w:p>
    <w:p w:rsidR="00000000" w:rsidRPr="0064361F" w:rsidP="0064361F">
      <w:pPr>
        <w:pStyle w:val="ListBullet"/>
      </w:pPr>
      <w:r w:rsidRPr="0064361F">
        <w:t>principles and techniques for applying control measures for eliminating or minimising spontaneous combustion risks, including:</w:t>
      </w:r>
    </w:p>
    <w:p w:rsidR="00000000" w:rsidRPr="0064361F" w:rsidP="0064361F">
      <w:pPr>
        <w:pStyle w:val="ListBullet2"/>
      </w:pPr>
      <w:r w:rsidRPr="0064361F">
        <w:t>grouting</w:t>
      </w:r>
    </w:p>
    <w:p w:rsidR="00000000" w:rsidRPr="0064361F" w:rsidP="0064361F">
      <w:pPr>
        <w:pStyle w:val="ListBullet2"/>
      </w:pPr>
      <w:r w:rsidRPr="0064361F">
        <w:t>digging-out</w:t>
      </w:r>
    </w:p>
    <w:p w:rsidR="00000000" w:rsidRPr="0064361F" w:rsidP="0064361F">
      <w:pPr>
        <w:pStyle w:val="ListBullet2"/>
      </w:pPr>
      <w:r w:rsidRPr="0064361F">
        <w:t>sealing</w:t>
      </w:r>
    </w:p>
    <w:p w:rsidR="00000000" w:rsidRPr="0064361F" w:rsidP="0064361F">
      <w:pPr>
        <w:pStyle w:val="ListBullet2"/>
      </w:pPr>
      <w:r w:rsidRPr="0064361F">
        <w:t>water infusion</w:t>
      </w:r>
    </w:p>
    <w:p w:rsidR="00000000" w:rsidRPr="0064361F" w:rsidP="0064361F">
      <w:pPr>
        <w:pStyle w:val="ListBullet2"/>
      </w:pPr>
      <w:r w:rsidRPr="0064361F">
        <w:t>inertisation</w:t>
      </w:r>
    </w:p>
    <w:p w:rsidR="00000000" w:rsidRPr="0064361F" w:rsidP="0064361F">
      <w:pPr>
        <w:pStyle w:val="ListBullet"/>
      </w:pPr>
      <w:r w:rsidRPr="0064361F">
        <w:t>key characteristics, capabilities and limitations of equipment required for spontaneous combustion management</w:t>
      </w:r>
    </w:p>
    <w:p w:rsidR="00000000" w:rsidRPr="0064361F" w:rsidP="0064361F">
      <w:pPr>
        <w:pStyle w:val="ListBullet"/>
      </w:pPr>
      <w:r w:rsidRPr="0064361F">
        <w:t>principles and techniques for addressing, reporting and responding to relevant hazards and emergencies</w:t>
      </w:r>
    </w:p>
    <w:p w:rsidR="00000000" w:rsidRPr="0064361F" w:rsidP="0064361F">
      <w:pPr>
        <w:pStyle w:val="ListBullet"/>
      </w:pPr>
      <w:r w:rsidRPr="0064361F">
        <w:t>site requirements for completing maintenanc</w:t>
      </w:r>
      <w:r w:rsidRPr="0064361F">
        <w:t>e records and reports, including reporting ventilation status</w:t>
      </w:r>
    </w:p>
    <w:p w:rsidR="00000000" w:rsidRPr="0064361F" w:rsidP="0064361F">
      <w:pPr>
        <w:pStyle w:val="ListBullet"/>
      </w:pPr>
      <w:r w:rsidRPr="0064361F">
        <w:t>basic techniques for communicating job activities with others.</w:t>
      </w:r>
    </w:p>
    <w:p w:rsidR="00000000" w:rsidRPr="0064361F" w:rsidP="0064361F">
      <w:pPr>
        <w:pStyle w:val="AllowPageBreak"/>
      </w:pPr>
    </w:p>
    <w:p w:rsidR="00000000" w:rsidRPr="0064361F" w:rsidP="0064361F">
      <w:pPr>
        <w:pStyle w:val="Heading1"/>
      </w:pPr>
      <w:bookmarkStart w:id="4" w:name="O_1107897"/>
      <w:bookmarkEnd w:id="4"/>
      <w:r w:rsidRPr="0064361F">
        <w:t>Assessment Conditions</w:t>
      </w:r>
    </w:p>
    <w:p w:rsidR="00000000" w:rsidRPr="0064361F" w:rsidP="00DF523F">
      <w:pPr>
        <w:pStyle w:val="BodyText"/>
      </w:pPr>
      <w:r w:rsidRPr="0064361F">
        <w:t>Mandatory conditions for assessment of this unit are stipulated below. The assessment must</w:t>
      </w:r>
      <w:r w:rsidRPr="0064361F">
        <w:t>:</w:t>
      </w:r>
    </w:p>
    <w:p w:rsidR="00000000" w:rsidRPr="0064361F" w:rsidP="0064361F">
      <w:pPr>
        <w:pStyle w:val="ListBullet"/>
      </w:pPr>
      <w:r w:rsidRPr="0064361F">
        <w:t>include access to:</w:t>
      </w:r>
    </w:p>
    <w:p w:rsidR="00000000" w:rsidRPr="0064361F" w:rsidP="0064361F">
      <w:pPr>
        <w:pStyle w:val="ListBullet2"/>
      </w:pPr>
      <w:r w:rsidRPr="0064361F">
        <w:t xml:space="preserve">personal protective equipment </w:t>
      </w:r>
    </w:p>
    <w:p w:rsidR="00000000" w:rsidRPr="0064361F" w:rsidP="0064361F">
      <w:pPr>
        <w:pStyle w:val="ListBullet2"/>
      </w:pPr>
      <w:r w:rsidRPr="0064361F">
        <w:t>equipment required to apply spontaneous combustion management measures</w:t>
      </w:r>
    </w:p>
    <w:p w:rsidR="00000000" w:rsidRPr="0064361F" w:rsidP="0064361F">
      <w:pPr>
        <w:pStyle w:val="ListBullet"/>
      </w:pPr>
      <w:r w:rsidRPr="0064361F">
        <w:t xml:space="preserve">be conducted in a safe environment; and, </w:t>
      </w:r>
    </w:p>
    <w:p w:rsidR="00000000" w:rsidRPr="0064361F" w:rsidP="0064361F">
      <w:pPr>
        <w:pStyle w:val="ListBullet"/>
      </w:pPr>
      <w:r w:rsidRPr="0064361F">
        <w:t>be assessed in the context of this sector</w:t>
      </w:r>
      <w:r>
        <w:t>’</w:t>
      </w:r>
      <w:r w:rsidRPr="0064361F">
        <w:t xml:space="preserve">s work environment; and, </w:t>
      </w:r>
    </w:p>
    <w:p w:rsidR="00000000" w:rsidRPr="0064361F" w:rsidP="0064361F">
      <w:pPr>
        <w:pStyle w:val="ListBullet"/>
      </w:pPr>
      <w:r w:rsidRPr="0064361F">
        <w:t>be assessed in compliance with relevant legislation/regulation and using policies, procedures and processes directly related to the industry sector for which it is being assessed; and,</w:t>
      </w:r>
    </w:p>
    <w:p w:rsidR="00000000" w:rsidRPr="0064361F" w:rsidP="0064361F">
      <w:pPr>
        <w:pStyle w:val="ListBullet"/>
      </w:pPr>
      <w:r w:rsidRPr="0064361F">
        <w:t>confirm consistent performance can be applied in a range of relevant wo</w:t>
      </w:r>
      <w:r w:rsidRPr="0064361F">
        <w:t>rkplace circumstances.</w:t>
      </w:r>
    </w:p>
    <w:p w:rsidR="00000000" w:rsidRPr="0064361F" w:rsidP="00DF523F">
      <w:pPr>
        <w:pStyle w:val="BodyText"/>
      </w:pPr>
      <w:r w:rsidRPr="0064361F">
        <w:t>Where personal safety or environmental damage are limiting factors, assessment may occur in a simulated work environment* provided it is realistic and sufficiently rigorous to cover all aspects of this sector’s workplace performance,</w:t>
      </w:r>
      <w:r w:rsidRPr="0064361F">
        <w:t xml:space="preserve"> including environment, task skills, task management skills, contingency management skills and job role environment skills.</w:t>
      </w:r>
    </w:p>
    <w:p w:rsidR="00000000" w:rsidRPr="0064361F" w:rsidP="0064361F">
      <w:pPr>
        <w:pStyle w:val="BodyTextBold"/>
      </w:pPr>
      <w:r w:rsidRPr="0064361F">
        <w:t>Assessor requirements</w:t>
      </w:r>
    </w:p>
    <w:p w:rsidR="00000000" w:rsidRPr="0064361F" w:rsidP="00DF523F">
      <w:pPr>
        <w:pStyle w:val="BodyText"/>
      </w:pPr>
      <w:r w:rsidRPr="0064361F">
        <w:t>Assessors must be able to clearly demonstrate current and relevant industry knowledge and experience to satisf</w:t>
      </w:r>
      <w:r w:rsidRPr="0064361F">
        <w:t>y the mandatory regulatory standards as set out in the Standards for Registered Training Organisations (RTOs) 2015/Australian Quality Training Framework mandatory requirements for assessors current at the time of assessment and any relevant licensing and c</w:t>
      </w:r>
      <w:r w:rsidRPr="0064361F">
        <w:t>ertification requirements. This includes:</w:t>
      </w:r>
    </w:p>
    <w:p w:rsidR="00000000" w:rsidRPr="0064361F" w:rsidP="0064361F">
      <w:pPr>
        <w:pStyle w:val="ListBullet"/>
      </w:pPr>
      <w:r w:rsidRPr="0064361F">
        <w:t>vocational competencies at least to the level being delivered and assessed</w:t>
      </w:r>
    </w:p>
    <w:p w:rsidR="00000000" w:rsidRPr="0064361F" w:rsidP="0064361F">
      <w:pPr>
        <w:pStyle w:val="ListBullet"/>
      </w:pPr>
      <w:r w:rsidRPr="0064361F">
        <w:t>current industry skills directly relevant to the training and assessment being provided</w:t>
      </w:r>
    </w:p>
    <w:p w:rsidR="00000000" w:rsidRPr="0064361F" w:rsidP="0064361F">
      <w:pPr>
        <w:pStyle w:val="ListBullet"/>
      </w:pPr>
      <w:r w:rsidRPr="0064361F">
        <w:t>current knowledge and skills in vocational trainin</w:t>
      </w:r>
      <w:r w:rsidRPr="0064361F">
        <w:t>g and learning that informs their training and assessment</w:t>
      </w:r>
    </w:p>
    <w:p w:rsidR="00000000" w:rsidRPr="0064361F" w:rsidP="0064361F">
      <w:pPr>
        <w:pStyle w:val="ListBullet"/>
      </w:pPr>
      <w:r w:rsidRPr="0064361F">
        <w:t>formal relevant qualifications in training and assessment</w:t>
      </w:r>
    </w:p>
    <w:p w:rsidR="00000000" w:rsidRPr="0064361F" w:rsidP="0064361F">
      <w:pPr>
        <w:pStyle w:val="ListBullet"/>
      </w:pPr>
      <w:r w:rsidRPr="0064361F">
        <w:t xml:space="preserve">having knowledge of and/or experience using the latest techniques and processes </w:t>
      </w:r>
    </w:p>
    <w:p w:rsidR="00000000" w:rsidRPr="0064361F" w:rsidP="0064361F">
      <w:pPr>
        <w:pStyle w:val="ListBullet"/>
      </w:pPr>
      <w:r w:rsidRPr="0064361F">
        <w:t>possessing the required level of RII training product knowl</w:t>
      </w:r>
      <w:r w:rsidRPr="0064361F">
        <w:t>edge</w:t>
      </w:r>
    </w:p>
    <w:p w:rsidR="00000000" w:rsidRPr="0064361F" w:rsidP="0064361F">
      <w:pPr>
        <w:pStyle w:val="ListBullet"/>
      </w:pPr>
      <w:r w:rsidRPr="0064361F">
        <w:t>having an understanding and knowledge of legislation and regulations relevant to the industry and to employment and workplaces</w:t>
      </w:r>
    </w:p>
    <w:p w:rsidR="00000000" w:rsidRPr="0064361F" w:rsidP="0064361F">
      <w:pPr>
        <w:pStyle w:val="ListBullet"/>
      </w:pPr>
      <w:r w:rsidRPr="0064361F">
        <w:t>demonstrating the performance evidence, and knowledge evidence outlined in this unit of competency, and</w:t>
      </w:r>
    </w:p>
    <w:p w:rsidR="00000000" w:rsidRPr="0064361F" w:rsidP="0064361F">
      <w:pPr>
        <w:pStyle w:val="ListBullet"/>
      </w:pPr>
      <w:r w:rsidRPr="0064361F">
        <w:t>the minimum years of</w:t>
      </w:r>
      <w:r w:rsidRPr="0064361F">
        <w:t xml:space="preserve"> current** work experience after competency has been obtained as specified below in an industry sector relevant to the outcomes of the unit.</w:t>
      </w:r>
    </w:p>
    <w:p w:rsidR="00000000" w:rsidRPr="0064361F" w:rsidP="00DF523F">
      <w:pPr>
        <w:pStyle w:val="BodyText"/>
      </w:pPr>
      <w:r w:rsidRPr="0064361F">
        <w:t>It is also acceptable for the appropriately qualified assessor to work with an industry expert to conduct assessmen</w:t>
      </w:r>
      <w:r w:rsidRPr="0064361F">
        <w:t>t together and for the industry expert to be involved in the assessment judgement. The industry expert must have current industry skills directly relevant to the training and assessment being provided. This means the industry subject matter expert must dem</w:t>
      </w:r>
      <w:r w:rsidRPr="0064361F">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F523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361F" w:rsidP="0064361F">
            <w:pPr>
              <w:pStyle w:val="BodyText"/>
            </w:pPr>
            <w:r w:rsidRPr="0064361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361F" w:rsidP="0064361F">
            <w:pPr>
              <w:pStyle w:val="BodyText"/>
            </w:pPr>
            <w:r w:rsidRPr="0064361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rPr>
                <w:rStyle w:val="SpecialBold"/>
              </w:rPr>
              <w:t>Required assesso</w:t>
            </w:r>
            <w:r w:rsidRPr="0064361F">
              <w:rPr>
                <w:rStyle w:val="SpecialBold"/>
              </w:rPr>
              <w:t>r or industry subject matter expert experience</w:t>
            </w:r>
          </w:p>
        </w:tc>
      </w:tr>
      <w:tr w:rsidTr="00DF523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1 year</w:t>
            </w:r>
          </w:p>
        </w:tc>
      </w:tr>
      <w:tr w:rsidTr="00DF523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2 years</w:t>
            </w:r>
          </w:p>
        </w:tc>
      </w:tr>
      <w:tr w:rsidTr="00DF52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3 years</w:t>
            </w:r>
          </w:p>
        </w:tc>
      </w:tr>
      <w:tr w:rsidTr="00DF52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61F">
            <w:pPr>
              <w:pStyle w:val="BodyText"/>
              <w:rPr>
                <w:lang w:val="en-NZ"/>
              </w:rPr>
            </w:pPr>
            <w:r w:rsidRPr="0064361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361F" w:rsidP="0064361F">
            <w:pPr>
              <w:pStyle w:val="BodyText"/>
            </w:pPr>
            <w:r w:rsidRPr="0064361F">
              <w:t xml:space="preserve">Where this unit is being assessed outside of the resources and infrastructure sectors assessor and/or industry subject matter expert experience </w:t>
            </w:r>
            <w:r w:rsidRPr="0064361F">
              <w:t>should be in-line with industry standards for the sector in which it is being assessed and where no industry standard is specified should comply with any relevant regulation.</w:t>
            </w:r>
          </w:p>
        </w:tc>
      </w:tr>
    </w:tbl>
    <w:p w:rsidR="00000000" w:rsidRPr="0064361F" w:rsidP="00DF523F">
      <w:pPr>
        <w:pStyle w:val="BodyText"/>
      </w:pPr>
      <w:r w:rsidRPr="0064361F">
        <w:t>*Guidance on simulated environments has been stipulated in the Companion Volume</w:t>
      </w:r>
      <w:r w:rsidRPr="0064361F">
        <w:t xml:space="preserve"> Implementation Guide located on VETNet.</w:t>
      </w:r>
    </w:p>
    <w:p w:rsidR="00000000" w:rsidRPr="0064361F" w:rsidP="00DF523F">
      <w:pPr>
        <w:pStyle w:val="BodyText"/>
      </w:pPr>
      <w:r w:rsidRPr="0064361F">
        <w:t>**Assessors can demonstrate current work experience through employment within industry in a role relevant to the outcomes of the unit; or, for external assessors this can be demonstrated through exposure to industry</w:t>
      </w:r>
      <w:r w:rsidRPr="0064361F">
        <w:t xml:space="preserve"> by conducting a minimum number of site assessments as determined by the relevant industry sector, across various locations.</w:t>
      </w:r>
    </w:p>
    <w:p w:rsidR="00000000" w:rsidRPr="0064361F" w:rsidP="00DF523F">
      <w:pPr>
        <w:pStyle w:val="BodyText"/>
      </w:pPr>
      <w:r w:rsidRPr="0064361F">
        <w:t>*** While a unit of competency does not have an AQF level, where a unit is being delivered outside of a qualification the first num</w:t>
      </w:r>
      <w:r w:rsidRPr="0064361F">
        <w:t>eric character in the unit code should be considered as the AQF indicator level for assessment purposes.</w:t>
      </w:r>
    </w:p>
    <w:p w:rsidR="00000000" w:rsidRPr="0064361F" w:rsidP="0064361F">
      <w:pPr>
        <w:pStyle w:val="Heading1"/>
      </w:pPr>
      <w:bookmarkStart w:id="5" w:name="O_1107895"/>
      <w:bookmarkEnd w:id="5"/>
      <w:r w:rsidRPr="0064361F">
        <w:t>Links</w:t>
      </w:r>
    </w:p>
    <w:p w:rsidR="00000000" w:rsidRPr="0064361F" w:rsidP="00DF523F">
      <w:pPr>
        <w:pStyle w:val="BodyText"/>
      </w:pPr>
      <w:r w:rsidRPr="0064361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056B9">
        <w:rPr>
          <w:rStyle w:val="Hyperlink"/>
        </w:rPr>
        <w:t>https://vetnet.gov.au/Pages/TrainingDocs.aspx?q=88a61002-9a21-4386-aaf8-69c76e675272</w:t>
      </w:r>
      <w:r>
        <w:fldChar w:fldCharType="end"/>
      </w:r>
    </w:p>
    <w:p w:rsidR="00000000" w:rsidRPr="0064361F" w:rsidP="0064361F"/>
    <w:sectPr w:rsidSect="006436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1F" w:rsidRPr="00DF523F" w:rsidP="00DF5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3F" w:rsidP="00643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523F" w:rsidP="006436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F523F" w:rsidP="006436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61F" w:rsidRPr="00DF523F" w:rsidP="00DF52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3F" w:rsidRPr="002D2AF8" w:rsidP="0064361F">
    <w:pPr>
      <w:pStyle w:val="Header"/>
      <w:framePr w:wrap="around"/>
    </w:pPr>
    <w:r>
      <w:fldChar w:fldCharType="begin"/>
    </w:r>
    <w:r>
      <w:instrText xml:space="preserve"> TITLE   \* MERGEFORMAT </w:instrText>
    </w:r>
    <w:r>
      <w:fldChar w:fldCharType="separate"/>
    </w:r>
    <w:r>
      <w:t>Assessment Requirements for RIIMCU217 Apply spontaneous combustion management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F523F" w:rsidP="006436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C01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01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25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6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61F"/>
    <w:pPr>
      <w:spacing w:before="360" w:after="60"/>
      <w:outlineLvl w:val="0"/>
    </w:pPr>
    <w:rPr>
      <w:sz w:val="32"/>
    </w:rPr>
  </w:style>
  <w:style w:type="paragraph" w:styleId="Heading2">
    <w:name w:val="heading 2"/>
    <w:basedOn w:val="HeadingBase"/>
    <w:next w:val="BodyText"/>
    <w:link w:val="Heading2Char"/>
    <w:qFormat/>
    <w:rsid w:val="0064361F"/>
    <w:pPr>
      <w:keepLines/>
      <w:spacing w:before="240" w:after="120"/>
      <w:outlineLvl w:val="1"/>
    </w:pPr>
    <w:rPr>
      <w:sz w:val="28"/>
      <w:szCs w:val="40"/>
    </w:rPr>
  </w:style>
  <w:style w:type="paragraph" w:styleId="Heading3">
    <w:name w:val="heading 3"/>
    <w:basedOn w:val="HeadingBase"/>
    <w:next w:val="BodyText"/>
    <w:link w:val="Heading3Char"/>
    <w:qFormat/>
    <w:rsid w:val="0064361F"/>
    <w:pPr>
      <w:spacing w:before="180" w:after="120"/>
      <w:outlineLvl w:val="2"/>
    </w:pPr>
    <w:rPr>
      <w:spacing w:val="-10"/>
      <w:kern w:val="32"/>
    </w:rPr>
  </w:style>
  <w:style w:type="paragraph" w:styleId="Heading4">
    <w:name w:val="heading 4"/>
    <w:basedOn w:val="HeadingBase"/>
    <w:next w:val="BodyText"/>
    <w:link w:val="Heading4Char"/>
    <w:qFormat/>
    <w:rsid w:val="0064361F"/>
    <w:pPr>
      <w:spacing w:before="160" w:after="120"/>
      <w:outlineLvl w:val="3"/>
    </w:pPr>
    <w:rPr>
      <w:sz w:val="22"/>
    </w:rPr>
  </w:style>
  <w:style w:type="paragraph" w:styleId="Heading5">
    <w:name w:val="heading 5"/>
    <w:basedOn w:val="HeadingBase"/>
    <w:next w:val="Normal"/>
    <w:link w:val="Heading5Char"/>
    <w:qFormat/>
    <w:rsid w:val="0064361F"/>
    <w:pPr>
      <w:spacing w:before="80"/>
      <w:outlineLvl w:val="4"/>
    </w:pPr>
    <w:rPr>
      <w:color w:val="918585"/>
      <w:sz w:val="20"/>
    </w:rPr>
  </w:style>
  <w:style w:type="paragraph" w:styleId="Heading6">
    <w:name w:val="heading 6"/>
    <w:basedOn w:val="HeadingBase"/>
    <w:next w:val="Normal"/>
    <w:link w:val="Heading6Char"/>
    <w:qFormat/>
    <w:rsid w:val="0064361F"/>
    <w:pPr>
      <w:spacing w:before="60"/>
      <w:outlineLvl w:val="5"/>
    </w:pPr>
    <w:rPr>
      <w:color w:val="918585"/>
      <w:sz w:val="20"/>
    </w:rPr>
  </w:style>
  <w:style w:type="paragraph" w:styleId="Heading7">
    <w:name w:val="heading 7"/>
    <w:basedOn w:val="Normal"/>
    <w:next w:val="Normal"/>
    <w:link w:val="Heading7Char"/>
    <w:qFormat/>
    <w:rsid w:val="0064361F"/>
    <w:pPr>
      <w:ind w:left="720"/>
      <w:outlineLvl w:val="6"/>
    </w:pPr>
    <w:rPr>
      <w:i/>
    </w:rPr>
  </w:style>
  <w:style w:type="paragraph" w:styleId="Heading8">
    <w:name w:val="heading 8"/>
    <w:basedOn w:val="Normal"/>
    <w:next w:val="Normal"/>
    <w:link w:val="Heading8Char"/>
    <w:qFormat/>
    <w:rsid w:val="0064361F"/>
    <w:pPr>
      <w:ind w:left="720"/>
      <w:outlineLvl w:val="7"/>
    </w:pPr>
    <w:rPr>
      <w:i/>
    </w:rPr>
  </w:style>
  <w:style w:type="paragraph" w:styleId="Heading9">
    <w:name w:val="heading 9"/>
    <w:basedOn w:val="Normal"/>
    <w:next w:val="Normal"/>
    <w:link w:val="Heading9Char"/>
    <w:qFormat/>
    <w:rsid w:val="0064361F"/>
    <w:pPr>
      <w:ind w:left="720"/>
      <w:outlineLvl w:val="8"/>
    </w:pPr>
    <w:rPr>
      <w:i/>
    </w:rPr>
  </w:style>
  <w:style w:type="character" w:default="1" w:styleId="DefaultParagraphFont">
    <w:name w:val="Default Paragraph Font"/>
    <w:uiPriority w:val="1"/>
    <w:unhideWhenUsed/>
    <w:rsid w:val="00643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61F"/>
  </w:style>
  <w:style w:type="character" w:customStyle="1" w:styleId="Heading1Char">
    <w:name w:val="Heading 1 Char"/>
    <w:basedOn w:val="DefaultParagraphFont"/>
    <w:link w:val="Heading1"/>
    <w:rsid w:val="0064361F"/>
    <w:rPr>
      <w:rFonts w:ascii="Times New Roman" w:eastAsia="Times New Roman" w:hAnsi="Times New Roman" w:cs="Times New Roman"/>
      <w:b/>
      <w:sz w:val="32"/>
      <w:szCs w:val="20"/>
      <w:lang w:eastAsia="en-US"/>
    </w:rPr>
  </w:style>
  <w:style w:type="paragraph" w:styleId="BodyText">
    <w:name w:val="Body Text"/>
    <w:basedOn w:val="Normal"/>
    <w:link w:val="BodyTextChar"/>
    <w:rsid w:val="006436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61F"/>
    <w:rPr>
      <w:rFonts w:ascii="Times New Roman" w:eastAsia="Times New Roman" w:hAnsi="Times New Roman" w:cs="Times New Roman"/>
      <w:sz w:val="24"/>
      <w:lang w:eastAsia="en-US"/>
    </w:rPr>
  </w:style>
  <w:style w:type="paragraph" w:styleId="List">
    <w:name w:val="List"/>
    <w:basedOn w:val="BodyText"/>
    <w:next w:val="BodyText"/>
    <w:rsid w:val="0064361F"/>
    <w:pPr>
      <w:tabs>
        <w:tab w:val="left" w:pos="340"/>
      </w:tabs>
      <w:spacing w:before="60" w:after="60"/>
      <w:ind w:left="340" w:hanging="340"/>
    </w:pPr>
  </w:style>
  <w:style w:type="paragraph" w:styleId="ListBullet">
    <w:name w:val="List Bullet"/>
    <w:basedOn w:val="List"/>
    <w:rsid w:val="0064361F"/>
    <w:pPr>
      <w:numPr>
        <w:numId w:val="14"/>
      </w:numPr>
      <w:tabs>
        <w:tab w:val="clear" w:pos="340"/>
      </w:tabs>
      <w:spacing w:before="40" w:after="40"/>
    </w:pPr>
  </w:style>
  <w:style w:type="character" w:customStyle="1" w:styleId="SpecialBold">
    <w:name w:val="Special Bold"/>
    <w:basedOn w:val="DefaultParagraphFont"/>
    <w:rsid w:val="0064361F"/>
    <w:rPr>
      <w:b/>
      <w:spacing w:val="0"/>
    </w:rPr>
  </w:style>
  <w:style w:type="paragraph" w:styleId="ListBullet2">
    <w:name w:val="List Bullet 2"/>
    <w:basedOn w:val="List2"/>
    <w:rsid w:val="0064361F"/>
    <w:pPr>
      <w:numPr>
        <w:numId w:val="15"/>
      </w:numPr>
      <w:tabs>
        <w:tab w:val="clear" w:pos="680"/>
      </w:tabs>
    </w:pPr>
  </w:style>
  <w:style w:type="paragraph" w:customStyle="1" w:styleId="SuperHeading">
    <w:name w:val="SuperHeading"/>
    <w:basedOn w:val="Normal"/>
    <w:rsid w:val="0064361F"/>
    <w:pPr>
      <w:spacing w:before="240" w:after="120"/>
      <w:outlineLvl w:val="0"/>
    </w:pPr>
    <w:rPr>
      <w:rFonts w:ascii="Times New Roman" w:hAnsi="Times New Roman"/>
      <w:b/>
      <w:sz w:val="32"/>
    </w:rPr>
  </w:style>
  <w:style w:type="paragraph" w:customStyle="1" w:styleId="AllowPageBreak">
    <w:name w:val="AllowPageBreak"/>
    <w:rsid w:val="006436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361F"/>
    <w:pPr>
      <w:numPr>
        <w:numId w:val="3"/>
      </w:numPr>
      <w:tabs>
        <w:tab w:val="clear" w:pos="1021"/>
      </w:tabs>
      <w:ind w:left="1037" w:hanging="357"/>
    </w:pPr>
  </w:style>
  <w:style w:type="paragraph" w:styleId="ListBullet4">
    <w:name w:val="List Bullet 4"/>
    <w:basedOn w:val="List4"/>
    <w:rsid w:val="0064361F"/>
    <w:pPr>
      <w:numPr>
        <w:numId w:val="4"/>
      </w:numPr>
      <w:tabs>
        <w:tab w:val="clear" w:pos="1361"/>
      </w:tabs>
    </w:pPr>
  </w:style>
  <w:style w:type="paragraph" w:customStyle="1" w:styleId="BodyTextBold">
    <w:name w:val="Body Text Bold"/>
    <w:basedOn w:val="BodyText"/>
    <w:qFormat/>
    <w:rsid w:val="0064361F"/>
    <w:rPr>
      <w:b/>
    </w:rPr>
  </w:style>
  <w:style w:type="character" w:customStyle="1" w:styleId="Heading2Char">
    <w:name w:val="Heading 2 Char"/>
    <w:basedOn w:val="DefaultParagraphFont"/>
    <w:link w:val="Heading2"/>
    <w:rsid w:val="00643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6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6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61F"/>
    <w:rPr>
      <w:rFonts w:ascii="Courier New" w:eastAsia="Times New Roman" w:hAnsi="Courier New" w:cs="Times New Roman"/>
      <w:i/>
      <w:szCs w:val="20"/>
      <w:lang w:eastAsia="en-US"/>
    </w:rPr>
  </w:style>
  <w:style w:type="paragraph" w:customStyle="1" w:styleId="HeadingBase">
    <w:name w:val="Heading Base"/>
    <w:rsid w:val="00643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61F"/>
    <w:pPr>
      <w:tabs>
        <w:tab w:val="right" w:leader="dot" w:pos="9072"/>
      </w:tabs>
      <w:ind w:left="567"/>
    </w:pPr>
    <w:rPr>
      <w:szCs w:val="22"/>
    </w:rPr>
  </w:style>
  <w:style w:type="paragraph" w:customStyle="1" w:styleId="TOCBase">
    <w:name w:val="TOC Base"/>
    <w:rsid w:val="00643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61F"/>
    <w:pPr>
      <w:tabs>
        <w:tab w:val="right" w:leader="dot" w:pos="9072"/>
      </w:tabs>
      <w:spacing w:before="40" w:after="40"/>
      <w:ind w:left="284"/>
    </w:pPr>
    <w:rPr>
      <w:rFonts w:ascii="Times New Roman" w:hAnsi="Times New Roman"/>
    </w:rPr>
  </w:style>
  <w:style w:type="paragraph" w:styleId="TOC1">
    <w:name w:val="toc 1"/>
    <w:basedOn w:val="TOCBase"/>
    <w:next w:val="Normal"/>
    <w:rsid w:val="006436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61F"/>
    <w:rPr>
      <w:rFonts w:ascii="Times New Roman" w:eastAsia="Times New Roman" w:hAnsi="Times New Roman" w:cs="Times New Roman"/>
      <w:sz w:val="16"/>
      <w:lang w:eastAsia="en-US"/>
    </w:rPr>
  </w:style>
  <w:style w:type="paragraph" w:styleId="Title">
    <w:name w:val="Title"/>
    <w:basedOn w:val="HeadingBase"/>
    <w:link w:val="TitleChar"/>
    <w:qFormat/>
    <w:rsid w:val="0064361F"/>
    <w:pPr>
      <w:spacing w:before="5040"/>
      <w:jc w:val="center"/>
    </w:pPr>
    <w:rPr>
      <w:sz w:val="48"/>
      <w:szCs w:val="72"/>
      <w:lang w:val="en-US"/>
    </w:rPr>
  </w:style>
  <w:style w:type="character" w:customStyle="1" w:styleId="TitleChar">
    <w:name w:val="Title Char"/>
    <w:basedOn w:val="DefaultParagraphFont"/>
    <w:link w:val="Title"/>
    <w:rsid w:val="00643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61F"/>
    <w:pPr>
      <w:tabs>
        <w:tab w:val="left" w:pos="3600"/>
        <w:tab w:val="left" w:pos="3958"/>
      </w:tabs>
    </w:pPr>
  </w:style>
  <w:style w:type="paragraph" w:customStyle="1" w:styleId="Note">
    <w:name w:val="Note"/>
    <w:basedOn w:val="BodyText"/>
    <w:rsid w:val="00643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61F"/>
    <w:pPr>
      <w:framePr w:wrap="auto" w:hAnchor="text" w:y="6049"/>
    </w:pPr>
    <w:rPr>
      <w:color w:val="000000"/>
      <w:sz w:val="40"/>
    </w:rPr>
  </w:style>
  <w:style w:type="paragraph" w:customStyle="1" w:styleId="TOCTitle">
    <w:name w:val="TOCTitle"/>
    <w:basedOn w:val="Heading1"/>
    <w:rsid w:val="0064361F"/>
    <w:pPr>
      <w:spacing w:after="240"/>
      <w:jc w:val="center"/>
      <w:outlineLvl w:val="9"/>
    </w:pPr>
    <w:rPr>
      <w:caps/>
    </w:rPr>
  </w:style>
  <w:style w:type="paragraph" w:customStyle="1" w:styleId="Version">
    <w:name w:val="Version"/>
    <w:rsid w:val="006436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61F"/>
    <w:pPr>
      <w:keepNext w:val="0"/>
      <w:tabs>
        <w:tab w:val="right" w:pos="4176"/>
      </w:tabs>
      <w:ind w:left="198" w:hanging="198"/>
    </w:pPr>
    <w:rPr>
      <w:rFonts w:ascii="Garamond" w:hAnsi="Garamond"/>
    </w:rPr>
  </w:style>
  <w:style w:type="paragraph" w:styleId="IndexHeading">
    <w:name w:val="index heading"/>
    <w:basedOn w:val="Normal"/>
    <w:next w:val="Index1"/>
    <w:semiHidden/>
    <w:rsid w:val="0064361F"/>
    <w:pPr>
      <w:spacing w:before="120" w:after="120"/>
    </w:pPr>
    <w:rPr>
      <w:rFonts w:ascii="Arial" w:hAnsi="Arial"/>
      <w:b/>
      <w:color w:val="918585"/>
      <w:sz w:val="24"/>
    </w:rPr>
  </w:style>
  <w:style w:type="paragraph" w:styleId="Header">
    <w:name w:val="header"/>
    <w:basedOn w:val="Normal"/>
    <w:link w:val="HeaderChar"/>
    <w:rsid w:val="00643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61F"/>
    <w:rPr>
      <w:rFonts w:ascii="Times New Roman" w:eastAsia="Times New Roman" w:hAnsi="Times New Roman" w:cs="Times New Roman"/>
      <w:sz w:val="16"/>
      <w:szCs w:val="20"/>
      <w:lang w:val="en-GB" w:eastAsia="en-US"/>
    </w:rPr>
  </w:style>
  <w:style w:type="paragraph" w:customStyle="1" w:styleId="Chapter">
    <w:name w:val="Chapter"/>
    <w:basedOn w:val="Normal"/>
    <w:rsid w:val="0064361F"/>
    <w:pPr>
      <w:spacing w:before="240"/>
    </w:pPr>
    <w:rPr>
      <w:rFonts w:ascii="Times New Roman" w:hAnsi="Times New Roman"/>
      <w:smallCaps/>
      <w:spacing w:val="80"/>
      <w:sz w:val="28"/>
    </w:rPr>
  </w:style>
  <w:style w:type="paragraph" w:customStyle="1" w:styleId="InChapter">
    <w:name w:val="InChapter"/>
    <w:basedOn w:val="Heading3"/>
    <w:rsid w:val="0064361F"/>
    <w:pPr>
      <w:spacing w:after="240"/>
      <w:outlineLvl w:val="9"/>
    </w:pPr>
    <w:rPr>
      <w:noProof/>
    </w:rPr>
  </w:style>
  <w:style w:type="paragraph" w:styleId="Index2">
    <w:name w:val="index 2"/>
    <w:basedOn w:val="Normal"/>
    <w:next w:val="Normal"/>
    <w:semiHidden/>
    <w:rsid w:val="0064361F"/>
    <w:pPr>
      <w:tabs>
        <w:tab w:val="right" w:pos="4176"/>
      </w:tabs>
      <w:ind w:left="568" w:hanging="284"/>
    </w:pPr>
    <w:rPr>
      <w:rFonts w:ascii="Garamond" w:hAnsi="Garamond"/>
    </w:rPr>
  </w:style>
  <w:style w:type="paragraph" w:customStyle="1" w:styleId="Byline">
    <w:name w:val="Byline"/>
    <w:rsid w:val="00643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61F"/>
    <w:pPr>
      <w:tabs>
        <w:tab w:val="clear" w:pos="3600"/>
        <w:tab w:val="clear" w:pos="3958"/>
      </w:tabs>
      <w:jc w:val="right"/>
    </w:pPr>
  </w:style>
  <w:style w:type="character" w:styleId="Emphasis">
    <w:name w:val="Emphasis"/>
    <w:basedOn w:val="DefaultParagraphFont"/>
    <w:qFormat/>
    <w:rsid w:val="0064361F"/>
    <w:rPr>
      <w:i/>
    </w:rPr>
  </w:style>
  <w:style w:type="paragraph" w:styleId="Caption">
    <w:name w:val="caption"/>
    <w:basedOn w:val="BodyText"/>
    <w:next w:val="Normal"/>
    <w:qFormat/>
    <w:rsid w:val="0064361F"/>
    <w:pPr>
      <w:framePr w:w="2268" w:hSpace="181" w:vSpace="181" w:wrap="around" w:vAnchor="text" w:hAnchor="page" w:x="1135" w:y="285" w:anchorLock="1"/>
    </w:pPr>
    <w:rPr>
      <w:i/>
    </w:rPr>
  </w:style>
  <w:style w:type="paragraph" w:customStyle="1" w:styleId="MiniTOCTitle">
    <w:name w:val="MiniTOCTitle"/>
    <w:basedOn w:val="Heading4"/>
    <w:rsid w:val="0064361F"/>
    <w:pPr>
      <w:spacing w:before="240"/>
      <w:outlineLvl w:val="9"/>
    </w:pPr>
    <w:rPr>
      <w:noProof/>
      <w:sz w:val="24"/>
    </w:rPr>
  </w:style>
  <w:style w:type="paragraph" w:customStyle="1" w:styleId="MiniTOCItem">
    <w:name w:val="MiniTOCItem"/>
    <w:basedOn w:val="ListBullet"/>
    <w:rsid w:val="0064361F"/>
    <w:pPr>
      <w:numPr>
        <w:numId w:val="0"/>
      </w:numPr>
      <w:tabs>
        <w:tab w:val="right" w:leader="dot" w:pos="6521"/>
      </w:tabs>
      <w:spacing w:before="0" w:after="0"/>
    </w:pPr>
  </w:style>
  <w:style w:type="paragraph" w:customStyle="1" w:styleId="TOFTitle">
    <w:name w:val="TOFTitle"/>
    <w:basedOn w:val="TOCTitle"/>
    <w:rsid w:val="0064361F"/>
  </w:style>
  <w:style w:type="paragraph" w:styleId="TableofFigures">
    <w:name w:val="table of figures"/>
    <w:basedOn w:val="Normal"/>
    <w:next w:val="Normal"/>
    <w:semiHidden/>
    <w:rsid w:val="0064361F"/>
    <w:pPr>
      <w:tabs>
        <w:tab w:val="right" w:leader="dot" w:pos="9072"/>
      </w:tabs>
      <w:ind w:left="970" w:hanging="403"/>
    </w:pPr>
    <w:rPr>
      <w:rFonts w:ascii="Times New Roman" w:hAnsi="Times New Roman"/>
      <w:b/>
    </w:rPr>
  </w:style>
  <w:style w:type="paragraph" w:styleId="ListNumber">
    <w:name w:val="List Number"/>
    <w:basedOn w:val="List"/>
    <w:rsid w:val="0064361F"/>
    <w:pPr>
      <w:numPr>
        <w:numId w:val="17"/>
      </w:numPr>
      <w:tabs>
        <w:tab w:val="clear" w:pos="340"/>
      </w:tabs>
    </w:pPr>
  </w:style>
  <w:style w:type="character" w:customStyle="1" w:styleId="WingdingSymbols">
    <w:name w:val="Wingding Symbols"/>
    <w:rsid w:val="0064361F"/>
    <w:rPr>
      <w:rFonts w:ascii="Wingdings" w:hAnsi="Wingdings"/>
    </w:rPr>
  </w:style>
  <w:style w:type="paragraph" w:customStyle="1" w:styleId="TableHeading">
    <w:name w:val="Table Heading"/>
    <w:basedOn w:val="HeadingBase"/>
    <w:rsid w:val="0064361F"/>
    <w:pPr>
      <w:keepLines/>
      <w:pBdr>
        <w:bottom w:val="single" w:sz="6" w:space="1" w:color="918585"/>
      </w:pBdr>
      <w:spacing w:before="240"/>
    </w:pPr>
  </w:style>
  <w:style w:type="character" w:customStyle="1" w:styleId="HotSpot">
    <w:name w:val="HotSpot"/>
    <w:rsid w:val="0064361F"/>
    <w:rPr>
      <w:color w:val="0033CC"/>
      <w:u w:val="none"/>
    </w:rPr>
  </w:style>
  <w:style w:type="paragraph" w:customStyle="1" w:styleId="BodyTextRight">
    <w:name w:val="Body Text Right"/>
    <w:basedOn w:val="BodyText"/>
    <w:rsid w:val="0064361F"/>
    <w:pPr>
      <w:spacing w:before="0" w:after="0"/>
      <w:jc w:val="right"/>
    </w:pPr>
  </w:style>
  <w:style w:type="paragraph" w:styleId="Index3">
    <w:name w:val="index 3"/>
    <w:basedOn w:val="ListNumber2"/>
    <w:next w:val="Normal"/>
    <w:semiHidden/>
    <w:rsid w:val="0064361F"/>
    <w:pPr>
      <w:numPr>
        <w:numId w:val="0"/>
      </w:numPr>
      <w:tabs>
        <w:tab w:val="right" w:leader="dot" w:pos="4176"/>
      </w:tabs>
    </w:pPr>
  </w:style>
  <w:style w:type="paragraph" w:styleId="ListNumber2">
    <w:name w:val="List Number 2"/>
    <w:basedOn w:val="List2"/>
    <w:rsid w:val="0064361F"/>
    <w:pPr>
      <w:numPr>
        <w:numId w:val="12"/>
      </w:numPr>
      <w:tabs>
        <w:tab w:val="clear" w:pos="1060"/>
      </w:tabs>
    </w:pPr>
  </w:style>
  <w:style w:type="paragraph" w:customStyle="1" w:styleId="MarginNote">
    <w:name w:val="Margin Note"/>
    <w:basedOn w:val="BodyText"/>
    <w:rsid w:val="00643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6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61F"/>
    <w:rPr>
      <w:sz w:val="32"/>
    </w:rPr>
  </w:style>
  <w:style w:type="paragraph" w:customStyle="1" w:styleId="HeadingProcedure">
    <w:name w:val="Heading Procedure"/>
    <w:basedOn w:val="HeadingBase"/>
    <w:next w:val="Normal"/>
    <w:rsid w:val="0064361F"/>
    <w:pPr>
      <w:tabs>
        <w:tab w:val="left" w:pos="0"/>
      </w:tabs>
      <w:spacing w:before="120" w:after="60"/>
    </w:pPr>
    <w:rPr>
      <w:i/>
      <w:color w:val="918585"/>
      <w:sz w:val="22"/>
    </w:rPr>
  </w:style>
  <w:style w:type="paragraph" w:customStyle="1" w:styleId="TableBodyText">
    <w:name w:val="Table Body Text"/>
    <w:basedOn w:val="BodyText"/>
    <w:rsid w:val="0064361F"/>
    <w:pPr>
      <w:spacing w:before="60" w:after="60"/>
    </w:pPr>
  </w:style>
  <w:style w:type="paragraph" w:styleId="ListContinue">
    <w:name w:val="List Continue"/>
    <w:basedOn w:val="List"/>
    <w:rsid w:val="0064361F"/>
    <w:pPr>
      <w:ind w:firstLine="0"/>
    </w:pPr>
  </w:style>
  <w:style w:type="paragraph" w:customStyle="1" w:styleId="ListNote">
    <w:name w:val="List Note"/>
    <w:basedOn w:val="List"/>
    <w:rsid w:val="0064361F"/>
    <w:pPr>
      <w:pBdr>
        <w:top w:val="single" w:sz="6" w:space="2" w:color="918585"/>
        <w:bottom w:val="single" w:sz="6" w:space="2" w:color="918585"/>
      </w:pBdr>
      <w:tabs>
        <w:tab w:val="left" w:pos="1021"/>
      </w:tabs>
      <w:ind w:firstLine="0"/>
    </w:pPr>
  </w:style>
  <w:style w:type="paragraph" w:customStyle="1" w:styleId="Warning">
    <w:name w:val="Warning"/>
    <w:basedOn w:val="BodyText"/>
    <w:rsid w:val="0064361F"/>
    <w:pPr>
      <w:shd w:val="clear" w:color="auto" w:fill="D9D9D9"/>
      <w:tabs>
        <w:tab w:val="left" w:pos="992"/>
      </w:tabs>
      <w:ind w:left="119" w:right="119"/>
    </w:pPr>
    <w:rPr>
      <w:sz w:val="20"/>
    </w:rPr>
  </w:style>
  <w:style w:type="paragraph" w:customStyle="1" w:styleId="MarginIcons">
    <w:name w:val="Margin Icons"/>
    <w:basedOn w:val="BodyText"/>
    <w:rsid w:val="00643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61F"/>
    <w:rPr>
      <w:rFonts w:ascii="Courier New" w:hAnsi="Courier New"/>
    </w:rPr>
  </w:style>
  <w:style w:type="paragraph" w:customStyle="1" w:styleId="NoteBullet">
    <w:name w:val="Note Bullet"/>
    <w:basedOn w:val="Note"/>
    <w:rsid w:val="0064361F"/>
    <w:pPr>
      <w:tabs>
        <w:tab w:val="clear" w:pos="680"/>
      </w:tabs>
      <w:spacing w:before="60" w:after="60"/>
    </w:pPr>
  </w:style>
  <w:style w:type="paragraph" w:customStyle="1" w:styleId="SubHeading2">
    <w:name w:val="SubHeading2"/>
    <w:basedOn w:val="HeadingBase"/>
    <w:rsid w:val="0064361F"/>
    <w:pPr>
      <w:spacing w:before="240" w:after="60"/>
    </w:pPr>
    <w:rPr>
      <w:sz w:val="20"/>
    </w:rPr>
  </w:style>
  <w:style w:type="paragraph" w:customStyle="1" w:styleId="SubHeading1">
    <w:name w:val="SubHeading1"/>
    <w:basedOn w:val="HeadingBase"/>
    <w:rsid w:val="0064361F"/>
    <w:pPr>
      <w:spacing w:before="240" w:after="60"/>
    </w:pPr>
    <w:rPr>
      <w:color w:val="918585"/>
      <w:sz w:val="22"/>
    </w:rPr>
  </w:style>
  <w:style w:type="paragraph" w:customStyle="1" w:styleId="SideHeading">
    <w:name w:val="Side Heading"/>
    <w:basedOn w:val="HeadingBase"/>
    <w:rsid w:val="00643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61F"/>
    <w:pPr>
      <w:numPr>
        <w:numId w:val="13"/>
      </w:numPr>
    </w:pPr>
  </w:style>
  <w:style w:type="paragraph" w:styleId="PlainText">
    <w:name w:val="Plain Text"/>
    <w:basedOn w:val="Normal"/>
    <w:link w:val="PlainTextChar"/>
    <w:rsid w:val="0064361F"/>
    <w:rPr>
      <w:sz w:val="20"/>
    </w:rPr>
  </w:style>
  <w:style w:type="character" w:customStyle="1" w:styleId="PlainTextChar">
    <w:name w:val="Plain Text Char"/>
    <w:basedOn w:val="DefaultParagraphFont"/>
    <w:link w:val="PlainText"/>
    <w:rsid w:val="0064361F"/>
    <w:rPr>
      <w:rFonts w:ascii="Courier New" w:eastAsia="Times New Roman" w:hAnsi="Courier New" w:cs="Times New Roman"/>
      <w:sz w:val="20"/>
      <w:szCs w:val="20"/>
      <w:lang w:eastAsia="en-US"/>
    </w:rPr>
  </w:style>
  <w:style w:type="character" w:customStyle="1" w:styleId="MenuOption">
    <w:name w:val="Menu Option"/>
    <w:basedOn w:val="DefaultParagraphFont"/>
    <w:rsid w:val="0064361F"/>
    <w:rPr>
      <w:b/>
      <w:smallCaps/>
    </w:rPr>
  </w:style>
  <w:style w:type="paragraph" w:customStyle="1" w:styleId="TableListNumber">
    <w:name w:val="Table List Number"/>
    <w:basedOn w:val="ListNumber"/>
    <w:rsid w:val="0064361F"/>
    <w:pPr>
      <w:numPr>
        <w:numId w:val="0"/>
      </w:numPr>
    </w:pPr>
  </w:style>
  <w:style w:type="paragraph" w:styleId="TOC4">
    <w:name w:val="toc 4"/>
    <w:basedOn w:val="TOCBase"/>
    <w:next w:val="Normal"/>
    <w:semiHidden/>
    <w:rsid w:val="0064361F"/>
    <w:pPr>
      <w:tabs>
        <w:tab w:val="right" w:leader="dot" w:pos="9071"/>
      </w:tabs>
      <w:ind w:left="1701"/>
    </w:pPr>
  </w:style>
  <w:style w:type="paragraph" w:customStyle="1" w:styleId="ListAlpha">
    <w:name w:val="List Alpha"/>
    <w:basedOn w:val="List"/>
    <w:rsid w:val="0064361F"/>
    <w:pPr>
      <w:numPr>
        <w:numId w:val="11"/>
      </w:numPr>
    </w:pPr>
  </w:style>
  <w:style w:type="paragraph" w:customStyle="1" w:styleId="ListAlpha2">
    <w:name w:val="List Alpha 2"/>
    <w:basedOn w:val="List2"/>
    <w:rsid w:val="0064361F"/>
    <w:pPr>
      <w:numPr>
        <w:numId w:val="10"/>
      </w:numPr>
    </w:pPr>
  </w:style>
  <w:style w:type="paragraph" w:styleId="List2">
    <w:name w:val="List 2"/>
    <w:basedOn w:val="BodyText"/>
    <w:rsid w:val="0064361F"/>
    <w:pPr>
      <w:tabs>
        <w:tab w:val="left" w:pos="680"/>
      </w:tabs>
      <w:spacing w:before="60" w:after="60"/>
      <w:ind w:left="680" w:hanging="340"/>
    </w:pPr>
  </w:style>
  <w:style w:type="paragraph" w:styleId="List3">
    <w:name w:val="List 3"/>
    <w:basedOn w:val="BodyText"/>
    <w:rsid w:val="0064361F"/>
    <w:pPr>
      <w:tabs>
        <w:tab w:val="left" w:pos="1021"/>
      </w:tabs>
      <w:spacing w:before="60" w:after="60"/>
      <w:ind w:left="1020" w:hanging="340"/>
    </w:pPr>
  </w:style>
  <w:style w:type="paragraph" w:styleId="List4">
    <w:name w:val="List 4"/>
    <w:basedOn w:val="BodyText"/>
    <w:rsid w:val="0064361F"/>
    <w:pPr>
      <w:tabs>
        <w:tab w:val="left" w:pos="1361"/>
      </w:tabs>
      <w:spacing w:before="60" w:after="60"/>
      <w:ind w:left="1361" w:hanging="340"/>
    </w:pPr>
  </w:style>
  <w:style w:type="paragraph" w:styleId="List5">
    <w:name w:val="List 5"/>
    <w:basedOn w:val="BodyText"/>
    <w:rsid w:val="0064361F"/>
    <w:pPr>
      <w:tabs>
        <w:tab w:val="left" w:pos="1701"/>
      </w:tabs>
      <w:spacing w:before="60" w:after="60"/>
      <w:ind w:left="1701" w:hanging="340"/>
    </w:pPr>
  </w:style>
  <w:style w:type="paragraph" w:styleId="ListBullet5">
    <w:name w:val="List Bullet 5"/>
    <w:basedOn w:val="List5"/>
    <w:rsid w:val="0064361F"/>
    <w:pPr>
      <w:numPr>
        <w:numId w:val="6"/>
      </w:numPr>
    </w:pPr>
  </w:style>
  <w:style w:type="paragraph" w:styleId="ListContinue2">
    <w:name w:val="List Continue 2"/>
    <w:basedOn w:val="List2"/>
    <w:rsid w:val="0064361F"/>
    <w:pPr>
      <w:ind w:firstLine="0"/>
    </w:pPr>
  </w:style>
  <w:style w:type="paragraph" w:styleId="ListContinue3">
    <w:name w:val="List Continue 3"/>
    <w:basedOn w:val="List3"/>
    <w:rsid w:val="0064361F"/>
    <w:pPr>
      <w:ind w:left="1021" w:firstLine="0"/>
    </w:pPr>
  </w:style>
  <w:style w:type="paragraph" w:styleId="ListContinue4">
    <w:name w:val="List Continue 4"/>
    <w:basedOn w:val="List4"/>
    <w:rsid w:val="0064361F"/>
    <w:pPr>
      <w:ind w:firstLine="0"/>
    </w:pPr>
  </w:style>
  <w:style w:type="paragraph" w:styleId="ListContinue5">
    <w:name w:val="List Continue 5"/>
    <w:basedOn w:val="List5"/>
    <w:rsid w:val="0064361F"/>
    <w:pPr>
      <w:ind w:firstLine="0"/>
    </w:pPr>
  </w:style>
  <w:style w:type="paragraph" w:styleId="ListNumber3">
    <w:name w:val="List Number 3"/>
    <w:basedOn w:val="List3"/>
    <w:rsid w:val="0064361F"/>
    <w:pPr>
      <w:numPr>
        <w:numId w:val="7"/>
      </w:numPr>
    </w:pPr>
  </w:style>
  <w:style w:type="paragraph" w:styleId="ListNumber4">
    <w:name w:val="List Number 4"/>
    <w:basedOn w:val="List4"/>
    <w:rsid w:val="0064361F"/>
    <w:pPr>
      <w:numPr>
        <w:numId w:val="8"/>
      </w:numPr>
    </w:pPr>
  </w:style>
  <w:style w:type="paragraph" w:styleId="ListNumber5">
    <w:name w:val="List Number 5"/>
    <w:basedOn w:val="List5"/>
    <w:rsid w:val="0064361F"/>
    <w:pPr>
      <w:numPr>
        <w:numId w:val="9"/>
      </w:numPr>
    </w:pPr>
  </w:style>
  <w:style w:type="paragraph" w:styleId="BlockText">
    <w:name w:val="Block Text"/>
    <w:basedOn w:val="Normal"/>
    <w:rsid w:val="0064361F"/>
    <w:pPr>
      <w:spacing w:after="120"/>
      <w:ind w:left="1440" w:right="1440"/>
    </w:pPr>
  </w:style>
  <w:style w:type="character" w:customStyle="1" w:styleId="Subscript">
    <w:name w:val="Subscript"/>
    <w:basedOn w:val="DefaultParagraphFont"/>
    <w:rsid w:val="0064361F"/>
    <w:rPr>
      <w:sz w:val="16"/>
      <w:vertAlign w:val="subscript"/>
    </w:rPr>
  </w:style>
  <w:style w:type="character" w:customStyle="1" w:styleId="Superscript">
    <w:name w:val="Superscript"/>
    <w:basedOn w:val="DefaultParagraphFont"/>
    <w:rsid w:val="0064361F"/>
    <w:rPr>
      <w:sz w:val="16"/>
      <w:vertAlign w:val="superscript"/>
    </w:rPr>
  </w:style>
  <w:style w:type="character" w:customStyle="1" w:styleId="Symbols">
    <w:name w:val="Symbols"/>
    <w:basedOn w:val="DefaultParagraphFont"/>
    <w:rsid w:val="0064361F"/>
    <w:rPr>
      <w:rFonts w:ascii="Symbol" w:hAnsi="Symbol"/>
    </w:rPr>
  </w:style>
  <w:style w:type="character" w:customStyle="1" w:styleId="MenuOptions">
    <w:name w:val="Menu Options"/>
    <w:basedOn w:val="DefaultParagraphFont"/>
    <w:rsid w:val="0064361F"/>
    <w:rPr>
      <w:rFonts w:ascii="Arial Narrow" w:hAnsi="Arial Narrow"/>
      <w:smallCaps/>
    </w:rPr>
  </w:style>
  <w:style w:type="character" w:customStyle="1" w:styleId="Buttons">
    <w:name w:val="Buttons"/>
    <w:basedOn w:val="DefaultParagraphFont"/>
    <w:rsid w:val="0064361F"/>
    <w:rPr>
      <w:b/>
    </w:rPr>
  </w:style>
  <w:style w:type="character" w:customStyle="1" w:styleId="Underlined">
    <w:name w:val="Underlined"/>
    <w:basedOn w:val="DefaultParagraphFont"/>
    <w:rsid w:val="0064361F"/>
    <w:rPr>
      <w:u w:val="single"/>
    </w:rPr>
  </w:style>
  <w:style w:type="paragraph" w:customStyle="1" w:styleId="TableBodyTextRight">
    <w:name w:val="Table Body Text Right"/>
    <w:basedOn w:val="TableBodyText"/>
    <w:rsid w:val="0064361F"/>
    <w:pPr>
      <w:widowControl w:val="0"/>
      <w:autoSpaceDE w:val="0"/>
      <w:autoSpaceDN w:val="0"/>
      <w:adjustRightInd w:val="0"/>
      <w:jc w:val="right"/>
    </w:pPr>
    <w:rPr>
      <w:rFonts w:cs="Arial"/>
      <w:szCs w:val="18"/>
    </w:rPr>
  </w:style>
  <w:style w:type="paragraph" w:customStyle="1" w:styleId="CopyrightText">
    <w:name w:val="Copyright Text"/>
    <w:basedOn w:val="BodyText"/>
    <w:rsid w:val="0064361F"/>
    <w:rPr>
      <w:sz w:val="18"/>
    </w:rPr>
  </w:style>
  <w:style w:type="paragraph" w:customStyle="1" w:styleId="BodySmallRight">
    <w:name w:val="Body Small Right"/>
    <w:basedOn w:val="BodyTextRight"/>
    <w:rsid w:val="0064361F"/>
    <w:rPr>
      <w:sz w:val="18"/>
      <w:szCs w:val="18"/>
    </w:rPr>
  </w:style>
  <w:style w:type="paragraph" w:customStyle="1" w:styleId="MarginEdition">
    <w:name w:val="Margin Edition"/>
    <w:basedOn w:val="MarginNote"/>
    <w:rsid w:val="0064361F"/>
    <w:pPr>
      <w:spacing w:before="0" w:after="0"/>
    </w:pPr>
    <w:rPr>
      <w:rFonts w:ascii="Times New Roman" w:hAnsi="Times New Roman"/>
      <w:color w:val="999999"/>
    </w:rPr>
  </w:style>
  <w:style w:type="paragraph" w:customStyle="1" w:styleId="Spacer">
    <w:name w:val="Spacer"/>
    <w:basedOn w:val="Normal"/>
    <w:rsid w:val="0064361F"/>
    <w:rPr>
      <w:sz w:val="2"/>
      <w:szCs w:val="2"/>
    </w:rPr>
  </w:style>
  <w:style w:type="character" w:customStyle="1" w:styleId="Small">
    <w:name w:val="Small"/>
    <w:basedOn w:val="DefaultParagraphFont"/>
    <w:rsid w:val="0064361F"/>
    <w:rPr>
      <w:sz w:val="16"/>
    </w:rPr>
  </w:style>
  <w:style w:type="paragraph" w:customStyle="1" w:styleId="WideTable">
    <w:name w:val="Wide Table"/>
    <w:basedOn w:val="Normal"/>
    <w:rsid w:val="0064361F"/>
    <w:pPr>
      <w:ind w:left="-1418"/>
    </w:pPr>
    <w:rPr>
      <w:sz w:val="2"/>
      <w:szCs w:val="2"/>
    </w:rPr>
  </w:style>
  <w:style w:type="character" w:styleId="PageNumber">
    <w:name w:val="page number"/>
    <w:basedOn w:val="DefaultParagraphFont"/>
    <w:rsid w:val="0064361F"/>
  </w:style>
  <w:style w:type="paragraph" w:styleId="Quote">
    <w:name w:val="Quote"/>
    <w:basedOn w:val="Heading1"/>
    <w:link w:val="QuoteChar"/>
    <w:qFormat/>
    <w:rsid w:val="0064361F"/>
    <w:rPr>
      <w:b w:val="0"/>
      <w:sz w:val="72"/>
      <w:szCs w:val="72"/>
      <w:lang w:val="en-NZ"/>
    </w:rPr>
  </w:style>
  <w:style w:type="character" w:customStyle="1" w:styleId="QuoteChar">
    <w:name w:val="Quote Char"/>
    <w:basedOn w:val="DefaultParagraphFont"/>
    <w:link w:val="Quote"/>
    <w:rsid w:val="00643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61F"/>
    <w:pPr>
      <w:pageBreakBefore/>
    </w:pPr>
  </w:style>
  <w:style w:type="paragraph" w:customStyle="1" w:styleId="Border">
    <w:name w:val="Border"/>
    <w:basedOn w:val="Normal"/>
    <w:qFormat/>
    <w:rsid w:val="00643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61F"/>
    <w:rPr>
      <w:b/>
      <w:bCs/>
      <w:i/>
      <w:iCs/>
      <w:color w:val="auto"/>
    </w:rPr>
  </w:style>
  <w:style w:type="paragraph" w:styleId="IntenseQuote">
    <w:name w:val="Intense Quote"/>
    <w:basedOn w:val="Normal"/>
    <w:next w:val="Normal"/>
    <w:link w:val="IntenseQuoteChar"/>
    <w:uiPriority w:val="30"/>
    <w:qFormat/>
    <w:rsid w:val="00643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6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61F"/>
    <w:rPr>
      <w:smallCaps/>
      <w:color w:val="auto"/>
      <w:u w:val="single"/>
    </w:rPr>
  </w:style>
  <w:style w:type="character" w:styleId="IntenseReference">
    <w:name w:val="Intense Reference"/>
    <w:basedOn w:val="DefaultParagraphFont"/>
    <w:uiPriority w:val="32"/>
    <w:qFormat/>
    <w:rsid w:val="0064361F"/>
    <w:rPr>
      <w:b/>
      <w:bCs/>
      <w:smallCaps/>
      <w:color w:val="auto"/>
      <w:spacing w:val="5"/>
      <w:u w:val="single"/>
    </w:rPr>
  </w:style>
  <w:style w:type="paragraph" w:customStyle="1" w:styleId="2ColumnHeading">
    <w:name w:val="2Column Heading"/>
    <w:basedOn w:val="BodyText"/>
    <w:qFormat/>
    <w:rsid w:val="0064361F"/>
    <w:pPr>
      <w:spacing w:after="60"/>
      <w:ind w:left="-2268"/>
    </w:pPr>
    <w:rPr>
      <w:b/>
    </w:rPr>
  </w:style>
  <w:style w:type="paragraph" w:customStyle="1" w:styleId="Heading1TOC">
    <w:name w:val="Heading1 TOC"/>
    <w:basedOn w:val="Normal"/>
    <w:qFormat/>
    <w:rsid w:val="0064361F"/>
    <w:pPr>
      <w:spacing w:before="240" w:after="120"/>
    </w:pPr>
    <w:rPr>
      <w:rFonts w:ascii="Times New Roman" w:hAnsi="Times New Roman"/>
      <w:b/>
      <w:sz w:val="32"/>
    </w:rPr>
  </w:style>
  <w:style w:type="paragraph" w:customStyle="1" w:styleId="Heading2TOC">
    <w:name w:val="Heading2 TOC"/>
    <w:basedOn w:val="Normal"/>
    <w:qFormat/>
    <w:rsid w:val="0064361F"/>
    <w:pPr>
      <w:spacing w:before="240" w:after="60"/>
    </w:pPr>
    <w:rPr>
      <w:rFonts w:ascii="Times New Roman" w:hAnsi="Times New Roman"/>
      <w:b/>
      <w:sz w:val="28"/>
    </w:rPr>
  </w:style>
  <w:style w:type="character" w:customStyle="1" w:styleId="Underline">
    <w:name w:val="Underline"/>
    <w:basedOn w:val="DefaultParagraphFont"/>
    <w:qFormat/>
    <w:rsid w:val="0064361F"/>
    <w:rPr>
      <w:u w:val="single"/>
    </w:rPr>
  </w:style>
  <w:style w:type="character" w:customStyle="1" w:styleId="BoldandItalics">
    <w:name w:val="Bold and Italics"/>
    <w:qFormat/>
    <w:rsid w:val="0064361F"/>
    <w:rPr>
      <w:b/>
      <w:i/>
      <w:u w:val="none"/>
    </w:rPr>
  </w:style>
  <w:style w:type="paragraph" w:styleId="BalloonText">
    <w:name w:val="Balloon Text"/>
    <w:basedOn w:val="Normal"/>
    <w:link w:val="BalloonTextChar"/>
    <w:rsid w:val="0064361F"/>
    <w:rPr>
      <w:rFonts w:ascii="Tahoma" w:hAnsi="Tahoma" w:cs="Tahoma"/>
      <w:sz w:val="16"/>
      <w:szCs w:val="16"/>
    </w:rPr>
  </w:style>
  <w:style w:type="character" w:customStyle="1" w:styleId="BalloonTextChar">
    <w:name w:val="Balloon Text Char"/>
    <w:basedOn w:val="DefaultParagraphFont"/>
    <w:link w:val="BalloonText"/>
    <w:rsid w:val="006436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6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6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61F"/>
    <w:rPr>
      <w:b/>
      <w:color w:val="660033"/>
      <w:spacing w:val="0"/>
    </w:rPr>
  </w:style>
  <w:style w:type="paragraph" w:customStyle="1" w:styleId="Nameditemlist">
    <w:name w:val="Named item list"/>
    <w:basedOn w:val="BodyText"/>
    <w:qFormat/>
    <w:rsid w:val="0064361F"/>
    <w:pPr>
      <w:tabs>
        <w:tab w:val="left" w:pos="2835"/>
      </w:tabs>
      <w:ind w:left="2835" w:hanging="2835"/>
    </w:pPr>
  </w:style>
  <w:style w:type="paragraph" w:customStyle="1" w:styleId="BodyTextnopadding">
    <w:name w:val="Body Text no padding"/>
    <w:basedOn w:val="BodyText"/>
    <w:qFormat/>
    <w:rsid w:val="0064361F"/>
    <w:pPr>
      <w:spacing w:before="0" w:after="0"/>
    </w:pPr>
  </w:style>
  <w:style w:type="character" w:styleId="Hyperlink">
    <w:name w:val="Hyperlink"/>
    <w:basedOn w:val="DefaultParagraphFont"/>
    <w:uiPriority w:val="99"/>
    <w:unhideWhenUsed/>
    <w:rsid w:val="00DF52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1140</Words>
  <Characters>7673</Characters>
  <Application>Microsoft Office Word</Application>
  <DocSecurity>0</DocSecurity>
  <Lines>207</Lines>
  <Paragraphs>157</Paragraphs>
  <ScaleCrop>false</ScaleCrop>
  <Company>Author-it Software Corporation Ltd.</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RIIMCU217 Apply spontaneous combustion management measures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2022-10-18T14:46:00Z</dcterms:created>
  <dcterms:modified xsi:type="dcterms:W3CDTF">2022-10-18T14:46:00Z</dcterms:modified>
</cp:coreProperties>
</file>