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CB5" w:rsidP="00BD6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RIIMCU215D Operate longwall ancillary equipment</w:t>
      </w:r>
      <w:r>
        <w:fldChar w:fldCharType="end"/>
      </w:r>
    </w:p>
    <w:p w:rsidR="00BD6CB5" w:rsidP="00BD6CB5">
      <w:pPr>
        <w:pStyle w:val="Version"/>
        <w:sectPr w:rsidSect="000E0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0864" w:rsidP="000E0864">
      <w:pPr>
        <w:pStyle w:val="SuperHeading"/>
      </w:pPr>
      <w:r w:rsidRPr="000E0864">
        <w:t>RIIMCU215D Operate longwall ancillary equipment</w:t>
      </w:r>
    </w:p>
    <w:p w:rsidR="00000000" w:rsidRPr="000E0864" w:rsidP="000E0864">
      <w:pPr>
        <w:pStyle w:val="Heading1"/>
      </w:pPr>
      <w:bookmarkStart w:id="1" w:name="O_689181"/>
      <w:bookmarkEnd w:id="1"/>
      <w:r w:rsidRPr="000E086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D6C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Comment</w:t>
            </w:r>
          </w:p>
        </w:tc>
      </w:tr>
      <w:tr w:rsidTr="00BD6C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This unit replaces RIIMCU2015A Operate longwall ancillary equipment</w:t>
            </w:r>
          </w:p>
        </w:tc>
      </w:tr>
      <w:tr w:rsidTr="00BD6C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64" w:rsidP="000E0864">
            <w:pPr>
              <w:pStyle w:val="BodyText"/>
            </w:pPr>
            <w:r w:rsidRPr="000E0864">
              <w:t>Required frequency and volume of evidence amended in Performance evidence.</w:t>
            </w:r>
            <w:r w:rsidRPr="000E0864">
              <w:br/>
              <w:t>Substantial amendments made in Assessment Conditions field, in</w:t>
            </w:r>
            <w:r w:rsidRPr="000E0864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E0864" w:rsidP="000E0864">
      <w:pPr>
        <w:pStyle w:val="BodyText"/>
      </w:pPr>
    </w:p>
    <w:p w:rsidR="00000000" w:rsidRPr="000E0864" w:rsidP="000E0864">
      <w:pPr>
        <w:pStyle w:val="AllowPageBreak"/>
      </w:pPr>
    </w:p>
    <w:p w:rsidR="00000000" w:rsidRPr="000E0864" w:rsidP="000E0864">
      <w:pPr>
        <w:pStyle w:val="Heading1"/>
      </w:pPr>
      <w:bookmarkStart w:id="2" w:name="O_689180"/>
      <w:bookmarkEnd w:id="2"/>
      <w:r w:rsidRPr="000E0864">
        <w:t>Application</w:t>
      </w:r>
    </w:p>
    <w:p w:rsidR="00000000" w:rsidRPr="000E0864" w:rsidP="00BD6CB5">
      <w:pPr>
        <w:pStyle w:val="BodyText"/>
      </w:pPr>
      <w:r w:rsidRPr="000E0864">
        <w:t>This unit describes a participant’s skills and knowledge requ</w:t>
      </w:r>
      <w:r w:rsidRPr="000E0864">
        <w:t xml:space="preserve">ired to </w:t>
      </w:r>
    </w:p>
    <w:p w:rsidR="00000000" w:rsidRPr="000E0864" w:rsidP="00BD6CB5">
      <w:pPr>
        <w:pStyle w:val="BodyText"/>
      </w:pPr>
      <w:r w:rsidRPr="000E0864">
        <w:t>operate longwall ancillary equipment in Coal mining.</w:t>
      </w:r>
    </w:p>
    <w:p w:rsidR="00000000" w:rsidRPr="000E0864" w:rsidP="00BD6CB5">
      <w:pPr>
        <w:pStyle w:val="BodyText"/>
      </w:pPr>
      <w:r w:rsidRPr="000E0864">
        <w:t>This unit is appropriate for those working in operational roles.</w:t>
      </w:r>
    </w:p>
    <w:p w:rsidR="00BD6CB5" w:rsidP="00BD6CB5">
      <w:pPr>
        <w:pStyle w:val="BodyText"/>
      </w:pPr>
      <w:r w:rsidRPr="000E0864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0E0864" w:rsidP="000E0864">
      <w:pPr>
        <w:pStyle w:val="Heading1"/>
      </w:pPr>
      <w:bookmarkStart w:id="3" w:name="O_689179"/>
      <w:bookmarkEnd w:id="3"/>
      <w:r w:rsidRPr="000E0864">
        <w:t>Unit Sector</w:t>
      </w:r>
    </w:p>
    <w:p w:rsidR="00000000" w:rsidRPr="000E0864" w:rsidP="00BD6CB5">
      <w:pPr>
        <w:pStyle w:val="BodyText"/>
      </w:pPr>
      <w:r w:rsidRPr="000E0864">
        <w:t>C</w:t>
      </w:r>
      <w:r w:rsidRPr="000E0864">
        <w:t>oal mining</w:t>
      </w:r>
    </w:p>
    <w:p w:rsidR="00000000" w:rsidRPr="000E0864" w:rsidP="000E0864">
      <w:pPr>
        <w:pStyle w:val="Heading1"/>
      </w:pPr>
      <w:bookmarkStart w:id="4" w:name="O_689178"/>
      <w:bookmarkEnd w:id="4"/>
      <w:r w:rsidRPr="000E086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E08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1.</w:t>
            </w:r>
            <w:r w:rsidRPr="000E0864">
              <w:tab/>
              <w:t>Plan and prepare for operating longwall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64" w:rsidP="000E0864">
            <w:pPr>
              <w:pStyle w:val="BodyText"/>
            </w:pPr>
            <w:r w:rsidRPr="000E0864">
              <w:t>1.1</w:t>
            </w:r>
            <w:r w:rsidRPr="000E0864">
              <w:tab/>
              <w:t xml:space="preserve">Access, interpret and apply, longwall ancillary equipment operation, documentation and ensure the work activity is compliant </w:t>
            </w:r>
          </w:p>
          <w:p w:rsidR="00000000" w:rsidRPr="000E0864" w:rsidP="000E0864">
            <w:pPr>
              <w:pStyle w:val="BodyText"/>
            </w:pPr>
            <w:r w:rsidRPr="000E0864">
              <w:t>1</w:t>
            </w:r>
            <w:r w:rsidRPr="000E0864">
              <w:t>.2</w:t>
            </w:r>
            <w:r w:rsidRPr="000E0864">
              <w:tab/>
              <w:t xml:space="preserve">Obtain, read, interpret, clarify and confirm work requirements </w:t>
            </w:r>
          </w:p>
          <w:p w:rsidR="00000000" w:rsidRPr="000E0864" w:rsidP="000E0864">
            <w:pPr>
              <w:pStyle w:val="BodyText"/>
            </w:pPr>
            <w:r w:rsidRPr="000E0864">
              <w:t>1.3</w:t>
            </w:r>
            <w:r w:rsidRPr="000E0864">
              <w:tab/>
              <w:t xml:space="preserve">Identify and address potential risks, hazards and environmental issues and implement control measures </w:t>
            </w:r>
          </w:p>
          <w:p w:rsidR="00000000" w:rsidRPr="000E0864" w:rsidP="000E0864">
            <w:pPr>
              <w:pStyle w:val="BodyText"/>
            </w:pPr>
            <w:r w:rsidRPr="000E0864">
              <w:t>1.4</w:t>
            </w:r>
            <w:r w:rsidRPr="000E0864">
              <w:tab/>
              <w:t>Select and wear appropriate personal protective equipment and protective cloth</w:t>
            </w:r>
            <w:r w:rsidRPr="000E0864">
              <w:t>ing</w:t>
            </w:r>
          </w:p>
          <w:p w:rsidR="00000000" w:rsidRPr="000E0864" w:rsidP="000E0864">
            <w:pPr>
              <w:pStyle w:val="BodyText"/>
            </w:pPr>
            <w:r w:rsidRPr="000E0864">
              <w:t>1.5</w:t>
            </w:r>
            <w:r w:rsidRPr="000E0864">
              <w:tab/>
              <w:t>Access, interpret and apply mine environmental, geological and survey data required to complete the allocated work</w:t>
            </w:r>
          </w:p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1.6</w:t>
            </w:r>
            <w:r w:rsidRPr="000E0864">
              <w:tab/>
              <w:t xml:space="preserve">Obtain and interpret emergency procedures and be prepared </w:t>
            </w:r>
            <w:r w:rsidRPr="000E0864">
              <w:t>for fire/accident/emergency</w:t>
            </w:r>
          </w:p>
        </w:tc>
      </w:tr>
      <w:tr w:rsidTr="000E08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2.</w:t>
            </w:r>
            <w:r w:rsidRPr="000E0864">
              <w:tab/>
              <w:t xml:space="preserve">Operate longwall ancillary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64" w:rsidP="000E0864">
            <w:pPr>
              <w:pStyle w:val="BodyText"/>
            </w:pPr>
            <w:r w:rsidRPr="000E0864">
              <w:t>2.1</w:t>
            </w:r>
            <w:r w:rsidRPr="000E0864">
              <w:tab/>
              <w:t>Communicate and coordinate activities with others throughout the work activity</w:t>
            </w:r>
          </w:p>
          <w:p w:rsidR="00000000" w:rsidRPr="000E0864" w:rsidP="000E0864">
            <w:pPr>
              <w:pStyle w:val="BodyText"/>
            </w:pPr>
            <w:r w:rsidRPr="000E0864">
              <w:t>2.2</w:t>
            </w:r>
            <w:r w:rsidRPr="000E0864">
              <w:tab/>
              <w:t>Carry out pre-start, start-up, shutdown and secure equipment procedures</w:t>
            </w:r>
          </w:p>
          <w:p w:rsidR="00000000" w:rsidRPr="000E0864" w:rsidP="000E0864">
            <w:pPr>
              <w:pStyle w:val="BodyText"/>
            </w:pPr>
            <w:r w:rsidRPr="000E0864">
              <w:t>2.3</w:t>
            </w:r>
            <w:r w:rsidRPr="000E0864">
              <w:tab/>
              <w:t>Drive, operate equipment and carry out longwall ancillary equipment operations</w:t>
            </w:r>
          </w:p>
          <w:p w:rsidR="00000000" w:rsidRPr="000E0864" w:rsidP="000E0864">
            <w:pPr>
              <w:pStyle w:val="BodyText"/>
            </w:pPr>
            <w:r w:rsidRPr="000E0864">
              <w:t>2.4</w:t>
            </w:r>
            <w:r w:rsidRPr="000E0864">
              <w:tab/>
              <w:t>Continuall</w:t>
            </w:r>
            <w:r w:rsidRPr="000E0864">
              <w:t>y monitor hazards and risks, and ensure safety of self, other personnel, plant and equipment</w:t>
            </w:r>
          </w:p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2.5</w:t>
            </w:r>
            <w:r w:rsidRPr="000E0864">
              <w:tab/>
              <w:t>Monitor systems and alarms, and act upon or report factors adversely affecting production</w:t>
            </w:r>
          </w:p>
        </w:tc>
      </w:tr>
      <w:tr w:rsidTr="000E08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64">
            <w:pPr>
              <w:pStyle w:val="BodyText"/>
              <w:rPr>
                <w:lang w:val="en-NZ"/>
              </w:rPr>
            </w:pPr>
            <w:r w:rsidRPr="000E0864">
              <w:t>3.</w:t>
            </w:r>
            <w:r w:rsidRPr="000E0864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64" w:rsidP="000E0864">
            <w:pPr>
              <w:pStyle w:val="BodyText"/>
            </w:pPr>
            <w:r w:rsidRPr="000E0864">
              <w:t>3.1</w:t>
            </w:r>
            <w:r w:rsidRPr="000E0864">
              <w:tab/>
            </w:r>
            <w:r w:rsidRPr="000E0864">
              <w:t>Prepare machine for maintenance</w:t>
            </w:r>
          </w:p>
          <w:p w:rsidR="00000000" w:rsidRPr="000E0864" w:rsidP="000E0864">
            <w:pPr>
              <w:pStyle w:val="BodyText"/>
            </w:pPr>
            <w:r w:rsidRPr="000E0864">
              <w:t>3.2</w:t>
            </w:r>
            <w:r w:rsidRPr="000E0864">
              <w:tab/>
              <w:t>Conduct inspection and fault finding</w:t>
            </w:r>
          </w:p>
          <w:p w:rsidR="00000000" w:rsidRPr="000E0864" w:rsidP="000E0864">
            <w:pPr>
              <w:pStyle w:val="BodyText"/>
            </w:pPr>
            <w:r w:rsidRPr="000E0864">
              <w:t>3.3</w:t>
            </w:r>
            <w:r w:rsidRPr="000E0864">
              <w:tab/>
              <w:t>Carry out scheduled maintenance tasks</w:t>
            </w:r>
          </w:p>
          <w:p w:rsidR="00000000" w:rsidRPr="000E0864" w:rsidP="000E0864">
            <w:pPr>
              <w:pStyle w:val="BodyText"/>
            </w:pPr>
            <w:r w:rsidRPr="000E0864">
              <w:t>3.4</w:t>
            </w:r>
            <w:r w:rsidRPr="000E0864">
              <w:tab/>
              <w:t>Carry out housekeeping activities</w:t>
            </w:r>
          </w:p>
          <w:p w:rsidR="00000000" w:rsidRPr="000E0864" w:rsidP="000E0864">
            <w:pPr>
              <w:pStyle w:val="BodyText"/>
            </w:pPr>
            <w:r w:rsidRPr="000E0864">
              <w:t>3.5</w:t>
            </w:r>
            <w:r w:rsidRPr="000E0864">
              <w:tab/>
              <w:t>Process written maintenance records</w:t>
            </w:r>
          </w:p>
        </w:tc>
      </w:tr>
    </w:tbl>
    <w:p w:rsidR="00BD6CB5" w:rsidP="000E0864">
      <w:pPr>
        <w:pStyle w:val="BodyText"/>
      </w:pPr>
    </w:p>
    <w:p w:rsidR="00BD6CB5" w:rsidP="000E0864">
      <w:pPr>
        <w:pStyle w:val="BodyText"/>
      </w:pPr>
    </w:p>
    <w:p w:rsidR="00000000" w:rsidRPr="000E0864" w:rsidP="000E0864">
      <w:pPr>
        <w:pStyle w:val="Heading1"/>
      </w:pPr>
      <w:bookmarkStart w:id="5" w:name="O_689177"/>
      <w:bookmarkEnd w:id="5"/>
      <w:r w:rsidRPr="000E0864">
        <w:t>Foundation Skills</w:t>
      </w:r>
    </w:p>
    <w:p w:rsidR="00000000" w:rsidRPr="000E0864" w:rsidP="00BD6CB5">
      <w:pPr>
        <w:pStyle w:val="BodyText"/>
      </w:pPr>
      <w:r w:rsidRPr="000E0864">
        <w:t>Foundation skills essenti</w:t>
      </w:r>
      <w:r w:rsidRPr="000E0864">
        <w:t xml:space="preserve">al to performance are explicit in the performance criteria of this unit. Further information is available in the Resources and Infrastructure Industry Training Package Companion Volume. </w:t>
      </w:r>
    </w:p>
    <w:p w:rsidR="00000000" w:rsidRPr="000E0864" w:rsidP="000E0864">
      <w:pPr>
        <w:pStyle w:val="Heading1"/>
      </w:pPr>
      <w:bookmarkStart w:id="6" w:name="O_689176"/>
      <w:bookmarkEnd w:id="6"/>
      <w:r w:rsidRPr="000E0864">
        <w:t>Unit Mapping Information</w:t>
      </w:r>
    </w:p>
    <w:p w:rsidR="00000000" w:rsidRPr="000E0864" w:rsidP="00BD6CB5">
      <w:pPr>
        <w:pStyle w:val="BodyText"/>
      </w:pPr>
      <w:r w:rsidRPr="000E0864">
        <w:t>RIIMCU215A Operate longwall</w:t>
      </w:r>
      <w:r w:rsidRPr="000E0864">
        <w:t xml:space="preserve"> ancillary equipment </w:t>
      </w:r>
    </w:p>
    <w:p w:rsidR="00000000" w:rsidRPr="000E0864" w:rsidP="000E0864">
      <w:pPr>
        <w:pStyle w:val="Heading1"/>
      </w:pPr>
      <w:bookmarkStart w:id="7" w:name="O_689183"/>
      <w:bookmarkEnd w:id="7"/>
      <w:r w:rsidRPr="000E0864">
        <w:t>Links</w:t>
      </w:r>
    </w:p>
    <w:p w:rsidR="00000000" w:rsidRPr="000E0864" w:rsidP="00BD6CB5">
      <w:pPr>
        <w:pStyle w:val="BodyText"/>
      </w:pPr>
      <w:r w:rsidRPr="000E0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A26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0864" w:rsidP="000E0864"/>
    <w:sectPr w:rsidSect="000E0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64" w:rsidRPr="00BD6CB5" w:rsidP="00BD6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5" w:rsidP="000E0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CB5" w:rsidP="000E0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6CB5" w:rsidP="000E0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864" w:rsidRPr="00BD6CB5" w:rsidP="00BD6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B5" w:rsidRPr="002D2AF8" w:rsidP="000E0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RIIMCU215D Operate longwall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6CB5" w:rsidP="000E0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864"/>
  </w:style>
  <w:style w:type="character" w:customStyle="1" w:styleId="Heading1Char">
    <w:name w:val="Heading 1 Char"/>
    <w:basedOn w:val="DefaultParagraphFont"/>
    <w:link w:val="Heading1"/>
    <w:rsid w:val="000E0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8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E0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8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08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0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864"/>
    <w:rPr>
      <w:b/>
      <w:spacing w:val="0"/>
    </w:rPr>
  </w:style>
  <w:style w:type="paragraph" w:customStyle="1" w:styleId="SuperTitle">
    <w:name w:val="SuperTitle"/>
    <w:basedOn w:val="Title"/>
    <w:rsid w:val="000E0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8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864"/>
    <w:rPr>
      <w:i/>
    </w:rPr>
  </w:style>
  <w:style w:type="paragraph" w:styleId="Caption">
    <w:name w:val="caption"/>
    <w:basedOn w:val="BodyText"/>
    <w:next w:val="Normal"/>
    <w:qFormat/>
    <w:rsid w:val="000E0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864"/>
  </w:style>
  <w:style w:type="paragraph" w:styleId="TableofFigures">
    <w:name w:val="table of figures"/>
    <w:basedOn w:val="Normal"/>
    <w:next w:val="Normal"/>
    <w:semiHidden/>
    <w:rsid w:val="000E0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8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0864"/>
    <w:rPr>
      <w:rFonts w:ascii="Wingdings" w:hAnsi="Wingdings"/>
    </w:rPr>
  </w:style>
  <w:style w:type="paragraph" w:customStyle="1" w:styleId="TableHeading">
    <w:name w:val="Table Heading"/>
    <w:basedOn w:val="HeadingBase"/>
    <w:rsid w:val="000E0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864"/>
    <w:rPr>
      <w:color w:val="0033CC"/>
      <w:u w:val="none"/>
    </w:rPr>
  </w:style>
  <w:style w:type="paragraph" w:customStyle="1" w:styleId="BodyTextRight">
    <w:name w:val="Body Text Right"/>
    <w:basedOn w:val="BodyText"/>
    <w:rsid w:val="000E0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8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864"/>
    <w:rPr>
      <w:sz w:val="32"/>
    </w:rPr>
  </w:style>
  <w:style w:type="paragraph" w:customStyle="1" w:styleId="HeadingProcedure">
    <w:name w:val="Heading Procedure"/>
    <w:basedOn w:val="HeadingBase"/>
    <w:next w:val="Normal"/>
    <w:rsid w:val="000E0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864"/>
    <w:pPr>
      <w:spacing w:before="60" w:after="60"/>
    </w:pPr>
  </w:style>
  <w:style w:type="paragraph" w:styleId="ListContinue">
    <w:name w:val="List Continue"/>
    <w:basedOn w:val="List"/>
    <w:rsid w:val="000E0864"/>
    <w:pPr>
      <w:ind w:firstLine="0"/>
    </w:pPr>
  </w:style>
  <w:style w:type="paragraph" w:customStyle="1" w:styleId="ListNote">
    <w:name w:val="List Note"/>
    <w:basedOn w:val="List"/>
    <w:rsid w:val="000E0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864"/>
    <w:rPr>
      <w:rFonts w:ascii="Courier New" w:hAnsi="Courier New"/>
    </w:rPr>
  </w:style>
  <w:style w:type="paragraph" w:customStyle="1" w:styleId="NoteBullet">
    <w:name w:val="Note Bullet"/>
    <w:basedOn w:val="Note"/>
    <w:rsid w:val="000E0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8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0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864"/>
    <w:rPr>
      <w:b/>
      <w:smallCaps/>
    </w:rPr>
  </w:style>
  <w:style w:type="paragraph" w:customStyle="1" w:styleId="TableListNumber">
    <w:name w:val="Table List Number"/>
    <w:basedOn w:val="ListNumber"/>
    <w:rsid w:val="000E0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864"/>
    <w:pPr>
      <w:numPr>
        <w:numId w:val="7"/>
      </w:numPr>
    </w:pPr>
  </w:style>
  <w:style w:type="paragraph" w:customStyle="1" w:styleId="ListAlpha2">
    <w:name w:val="List Alpha 2"/>
    <w:basedOn w:val="List2"/>
    <w:rsid w:val="000E0864"/>
    <w:pPr>
      <w:numPr>
        <w:numId w:val="6"/>
      </w:numPr>
    </w:pPr>
  </w:style>
  <w:style w:type="paragraph" w:styleId="List2">
    <w:name w:val="List 2"/>
    <w:basedOn w:val="BodyText"/>
    <w:rsid w:val="000E0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8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8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0864"/>
    <w:pPr>
      <w:numPr>
        <w:numId w:val="2"/>
      </w:numPr>
    </w:pPr>
  </w:style>
  <w:style w:type="paragraph" w:styleId="ListContinue2">
    <w:name w:val="List Continue 2"/>
    <w:basedOn w:val="List2"/>
    <w:rsid w:val="000E0864"/>
    <w:pPr>
      <w:ind w:firstLine="0"/>
    </w:pPr>
  </w:style>
  <w:style w:type="paragraph" w:styleId="ListContinue3">
    <w:name w:val="List Continue 3"/>
    <w:basedOn w:val="List3"/>
    <w:rsid w:val="000E0864"/>
    <w:pPr>
      <w:ind w:left="1021" w:firstLine="0"/>
    </w:pPr>
  </w:style>
  <w:style w:type="paragraph" w:styleId="ListContinue4">
    <w:name w:val="List Continue 4"/>
    <w:basedOn w:val="List4"/>
    <w:rsid w:val="000E0864"/>
    <w:pPr>
      <w:ind w:firstLine="0"/>
    </w:pPr>
  </w:style>
  <w:style w:type="paragraph" w:styleId="ListContinue5">
    <w:name w:val="List Continue 5"/>
    <w:basedOn w:val="List5"/>
    <w:rsid w:val="000E0864"/>
    <w:pPr>
      <w:ind w:firstLine="0"/>
    </w:pPr>
  </w:style>
  <w:style w:type="paragraph" w:styleId="ListNumber3">
    <w:name w:val="List Number 3"/>
    <w:basedOn w:val="List3"/>
    <w:rsid w:val="000E0864"/>
    <w:pPr>
      <w:numPr>
        <w:numId w:val="3"/>
      </w:numPr>
    </w:pPr>
  </w:style>
  <w:style w:type="paragraph" w:styleId="ListNumber4">
    <w:name w:val="List Number 4"/>
    <w:basedOn w:val="List4"/>
    <w:rsid w:val="000E0864"/>
    <w:pPr>
      <w:numPr>
        <w:numId w:val="4"/>
      </w:numPr>
    </w:pPr>
  </w:style>
  <w:style w:type="paragraph" w:styleId="ListNumber5">
    <w:name w:val="List Number 5"/>
    <w:basedOn w:val="List5"/>
    <w:rsid w:val="000E0864"/>
    <w:pPr>
      <w:numPr>
        <w:numId w:val="5"/>
      </w:numPr>
    </w:pPr>
  </w:style>
  <w:style w:type="paragraph" w:styleId="BlockText">
    <w:name w:val="Block Text"/>
    <w:basedOn w:val="Normal"/>
    <w:rsid w:val="000E0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864"/>
    <w:rPr>
      <w:sz w:val="16"/>
      <w:vertAlign w:val="superscript"/>
    </w:rPr>
  </w:style>
  <w:style w:type="character" w:customStyle="1" w:styleId="Symbols">
    <w:name w:val="Symbols"/>
    <w:basedOn w:val="DefaultParagraphFont"/>
    <w:rsid w:val="000E0864"/>
    <w:rPr>
      <w:rFonts w:ascii="Symbol" w:hAnsi="Symbol"/>
    </w:rPr>
  </w:style>
  <w:style w:type="character" w:customStyle="1" w:styleId="MenuOptions">
    <w:name w:val="Menu Options"/>
    <w:basedOn w:val="DefaultParagraphFont"/>
    <w:rsid w:val="000E0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864"/>
    <w:rPr>
      <w:b/>
    </w:rPr>
  </w:style>
  <w:style w:type="character" w:customStyle="1" w:styleId="Underlined">
    <w:name w:val="Underlined"/>
    <w:basedOn w:val="DefaultParagraphFont"/>
    <w:rsid w:val="000E0864"/>
    <w:rPr>
      <w:u w:val="single"/>
    </w:rPr>
  </w:style>
  <w:style w:type="paragraph" w:customStyle="1" w:styleId="TableBodyTextRight">
    <w:name w:val="Table Body Text Right"/>
    <w:basedOn w:val="TableBodyText"/>
    <w:rsid w:val="000E0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864"/>
    <w:rPr>
      <w:sz w:val="18"/>
    </w:rPr>
  </w:style>
  <w:style w:type="paragraph" w:customStyle="1" w:styleId="BodySmallRight">
    <w:name w:val="Body Small Right"/>
    <w:basedOn w:val="BodyTextRight"/>
    <w:rsid w:val="000E0864"/>
    <w:rPr>
      <w:sz w:val="18"/>
      <w:szCs w:val="18"/>
    </w:rPr>
  </w:style>
  <w:style w:type="paragraph" w:customStyle="1" w:styleId="MarginEdition">
    <w:name w:val="Margin Edition"/>
    <w:basedOn w:val="MarginNote"/>
    <w:rsid w:val="000E0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864"/>
    <w:rPr>
      <w:sz w:val="2"/>
      <w:szCs w:val="2"/>
    </w:rPr>
  </w:style>
  <w:style w:type="character" w:customStyle="1" w:styleId="Small">
    <w:name w:val="Small"/>
    <w:basedOn w:val="DefaultParagraphFont"/>
    <w:rsid w:val="000E0864"/>
    <w:rPr>
      <w:sz w:val="16"/>
    </w:rPr>
  </w:style>
  <w:style w:type="paragraph" w:customStyle="1" w:styleId="WideTable">
    <w:name w:val="Wide Table"/>
    <w:basedOn w:val="Normal"/>
    <w:rsid w:val="000E0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864"/>
  </w:style>
  <w:style w:type="paragraph" w:styleId="Quote">
    <w:name w:val="Quote"/>
    <w:basedOn w:val="Heading1"/>
    <w:link w:val="QuoteChar"/>
    <w:qFormat/>
    <w:rsid w:val="000E0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864"/>
    <w:pPr>
      <w:pageBreakBefore/>
    </w:pPr>
  </w:style>
  <w:style w:type="paragraph" w:customStyle="1" w:styleId="Border">
    <w:name w:val="Border"/>
    <w:basedOn w:val="Normal"/>
    <w:qFormat/>
    <w:rsid w:val="000E0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864"/>
    <w:rPr>
      <w:u w:val="single"/>
    </w:rPr>
  </w:style>
  <w:style w:type="character" w:customStyle="1" w:styleId="BoldandItalics">
    <w:name w:val="Bold and Italics"/>
    <w:qFormat/>
    <w:rsid w:val="000E0864"/>
    <w:rPr>
      <w:b/>
      <w:i/>
      <w:u w:val="none"/>
    </w:rPr>
  </w:style>
  <w:style w:type="paragraph" w:styleId="BalloonText">
    <w:name w:val="Balloon Text"/>
    <w:basedOn w:val="Normal"/>
    <w:link w:val="BalloonTextChar"/>
    <w:rsid w:val="000E0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864"/>
    <w:pPr>
      <w:spacing w:before="0" w:after="0"/>
    </w:pPr>
  </w:style>
  <w:style w:type="paragraph" w:customStyle="1" w:styleId="BodyTextBold">
    <w:name w:val="Body Text Bold"/>
    <w:basedOn w:val="BodyText"/>
    <w:qFormat/>
    <w:rsid w:val="000E0864"/>
    <w:rPr>
      <w:b/>
    </w:rPr>
  </w:style>
  <w:style w:type="character" w:styleId="Hyperlink">
    <w:name w:val="Hyperlink"/>
    <w:basedOn w:val="DefaultParagraphFont"/>
    <w:uiPriority w:val="99"/>
    <w:unhideWhenUsed/>
    <w:rsid w:val="00BD6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2625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RIIMCU215D Operate longwall ancillary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2022-10-18T14:49:00Z</dcterms:created>
  <dcterms:modified xsi:type="dcterms:W3CDTF">2022-10-18T14:49:00Z</dcterms:modified>
</cp:coreProperties>
</file>