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C19" w:rsidP="00DA7C19">
      <w:pPr>
        <w:pStyle w:val="Title"/>
      </w:pPr>
      <w:r>
        <w:fldChar w:fldCharType="begin"/>
      </w:r>
      <w:r>
        <w:instrText xml:space="preserve"> TITLE   \* MERGEFORMAT </w:instrText>
      </w:r>
      <w:r>
        <w:fldChar w:fldCharType="separate"/>
      </w:r>
      <w:r>
        <w:t>Assessment Requirements for RIIMCU212E Construct and maintain basic ventilation devices</w:t>
      </w:r>
      <w:r>
        <w:fldChar w:fldCharType="end"/>
      </w:r>
    </w:p>
    <w:p w:rsidR="00DA7C19" w:rsidP="00DA7C19">
      <w:pPr>
        <w:pStyle w:val="Version"/>
        <w:sectPr w:rsidSect="005034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4AD" w:rsidP="005034AD">
      <w:pPr>
        <w:pStyle w:val="SuperHeading"/>
      </w:pPr>
      <w:r w:rsidRPr="005034AD">
        <w:t>Assessment Requirements for RIIMCU212E Construct and maintain basic ventilation devices</w:t>
      </w:r>
    </w:p>
    <w:p w:rsidR="00000000" w:rsidRPr="005034AD" w:rsidP="005034AD">
      <w:pPr>
        <w:pStyle w:val="Heading1"/>
      </w:pPr>
      <w:bookmarkStart w:id="1" w:name="O_849131"/>
      <w:bookmarkEnd w:id="1"/>
      <w:r w:rsidRPr="005034AD">
        <w:t>Modification History</w:t>
      </w:r>
    </w:p>
    <w:tbl>
      <w:tblPr>
        <w:tblW w:w="9360" w:type="dxa"/>
        <w:tblLayout w:type="fixed"/>
        <w:tblCellMar>
          <w:left w:w="62" w:type="dxa"/>
          <w:right w:w="62" w:type="dxa"/>
        </w:tblCellMar>
        <w:tblLook w:val="0000"/>
      </w:tblPr>
      <w:tblGrid>
        <w:gridCol w:w="1206"/>
        <w:gridCol w:w="8154"/>
      </w:tblGrid>
      <w:tr w:rsidTr="005034AD">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4AD">
            <w:pPr>
              <w:pStyle w:val="Heading4"/>
              <w:rPr>
                <w:lang w:val="en-NZ"/>
              </w:rPr>
            </w:pPr>
            <w:r w:rsidRPr="005034AD">
              <w:t>Release</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4AD">
            <w:pPr>
              <w:pStyle w:val="Heading4"/>
              <w:rPr>
                <w:lang w:val="en-NZ"/>
              </w:rPr>
            </w:pPr>
            <w:r w:rsidRPr="005034AD">
              <w:t>Comment</w:t>
            </w:r>
          </w:p>
        </w:tc>
      </w:tr>
      <w:tr w:rsidTr="005034AD">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4AD">
            <w:pPr>
              <w:pStyle w:val="BodyText"/>
              <w:rPr>
                <w:lang w:val="en-NZ"/>
              </w:rPr>
            </w:pPr>
            <w:r w:rsidRPr="005034AD">
              <w:t>1</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4AD" w:rsidP="005034AD">
            <w:pPr>
              <w:pStyle w:val="BodyText"/>
            </w:pPr>
            <w:r w:rsidRPr="005034AD">
              <w:t>This unit replaces RIIMCU212D Construct and maintain basic ventilation devices. Performance criteria 1.1 amend</w:t>
            </w:r>
            <w:r w:rsidRPr="005034AD">
              <w:t>ed grammatically. Performance evidence added to include basic construction skills to identify potential strata hazard, and types of stoppings and regulators. Knowledge evidence added to include identifying hazard management processes and techniques. Mappin</w:t>
            </w:r>
            <w:r w:rsidRPr="005034AD">
              <w:t>g table added.</w:t>
            </w:r>
          </w:p>
        </w:tc>
      </w:tr>
    </w:tbl>
    <w:p w:rsidR="00000000" w:rsidRPr="005034AD" w:rsidP="005034AD">
      <w:pPr>
        <w:pStyle w:val="BodyText"/>
      </w:pPr>
    </w:p>
    <w:p w:rsidR="00000000" w:rsidRPr="005034AD" w:rsidP="005034AD">
      <w:pPr>
        <w:pStyle w:val="AllowPageBreak"/>
      </w:pPr>
    </w:p>
    <w:p w:rsidR="00000000" w:rsidRPr="005034AD" w:rsidP="005034AD">
      <w:pPr>
        <w:pStyle w:val="Heading1"/>
      </w:pPr>
      <w:bookmarkStart w:id="2" w:name="O_849134"/>
      <w:bookmarkEnd w:id="2"/>
      <w:r w:rsidRPr="005034AD">
        <w:t>Performance Evidence</w:t>
      </w:r>
    </w:p>
    <w:p w:rsidR="00000000" w:rsidRPr="005034AD" w:rsidP="00DA7C19">
      <w:pPr>
        <w:pStyle w:val="BodyText"/>
      </w:pPr>
      <w:r w:rsidRPr="005034AD">
        <w:t>Evidence is required to be collected that demonstrates a candidate’s competency in this unit. Evidence must be relevant to the roles within this sector’s work operations and satisfy all of the requirem</w:t>
      </w:r>
      <w:r w:rsidRPr="005034AD">
        <w:t>ents of the performance criteria of this unit and include evidence that the candidate:</w:t>
      </w:r>
    </w:p>
    <w:p w:rsidR="00000000" w:rsidRPr="005034AD" w:rsidP="005034AD">
      <w:pPr>
        <w:pStyle w:val="ListBullet"/>
      </w:pPr>
      <w:r w:rsidRPr="005034AD">
        <w:t>locates and applies relevant documentation, policies and procedures</w:t>
      </w:r>
    </w:p>
    <w:p w:rsidR="00000000" w:rsidRPr="005034AD" w:rsidP="005034AD">
      <w:pPr>
        <w:pStyle w:val="ListBullet"/>
      </w:pPr>
      <w:r w:rsidRPr="005034AD">
        <w:t>implements the requirements, procedures and techniques for the safe, effective and efficient complet</w:t>
      </w:r>
      <w:r w:rsidRPr="005034AD">
        <w:t>ion of constructing and maintaining basic ventilation devices including:</w:t>
      </w:r>
    </w:p>
    <w:p w:rsidR="00000000" w:rsidRPr="005034AD" w:rsidP="005034AD">
      <w:pPr>
        <w:pStyle w:val="ListBullet2"/>
      </w:pPr>
      <w:r w:rsidRPr="005034AD">
        <w:t>reading, interpreting, communicating and applying technical information</w:t>
      </w:r>
    </w:p>
    <w:p w:rsidR="00000000" w:rsidRPr="005034AD" w:rsidP="005034AD">
      <w:pPr>
        <w:pStyle w:val="ListBullet2"/>
      </w:pPr>
      <w:r w:rsidRPr="005034AD">
        <w:t xml:space="preserve">identifying, addressing and reporting environmental issues, operational issues, potential hazards and risks </w:t>
      </w:r>
    </w:p>
    <w:p w:rsidR="00000000" w:rsidRPr="005034AD" w:rsidP="005034AD">
      <w:pPr>
        <w:pStyle w:val="ListBullet2"/>
      </w:pPr>
      <w:r w:rsidRPr="005034AD">
        <w:t>applying equipment/manual handling techniques</w:t>
      </w:r>
    </w:p>
    <w:p w:rsidR="00000000" w:rsidRPr="005034AD" w:rsidP="005034AD">
      <w:pPr>
        <w:pStyle w:val="ListBullet2"/>
      </w:pPr>
      <w:r w:rsidRPr="005034AD">
        <w:t>selecting and using relevant tools and equipment</w:t>
      </w:r>
    </w:p>
    <w:p w:rsidR="00000000" w:rsidRPr="005034AD" w:rsidP="005034AD">
      <w:pPr>
        <w:pStyle w:val="ListBullet2"/>
      </w:pPr>
      <w:r w:rsidRPr="005034AD">
        <w:t>complying with environmental, operational and statutory requirements</w:t>
      </w:r>
    </w:p>
    <w:p w:rsidR="00000000" w:rsidRPr="005034AD" w:rsidP="005034AD">
      <w:pPr>
        <w:pStyle w:val="ListBullet2"/>
      </w:pPr>
      <w:r w:rsidRPr="005034AD">
        <w:t>identifying work requirements</w:t>
      </w:r>
    </w:p>
    <w:p w:rsidR="00000000" w:rsidRPr="005034AD" w:rsidP="005034AD">
      <w:pPr>
        <w:pStyle w:val="ListBullet2"/>
      </w:pPr>
      <w:r w:rsidRPr="005034AD">
        <w:t>applying construction techniques</w:t>
      </w:r>
    </w:p>
    <w:p w:rsidR="00000000" w:rsidRPr="005034AD" w:rsidP="005034AD">
      <w:pPr>
        <w:pStyle w:val="ListBullet2"/>
      </w:pPr>
      <w:r w:rsidRPr="005034AD">
        <w:t>inspecting and maintaining de</w:t>
      </w:r>
      <w:r w:rsidRPr="005034AD">
        <w:t>vices, equipment and materials</w:t>
      </w:r>
    </w:p>
    <w:p w:rsidR="00000000" w:rsidRPr="005034AD" w:rsidP="005034AD">
      <w:pPr>
        <w:pStyle w:val="ListBullet"/>
      </w:pPr>
      <w:r w:rsidRPr="005034AD">
        <w:t>works effectively with others to undertake and complete constructing and maintaining basic ventilation devices in a way that meets all of the required outcomes including:</w:t>
      </w:r>
    </w:p>
    <w:p w:rsidR="00000000" w:rsidRPr="005034AD" w:rsidP="005034AD">
      <w:pPr>
        <w:pStyle w:val="ListBullet2"/>
      </w:pPr>
      <w:r w:rsidRPr="005034AD">
        <w:t>organising work activities to meet all task requirem</w:t>
      </w:r>
      <w:r w:rsidRPr="005034AD">
        <w:t>ents</w:t>
      </w:r>
    </w:p>
    <w:p w:rsidR="00000000" w:rsidRPr="005034AD" w:rsidP="005034AD">
      <w:pPr>
        <w:pStyle w:val="ListBullet2"/>
      </w:pPr>
      <w:r w:rsidRPr="005034AD">
        <w:t>communicating clearly and concisely with others to receive and clarify work instructions</w:t>
      </w:r>
    </w:p>
    <w:p w:rsidR="00000000" w:rsidRPr="005034AD" w:rsidP="005034AD">
      <w:pPr>
        <w:pStyle w:val="ListBullet2"/>
      </w:pPr>
      <w:r w:rsidRPr="005034AD">
        <w:t>complying with written and verbal reporting requirements and procedures</w:t>
      </w:r>
    </w:p>
    <w:p w:rsidR="00000000" w:rsidRPr="005034AD" w:rsidP="005034AD">
      <w:pPr>
        <w:pStyle w:val="ListBullet2"/>
      </w:pPr>
      <w:r w:rsidRPr="005034AD">
        <w:t>resolving coordination requirements throughout work activities</w:t>
      </w:r>
    </w:p>
    <w:p w:rsidR="00000000" w:rsidRPr="005034AD" w:rsidP="005034AD">
      <w:pPr>
        <w:pStyle w:val="ListBullet"/>
      </w:pPr>
      <w:r w:rsidRPr="005034AD">
        <w:t>demonstrates completion of</w:t>
      </w:r>
      <w:r w:rsidRPr="005034AD">
        <w:t xml:space="preserve"> constructing and maintaining basic ventilation devices that safely, effectively and efficiently meets all of the required outcomes on more than one (1) occasion including:</w:t>
      </w:r>
    </w:p>
    <w:p w:rsidR="00000000" w:rsidRPr="005034AD" w:rsidP="005034AD">
      <w:pPr>
        <w:pStyle w:val="ListBullet2"/>
      </w:pPr>
      <w:r w:rsidRPr="005034AD">
        <w:t>applying construction techniques for constructing and maintaining basic ventilatio</w:t>
      </w:r>
      <w:r w:rsidRPr="005034AD">
        <w:t>n devices</w:t>
      </w:r>
    </w:p>
    <w:p w:rsidR="00000000" w:rsidRPr="005034AD" w:rsidP="005034AD">
      <w:pPr>
        <w:pStyle w:val="ListBullet2"/>
      </w:pPr>
      <w:r w:rsidRPr="005034AD">
        <w:t xml:space="preserve">applying basic construction skills to conduct remedial work to make workplace safe </w:t>
      </w:r>
    </w:p>
    <w:p w:rsidR="00000000" w:rsidRPr="005034AD" w:rsidP="005034AD">
      <w:pPr>
        <w:pStyle w:val="ListBullet2"/>
      </w:pPr>
      <w:r w:rsidRPr="005034AD">
        <w:t>identifying potential strata hazards (roof and ribs)</w:t>
      </w:r>
    </w:p>
    <w:p w:rsidR="00000000" w:rsidRPr="005034AD" w:rsidP="005034AD">
      <w:pPr>
        <w:pStyle w:val="ListBullet2"/>
      </w:pPr>
      <w:r w:rsidRPr="005034AD">
        <w:t>constructing and maintaining the following devices in an underground coal mine:</w:t>
      </w:r>
    </w:p>
    <w:p w:rsidR="00000000" w:rsidRPr="005034AD" w:rsidP="005034AD">
      <w:pPr>
        <w:pStyle w:val="ListBullet3"/>
      </w:pPr>
      <w:r w:rsidRPr="005034AD">
        <w:t>temporary/short-term stopping; and</w:t>
      </w:r>
    </w:p>
    <w:p w:rsidR="00000000" w:rsidRPr="005034AD" w:rsidP="005034AD">
      <w:pPr>
        <w:pStyle w:val="ListBullet3"/>
      </w:pPr>
      <w:r w:rsidRPr="005034AD">
        <w:t>permanent/long-term stopping of regulator or coffin box; and</w:t>
      </w:r>
    </w:p>
    <w:p w:rsidR="00000000" w:rsidRPr="005034AD" w:rsidP="005034AD">
      <w:pPr>
        <w:pStyle w:val="ListBullet3"/>
      </w:pPr>
      <w:r w:rsidRPr="005034AD">
        <w:t>machine doors</w:t>
      </w:r>
    </w:p>
    <w:p w:rsidR="00000000" w:rsidRPr="005034AD" w:rsidP="005034AD">
      <w:pPr>
        <w:pStyle w:val="ListBullet2"/>
      </w:pPr>
      <w:r w:rsidRPr="005034AD">
        <w:t>using materials for devices under this unit, which may include but not limited to:</w:t>
      </w:r>
    </w:p>
    <w:p w:rsidR="00000000" w:rsidRPr="005034AD" w:rsidP="005034AD">
      <w:pPr>
        <w:pStyle w:val="ListBullet3"/>
      </w:pPr>
      <w:r w:rsidRPr="005034AD">
        <w:t>brattice</w:t>
      </w:r>
    </w:p>
    <w:p w:rsidR="00000000" w:rsidRPr="005034AD" w:rsidP="005034AD">
      <w:pPr>
        <w:pStyle w:val="ListBullet3"/>
      </w:pPr>
      <w:r w:rsidRPr="005034AD">
        <w:t>plasterboard</w:t>
      </w:r>
    </w:p>
    <w:p w:rsidR="00000000" w:rsidRPr="005034AD" w:rsidP="005034AD">
      <w:pPr>
        <w:pStyle w:val="ListBullet3"/>
      </w:pPr>
      <w:r w:rsidRPr="005034AD">
        <w:t>hessian</w:t>
      </w:r>
    </w:p>
    <w:p w:rsidR="00000000" w:rsidRPr="005034AD" w:rsidP="005034AD">
      <w:pPr>
        <w:pStyle w:val="ListBullet3"/>
      </w:pPr>
      <w:r w:rsidRPr="005034AD">
        <w:t>canvas</w:t>
      </w:r>
    </w:p>
    <w:p w:rsidR="00000000" w:rsidRPr="005034AD" w:rsidP="005034AD">
      <w:pPr>
        <w:pStyle w:val="ListBullet3"/>
      </w:pPr>
      <w:r w:rsidRPr="005034AD">
        <w:t>plaster</w:t>
      </w:r>
    </w:p>
    <w:p w:rsidR="00000000" w:rsidRPr="005034AD" w:rsidP="005034AD">
      <w:pPr>
        <w:pStyle w:val="ListBullet3"/>
      </w:pPr>
      <w:r w:rsidRPr="005034AD">
        <w:t>snap jacks</w:t>
      </w:r>
    </w:p>
    <w:p w:rsidR="00000000" w:rsidRPr="005034AD" w:rsidP="005034AD">
      <w:pPr>
        <w:pStyle w:val="ListBullet3"/>
      </w:pPr>
      <w:r w:rsidRPr="005034AD">
        <w:t xml:space="preserve">pogo </w:t>
      </w:r>
      <w:r w:rsidRPr="005034AD">
        <w:t>sticks</w:t>
      </w:r>
    </w:p>
    <w:p w:rsidR="00000000" w:rsidRPr="005034AD" w:rsidP="005034AD">
      <w:pPr>
        <w:pStyle w:val="ListBullet3"/>
      </w:pPr>
      <w:r w:rsidRPr="005034AD">
        <w:t>props</w:t>
      </w:r>
    </w:p>
    <w:p w:rsidR="00000000" w:rsidRPr="005034AD" w:rsidP="005034AD">
      <w:pPr>
        <w:pStyle w:val="ListBullet3"/>
      </w:pPr>
      <w:r w:rsidRPr="005034AD">
        <w:t>battens</w:t>
      </w:r>
    </w:p>
    <w:p w:rsidR="00000000" w:rsidRPr="005034AD" w:rsidP="005034AD">
      <w:pPr>
        <w:pStyle w:val="ListBullet3"/>
      </w:pPr>
      <w:r w:rsidRPr="005034AD">
        <w:t>nails</w:t>
      </w:r>
    </w:p>
    <w:p w:rsidR="00000000" w:rsidRPr="005034AD" w:rsidP="005034AD">
      <w:pPr>
        <w:pStyle w:val="AllowPageBreak"/>
      </w:pPr>
    </w:p>
    <w:p w:rsidR="00000000" w:rsidRPr="005034AD" w:rsidP="005034AD">
      <w:pPr>
        <w:pStyle w:val="Heading1"/>
      </w:pPr>
      <w:bookmarkStart w:id="3" w:name="O_849133"/>
      <w:bookmarkEnd w:id="3"/>
      <w:r w:rsidRPr="005034AD">
        <w:t>Knowledge Evidence</w:t>
      </w:r>
    </w:p>
    <w:p w:rsidR="00000000" w:rsidRPr="005034AD" w:rsidP="00DA7C19">
      <w:pPr>
        <w:pStyle w:val="BodyText"/>
      </w:pPr>
      <w:r w:rsidRPr="005034AD">
        <w:t>The candidate must demonstrate knowledge of the following when constructing and maintaining basic ventilation devices:</w:t>
      </w:r>
    </w:p>
    <w:p w:rsidR="00000000" w:rsidRPr="005034AD" w:rsidP="005034AD">
      <w:pPr>
        <w:pStyle w:val="ListBullet"/>
      </w:pPr>
      <w:r w:rsidRPr="005034AD">
        <w:t>mine operational procedures, layout and plan</w:t>
      </w:r>
    </w:p>
    <w:p w:rsidR="00000000" w:rsidRPr="005034AD" w:rsidP="005034AD">
      <w:pPr>
        <w:pStyle w:val="ListBullet"/>
      </w:pPr>
      <w:r w:rsidRPr="005034AD">
        <w:t>types and applications of stoppings and regulators (including temporary/short-term, permanent/long-term, rated/non-rated)</w:t>
      </w:r>
    </w:p>
    <w:p w:rsidR="00000000" w:rsidRPr="005034AD" w:rsidP="005034AD">
      <w:pPr>
        <w:pStyle w:val="ListBullet"/>
      </w:pPr>
      <w:r w:rsidRPr="005034AD">
        <w:t>stopping maintenance procedures</w:t>
      </w:r>
    </w:p>
    <w:p w:rsidR="00000000" w:rsidRPr="005034AD" w:rsidP="005034AD">
      <w:pPr>
        <w:pStyle w:val="ListBullet"/>
      </w:pPr>
      <w:r w:rsidRPr="005034AD">
        <w:t>mine environmental requirements and constraints related to stopping construction</w:t>
      </w:r>
    </w:p>
    <w:p w:rsidR="00000000" w:rsidRPr="005034AD" w:rsidP="005034AD">
      <w:pPr>
        <w:pStyle w:val="ListBullet"/>
      </w:pPr>
      <w:r w:rsidRPr="005034AD">
        <w:t>operational safety sy</w:t>
      </w:r>
      <w:r w:rsidRPr="005034AD">
        <w:t>stems related to ventilation devices</w:t>
      </w:r>
    </w:p>
    <w:p w:rsidR="00000000" w:rsidRPr="005034AD" w:rsidP="005034AD">
      <w:pPr>
        <w:pStyle w:val="ListBullet"/>
      </w:pPr>
      <w:r w:rsidRPr="005034AD">
        <w:t>basic statutory and site ventilation requirements</w:t>
      </w:r>
    </w:p>
    <w:p w:rsidR="00000000" w:rsidRPr="005034AD" w:rsidP="005034AD">
      <w:pPr>
        <w:pStyle w:val="ListBullet"/>
      </w:pPr>
      <w:r w:rsidRPr="005034AD">
        <w:t>basic mine geology and survey information related to ventilation devices</w:t>
      </w:r>
    </w:p>
    <w:p w:rsidR="00000000" w:rsidRPr="005034AD" w:rsidP="005034AD">
      <w:pPr>
        <w:pStyle w:val="ListBullet"/>
      </w:pPr>
      <w:r w:rsidRPr="005034AD">
        <w:t>ventilation systems</w:t>
      </w:r>
    </w:p>
    <w:p w:rsidR="00000000" w:rsidRPr="005034AD" w:rsidP="005034AD">
      <w:pPr>
        <w:pStyle w:val="ListBullet"/>
      </w:pPr>
      <w:r w:rsidRPr="005034AD">
        <w:t>ventilation device construction processes and techniques</w:t>
      </w:r>
    </w:p>
    <w:p w:rsidR="00000000" w:rsidRPr="005034AD" w:rsidP="005034AD">
      <w:pPr>
        <w:pStyle w:val="ListBullet"/>
      </w:pPr>
      <w:r w:rsidRPr="005034AD">
        <w:t>ventilation device equipment and material characteristics including transportation requirements</w:t>
      </w:r>
    </w:p>
    <w:p w:rsidR="00000000" w:rsidRPr="005034AD" w:rsidP="005034AD">
      <w:pPr>
        <w:pStyle w:val="ListBullet"/>
      </w:pPr>
      <w:r w:rsidRPr="005034AD">
        <w:t>identifying hazard management processes and techniques for managing hazards (including strata, dust, gases, poor ventilation and spontaneous combustion)</w:t>
      </w:r>
    </w:p>
    <w:p w:rsidR="00000000" w:rsidRPr="005034AD" w:rsidP="005034AD">
      <w:pPr>
        <w:pStyle w:val="ListBullet"/>
      </w:pPr>
      <w:r w:rsidRPr="005034AD">
        <w:t>prepara</w:t>
      </w:r>
      <w:r w:rsidRPr="005034AD">
        <w:t>tion for fire/accident/emergency</w:t>
      </w:r>
    </w:p>
    <w:p w:rsidR="00000000" w:rsidRPr="005034AD" w:rsidP="005034AD">
      <w:pPr>
        <w:pStyle w:val="AllowPageBreak"/>
      </w:pPr>
    </w:p>
    <w:p w:rsidR="00000000" w:rsidRPr="005034AD" w:rsidP="005034AD">
      <w:pPr>
        <w:pStyle w:val="Heading1"/>
      </w:pPr>
      <w:bookmarkStart w:id="4" w:name="O_849132"/>
      <w:bookmarkEnd w:id="4"/>
      <w:r w:rsidRPr="005034AD">
        <w:t>Assessment Conditions</w:t>
      </w:r>
    </w:p>
    <w:p w:rsidR="00000000" w:rsidRPr="005034AD" w:rsidP="005034AD">
      <w:pPr>
        <w:pStyle w:val="ListBullet"/>
      </w:pPr>
      <w:r w:rsidRPr="005034AD">
        <w:t>Assessors must satisfy the Standards for Registered Training Organisations (RTOs) 2015/AQTF mandatory competency requirements for assessors; and industry regulations for certification</w:t>
      </w:r>
      <w:r w:rsidRPr="005034AD">
        <w:t xml:space="preserve"> and licensing: and, </w:t>
      </w:r>
    </w:p>
    <w:p w:rsidR="00000000" w:rsidRPr="005034AD" w:rsidP="005034AD">
      <w:pPr>
        <w:pStyle w:val="ListBullet"/>
      </w:pPr>
      <w:r w:rsidRPr="005034AD">
        <w:t>this unit must be assessed in the context of this sector’s work environment; and,</w:t>
      </w:r>
    </w:p>
    <w:p w:rsidR="00000000" w:rsidRPr="005034AD" w:rsidP="005034AD">
      <w:pPr>
        <w:pStyle w:val="ListBullet"/>
      </w:pPr>
      <w:r w:rsidRPr="005034AD">
        <w:t>this unit must be assessed in compliance with relevant legislation/regulation and using policies, procedures, processes and operational manuals directly</w:t>
      </w:r>
      <w:r w:rsidRPr="005034AD">
        <w:t xml:space="preserve"> related to the industry sector for which it is being assessed; and,</w:t>
      </w:r>
    </w:p>
    <w:p w:rsidR="00000000" w:rsidRPr="005034AD" w:rsidP="005034AD">
      <w:pPr>
        <w:pStyle w:val="ListBullet"/>
      </w:pPr>
      <w:r w:rsidRPr="005034AD">
        <w:t>assessment may be conducted in conjunction with the assessment of other units of competency; and,</w:t>
      </w:r>
    </w:p>
    <w:p w:rsidR="00000000" w:rsidRPr="005034AD" w:rsidP="005034AD">
      <w:pPr>
        <w:pStyle w:val="ListBullet"/>
      </w:pPr>
      <w:r w:rsidRPr="005034AD">
        <w:t>assessment must confirm consistent performance can be applied in a range of relevant work</w:t>
      </w:r>
      <w:r w:rsidRPr="005034AD">
        <w:t>place circumstances; and,</w:t>
      </w:r>
    </w:p>
    <w:p w:rsidR="00000000" w:rsidRPr="005034AD" w:rsidP="005034AD">
      <w:pPr>
        <w:pStyle w:val="ListBullet"/>
      </w:pPr>
      <w:r w:rsidRPr="005034AD">
        <w:t>assessors must demonstrate the performance evidence, and knowledge evidence as outlined in this unit oc, and through the minimum years of current* work experience specified below in an industry sector relevant to the outcomes of t</w:t>
      </w:r>
      <w:r w:rsidRPr="005034AD">
        <w:t>he unit; or,</w:t>
      </w:r>
    </w:p>
    <w:p w:rsidR="00000000" w:rsidRPr="005034AD" w:rsidP="005034AD">
      <w:pPr>
        <w:pStyle w:val="ListBullet"/>
      </w:pPr>
      <w:r w:rsidRPr="005034AD">
        <w:t xml:space="preserve">where the assessor does not meet experience requirements a co-assessment or partnership arrangement must exist between the qualified assessor and an industry subject matter expert. The industry subject matter expert should hold the unit being </w:t>
      </w:r>
      <w:r w:rsidRPr="005034AD">
        <w:t>assessed (or an equivalent unit) and/or demonstrate equivalence of skills and knowledge at the unit level. An industry technical expert must also demonstrate skills and knowledge from the minimum years of current work experience specified below in the indu</w:t>
      </w:r>
      <w:r w:rsidRPr="005034AD">
        <w:t>stry sector, including time spent in roles related to the unit being assessed; and,</w:t>
      </w:r>
    </w:p>
    <w:p w:rsidR="00000000" w:rsidRPr="005034AD" w:rsidP="005034AD">
      <w:pPr>
        <w:pStyle w:val="ListBullet"/>
      </w:pPr>
      <w:r w:rsidRPr="005034AD">
        <w:t xml:space="preserve">assessor and industry subject matter expert requirements differ depending on the Australian Qualifications Framework Level (AQF) of the qualification being assessed and/or </w:t>
      </w:r>
      <w:r w:rsidRPr="005034AD">
        <w:t>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034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Heading4"/>
              <w:rPr>
                <w:lang w:val="en-NZ"/>
              </w:rPr>
            </w:pPr>
            <w:r w:rsidRPr="005034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Heading4"/>
              <w:rPr>
                <w:lang w:val="en-NZ"/>
              </w:rPr>
            </w:pPr>
            <w:r w:rsidRPr="005034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Heading4"/>
              <w:rPr>
                <w:lang w:val="en-NZ"/>
              </w:rPr>
            </w:pPr>
            <w:r w:rsidRPr="005034AD">
              <w:t>Required assessor or industry subject matter expert experience</w:t>
            </w:r>
          </w:p>
        </w:tc>
      </w:tr>
      <w:tr w:rsidTr="005034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1 Year</w:t>
            </w:r>
          </w:p>
        </w:tc>
      </w:tr>
      <w:tr w:rsidTr="005034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2 Years</w:t>
            </w:r>
          </w:p>
        </w:tc>
      </w:tr>
      <w:tr w:rsidTr="005034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3 Years</w:t>
            </w:r>
          </w:p>
        </w:tc>
      </w:tr>
      <w:tr w:rsidTr="005034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5 Years</w:t>
            </w:r>
          </w:p>
        </w:tc>
      </w:tr>
      <w:tr w:rsidTr="005034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4AD">
            <w:pPr>
              <w:pStyle w:val="BodyText"/>
              <w:rPr>
                <w:lang w:val="en-NZ"/>
              </w:rPr>
            </w:pPr>
            <w:r w:rsidRPr="005034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34AD" w:rsidP="005034AD">
            <w:pPr>
              <w:pStyle w:val="BodyText"/>
            </w:pPr>
            <w:r w:rsidRPr="005034AD">
              <w:t>Where this unit is being assessed outside of the Resources and Infrastructure Sectors, assessor and/or industry subject matter expert experience should be in-line with industry standards for the sector in which it is being assessed and, where no industry s</w:t>
            </w:r>
            <w:r w:rsidRPr="005034AD">
              <w:t>tandard is specified, should comply with any relevant regulation.</w:t>
            </w:r>
          </w:p>
        </w:tc>
      </w:tr>
    </w:tbl>
    <w:p w:rsidR="00000000" w:rsidRPr="005034AD" w:rsidP="00DA7C19">
      <w:pPr>
        <w:pStyle w:val="BodyText"/>
      </w:pPr>
      <w:r w:rsidRPr="005034AD">
        <w:t>*Assessors can demonstrate current work experience through employment within industry in a role relevant to the outcomes of the Unit; or, for external assessors this can be demonstrated th</w:t>
      </w:r>
      <w:r w:rsidRPr="005034AD">
        <w:t>rough exposure to industry by conducting frequent site assessments across various locations.</w:t>
      </w:r>
    </w:p>
    <w:p w:rsidR="00000000" w:rsidRPr="005034AD" w:rsidP="00DA7C19">
      <w:pPr>
        <w:pStyle w:val="BodyText"/>
      </w:pPr>
      <w:r w:rsidRPr="005034AD">
        <w:t>**Where a unit is being delivered outside of a qualification the first numeric character in the unit code should be considered to indicate the AQF level.</w:t>
      </w:r>
    </w:p>
    <w:p w:rsidR="00000000" w:rsidRPr="005034AD" w:rsidP="005034AD">
      <w:pPr>
        <w:pStyle w:val="Heading1"/>
      </w:pPr>
      <w:bookmarkStart w:id="5" w:name="O_849130"/>
      <w:bookmarkEnd w:id="5"/>
      <w:r w:rsidRPr="005034AD">
        <w:t>Links</w:t>
      </w:r>
    </w:p>
    <w:p w:rsidR="00000000" w:rsidRPr="005034AD" w:rsidP="00DA7C19">
      <w:pPr>
        <w:pStyle w:val="BodyText"/>
      </w:pPr>
      <w:r w:rsidRPr="005034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3879">
        <w:rPr>
          <w:rStyle w:val="Hyperlink"/>
        </w:rPr>
        <w:t>https://vetnet.gov.au/Pages/TrainingDocs.aspx?q=88a61002-9a21-4386-aaf8-69c76e675272</w:t>
      </w:r>
      <w:r>
        <w:fldChar w:fldCharType="end"/>
      </w:r>
    </w:p>
    <w:p w:rsidR="00000000" w:rsidRPr="005034AD" w:rsidP="005034AD"/>
    <w:sectPr w:rsidSect="005034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4AD" w:rsidRPr="00DA7C19" w:rsidP="00DA7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19" w:rsidP="00503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7C19" w:rsidP="005034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A7C19" w:rsidP="005034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4AD" w:rsidRPr="00DA7C19" w:rsidP="00DA7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19" w:rsidRPr="002D2AF8" w:rsidP="005034AD">
    <w:pPr>
      <w:pStyle w:val="Header"/>
      <w:framePr w:wrap="around"/>
    </w:pPr>
    <w:r>
      <w:fldChar w:fldCharType="begin"/>
    </w:r>
    <w:r>
      <w:instrText xml:space="preserve"> TITLE   \* MERGEFORMAT </w:instrText>
    </w:r>
    <w:r>
      <w:fldChar w:fldCharType="separate"/>
    </w:r>
    <w:r>
      <w:t>Assessment Requirements for RIIMCU212E Construct and maintain basic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A7C19" w:rsidP="005034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07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AE5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FC3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4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4AD"/>
    <w:pPr>
      <w:spacing w:before="360" w:after="60"/>
      <w:outlineLvl w:val="0"/>
    </w:pPr>
    <w:rPr>
      <w:sz w:val="32"/>
    </w:rPr>
  </w:style>
  <w:style w:type="paragraph" w:styleId="Heading2">
    <w:name w:val="heading 2"/>
    <w:basedOn w:val="HeadingBase"/>
    <w:next w:val="BodyText"/>
    <w:link w:val="Heading2Char"/>
    <w:qFormat/>
    <w:rsid w:val="005034AD"/>
    <w:pPr>
      <w:keepLines/>
      <w:spacing w:before="240" w:after="120"/>
      <w:outlineLvl w:val="1"/>
    </w:pPr>
    <w:rPr>
      <w:sz w:val="28"/>
      <w:szCs w:val="40"/>
    </w:rPr>
  </w:style>
  <w:style w:type="paragraph" w:styleId="Heading3">
    <w:name w:val="heading 3"/>
    <w:basedOn w:val="HeadingBase"/>
    <w:next w:val="BodyText"/>
    <w:link w:val="Heading3Char"/>
    <w:qFormat/>
    <w:rsid w:val="005034AD"/>
    <w:pPr>
      <w:spacing w:before="180" w:after="120"/>
      <w:outlineLvl w:val="2"/>
    </w:pPr>
    <w:rPr>
      <w:spacing w:val="-10"/>
      <w:kern w:val="32"/>
    </w:rPr>
  </w:style>
  <w:style w:type="paragraph" w:styleId="Heading4">
    <w:name w:val="heading 4"/>
    <w:basedOn w:val="HeadingBase"/>
    <w:next w:val="BodyText"/>
    <w:link w:val="Heading4Char"/>
    <w:qFormat/>
    <w:rsid w:val="005034AD"/>
    <w:pPr>
      <w:spacing w:before="160" w:after="120"/>
      <w:outlineLvl w:val="3"/>
    </w:pPr>
    <w:rPr>
      <w:sz w:val="22"/>
    </w:rPr>
  </w:style>
  <w:style w:type="paragraph" w:styleId="Heading5">
    <w:name w:val="heading 5"/>
    <w:basedOn w:val="HeadingBase"/>
    <w:next w:val="Normal"/>
    <w:link w:val="Heading5Char"/>
    <w:qFormat/>
    <w:rsid w:val="005034AD"/>
    <w:pPr>
      <w:spacing w:before="80"/>
      <w:outlineLvl w:val="4"/>
    </w:pPr>
    <w:rPr>
      <w:color w:val="918585"/>
      <w:sz w:val="20"/>
    </w:rPr>
  </w:style>
  <w:style w:type="paragraph" w:styleId="Heading6">
    <w:name w:val="heading 6"/>
    <w:basedOn w:val="HeadingBase"/>
    <w:next w:val="Normal"/>
    <w:link w:val="Heading6Char"/>
    <w:qFormat/>
    <w:rsid w:val="005034AD"/>
    <w:pPr>
      <w:spacing w:before="60"/>
      <w:outlineLvl w:val="5"/>
    </w:pPr>
    <w:rPr>
      <w:color w:val="918585"/>
      <w:sz w:val="20"/>
    </w:rPr>
  </w:style>
  <w:style w:type="paragraph" w:styleId="Heading7">
    <w:name w:val="heading 7"/>
    <w:basedOn w:val="Normal"/>
    <w:next w:val="Normal"/>
    <w:link w:val="Heading7Char"/>
    <w:qFormat/>
    <w:rsid w:val="005034AD"/>
    <w:pPr>
      <w:ind w:left="720"/>
      <w:outlineLvl w:val="6"/>
    </w:pPr>
    <w:rPr>
      <w:i/>
    </w:rPr>
  </w:style>
  <w:style w:type="paragraph" w:styleId="Heading8">
    <w:name w:val="heading 8"/>
    <w:basedOn w:val="Normal"/>
    <w:next w:val="Normal"/>
    <w:link w:val="Heading8Char"/>
    <w:qFormat/>
    <w:rsid w:val="005034AD"/>
    <w:pPr>
      <w:ind w:left="720"/>
      <w:outlineLvl w:val="7"/>
    </w:pPr>
    <w:rPr>
      <w:i/>
    </w:rPr>
  </w:style>
  <w:style w:type="paragraph" w:styleId="Heading9">
    <w:name w:val="heading 9"/>
    <w:basedOn w:val="Normal"/>
    <w:next w:val="Normal"/>
    <w:link w:val="Heading9Char"/>
    <w:qFormat/>
    <w:rsid w:val="005034AD"/>
    <w:pPr>
      <w:ind w:left="720"/>
      <w:outlineLvl w:val="8"/>
    </w:pPr>
    <w:rPr>
      <w:i/>
    </w:rPr>
  </w:style>
  <w:style w:type="character" w:default="1" w:styleId="DefaultParagraphFont">
    <w:name w:val="Default Paragraph Font"/>
    <w:uiPriority w:val="1"/>
    <w:unhideWhenUsed/>
    <w:rsid w:val="00503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4AD"/>
  </w:style>
  <w:style w:type="character" w:customStyle="1" w:styleId="Heading1Char">
    <w:name w:val="Heading 1 Char"/>
    <w:basedOn w:val="DefaultParagraphFont"/>
    <w:link w:val="Heading1"/>
    <w:rsid w:val="005034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034AD"/>
    <w:rPr>
      <w:rFonts w:ascii="Times New Roman" w:eastAsia="Times New Roman" w:hAnsi="Times New Roman" w:cs="Times New Roman"/>
      <w:b/>
      <w:szCs w:val="20"/>
      <w:lang w:eastAsia="en-US"/>
    </w:rPr>
  </w:style>
  <w:style w:type="paragraph" w:styleId="BodyText">
    <w:name w:val="Body Text"/>
    <w:basedOn w:val="Normal"/>
    <w:link w:val="BodyTextChar"/>
    <w:rsid w:val="005034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4AD"/>
    <w:rPr>
      <w:rFonts w:ascii="Times New Roman" w:eastAsia="Times New Roman" w:hAnsi="Times New Roman" w:cs="Times New Roman"/>
      <w:sz w:val="24"/>
      <w:lang w:eastAsia="en-US"/>
    </w:rPr>
  </w:style>
  <w:style w:type="paragraph" w:styleId="ListBullet">
    <w:name w:val="List Bullet"/>
    <w:basedOn w:val="List"/>
    <w:rsid w:val="005034AD"/>
    <w:pPr>
      <w:numPr>
        <w:numId w:val="13"/>
      </w:numPr>
      <w:tabs>
        <w:tab w:val="clear" w:pos="340"/>
      </w:tabs>
      <w:spacing w:before="40" w:after="40"/>
    </w:pPr>
  </w:style>
  <w:style w:type="paragraph" w:styleId="ListBullet2">
    <w:name w:val="List Bullet 2"/>
    <w:basedOn w:val="List2"/>
    <w:rsid w:val="005034AD"/>
    <w:pPr>
      <w:numPr>
        <w:numId w:val="14"/>
      </w:numPr>
      <w:tabs>
        <w:tab w:val="clear" w:pos="680"/>
      </w:tabs>
    </w:pPr>
  </w:style>
  <w:style w:type="paragraph" w:customStyle="1" w:styleId="SuperHeading">
    <w:name w:val="SuperHeading"/>
    <w:basedOn w:val="Normal"/>
    <w:rsid w:val="005034AD"/>
    <w:pPr>
      <w:spacing w:before="240" w:after="120"/>
      <w:outlineLvl w:val="0"/>
    </w:pPr>
    <w:rPr>
      <w:rFonts w:ascii="Times New Roman" w:hAnsi="Times New Roman"/>
      <w:b/>
      <w:sz w:val="32"/>
    </w:rPr>
  </w:style>
  <w:style w:type="paragraph" w:customStyle="1" w:styleId="AllowPageBreak">
    <w:name w:val="AllowPageBreak"/>
    <w:rsid w:val="005034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34AD"/>
    <w:pPr>
      <w:numPr>
        <w:numId w:val="3"/>
      </w:numPr>
      <w:tabs>
        <w:tab w:val="clear" w:pos="1021"/>
      </w:tabs>
      <w:ind w:left="1037" w:hanging="357"/>
    </w:pPr>
  </w:style>
  <w:style w:type="character" w:customStyle="1" w:styleId="Heading2Char">
    <w:name w:val="Heading 2 Char"/>
    <w:basedOn w:val="DefaultParagraphFont"/>
    <w:link w:val="Heading2"/>
    <w:rsid w:val="00503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4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03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4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4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4AD"/>
    <w:rPr>
      <w:rFonts w:ascii="Courier New" w:eastAsia="Times New Roman" w:hAnsi="Courier New" w:cs="Times New Roman"/>
      <w:i/>
      <w:szCs w:val="20"/>
      <w:lang w:eastAsia="en-US"/>
    </w:rPr>
  </w:style>
  <w:style w:type="paragraph" w:customStyle="1" w:styleId="HeadingBase">
    <w:name w:val="Heading Base"/>
    <w:rsid w:val="00503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4AD"/>
    <w:pPr>
      <w:tabs>
        <w:tab w:val="right" w:leader="dot" w:pos="9072"/>
      </w:tabs>
      <w:ind w:left="567"/>
    </w:pPr>
    <w:rPr>
      <w:szCs w:val="22"/>
    </w:rPr>
  </w:style>
  <w:style w:type="paragraph" w:customStyle="1" w:styleId="TOCBase">
    <w:name w:val="TOC Base"/>
    <w:rsid w:val="00503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4AD"/>
    <w:pPr>
      <w:tabs>
        <w:tab w:val="right" w:leader="dot" w:pos="9072"/>
      </w:tabs>
      <w:spacing w:before="40" w:after="40"/>
      <w:ind w:left="284"/>
    </w:pPr>
    <w:rPr>
      <w:rFonts w:ascii="Times New Roman" w:hAnsi="Times New Roman"/>
    </w:rPr>
  </w:style>
  <w:style w:type="paragraph" w:styleId="TOC1">
    <w:name w:val="toc 1"/>
    <w:basedOn w:val="TOCBase"/>
    <w:next w:val="Normal"/>
    <w:rsid w:val="005034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4AD"/>
    <w:rPr>
      <w:rFonts w:ascii="Times New Roman" w:eastAsia="Times New Roman" w:hAnsi="Times New Roman" w:cs="Times New Roman"/>
      <w:sz w:val="16"/>
      <w:lang w:eastAsia="en-US"/>
    </w:rPr>
  </w:style>
  <w:style w:type="paragraph" w:styleId="Title">
    <w:name w:val="Title"/>
    <w:basedOn w:val="HeadingBase"/>
    <w:link w:val="TitleChar"/>
    <w:qFormat/>
    <w:rsid w:val="005034AD"/>
    <w:pPr>
      <w:spacing w:before="5040"/>
      <w:jc w:val="center"/>
    </w:pPr>
    <w:rPr>
      <w:sz w:val="48"/>
      <w:szCs w:val="72"/>
      <w:lang w:val="en-US"/>
    </w:rPr>
  </w:style>
  <w:style w:type="character" w:customStyle="1" w:styleId="TitleChar">
    <w:name w:val="Title Char"/>
    <w:basedOn w:val="DefaultParagraphFont"/>
    <w:link w:val="Title"/>
    <w:rsid w:val="00503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4AD"/>
    <w:pPr>
      <w:tabs>
        <w:tab w:val="left" w:pos="3600"/>
        <w:tab w:val="left" w:pos="3958"/>
      </w:tabs>
    </w:pPr>
  </w:style>
  <w:style w:type="paragraph" w:styleId="List">
    <w:name w:val="List"/>
    <w:basedOn w:val="BodyText"/>
    <w:next w:val="BodyText"/>
    <w:rsid w:val="005034AD"/>
    <w:pPr>
      <w:tabs>
        <w:tab w:val="left" w:pos="340"/>
      </w:tabs>
      <w:spacing w:before="60" w:after="60"/>
      <w:ind w:left="340" w:hanging="340"/>
    </w:pPr>
  </w:style>
  <w:style w:type="paragraph" w:customStyle="1" w:styleId="Note">
    <w:name w:val="Note"/>
    <w:basedOn w:val="BodyText"/>
    <w:rsid w:val="005034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34AD"/>
    <w:rPr>
      <w:b/>
      <w:spacing w:val="0"/>
    </w:rPr>
  </w:style>
  <w:style w:type="paragraph" w:customStyle="1" w:styleId="SuperTitle">
    <w:name w:val="SuperTitle"/>
    <w:basedOn w:val="Title"/>
    <w:rsid w:val="005034AD"/>
    <w:pPr>
      <w:framePr w:wrap="auto" w:hAnchor="text" w:y="6049"/>
    </w:pPr>
    <w:rPr>
      <w:color w:val="000000"/>
      <w:sz w:val="40"/>
    </w:rPr>
  </w:style>
  <w:style w:type="paragraph" w:customStyle="1" w:styleId="TOCTitle">
    <w:name w:val="TOCTitle"/>
    <w:basedOn w:val="Heading1"/>
    <w:rsid w:val="005034AD"/>
    <w:pPr>
      <w:spacing w:after="240"/>
      <w:jc w:val="center"/>
      <w:outlineLvl w:val="9"/>
    </w:pPr>
    <w:rPr>
      <w:caps/>
    </w:rPr>
  </w:style>
  <w:style w:type="paragraph" w:customStyle="1" w:styleId="Version">
    <w:name w:val="Version"/>
    <w:rsid w:val="00503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4AD"/>
    <w:pPr>
      <w:keepNext w:val="0"/>
      <w:tabs>
        <w:tab w:val="right" w:pos="4176"/>
      </w:tabs>
      <w:ind w:left="198" w:hanging="198"/>
    </w:pPr>
    <w:rPr>
      <w:rFonts w:ascii="Garamond" w:hAnsi="Garamond"/>
    </w:rPr>
  </w:style>
  <w:style w:type="paragraph" w:styleId="IndexHeading">
    <w:name w:val="index heading"/>
    <w:basedOn w:val="Normal"/>
    <w:next w:val="Index1"/>
    <w:semiHidden/>
    <w:rsid w:val="005034AD"/>
    <w:pPr>
      <w:spacing w:before="120" w:after="120"/>
    </w:pPr>
    <w:rPr>
      <w:rFonts w:ascii="Arial" w:hAnsi="Arial"/>
      <w:b/>
      <w:color w:val="918585"/>
      <w:sz w:val="24"/>
    </w:rPr>
  </w:style>
  <w:style w:type="paragraph" w:styleId="Header">
    <w:name w:val="header"/>
    <w:basedOn w:val="Normal"/>
    <w:link w:val="HeaderChar"/>
    <w:rsid w:val="00503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4AD"/>
    <w:rPr>
      <w:rFonts w:ascii="Times New Roman" w:eastAsia="Times New Roman" w:hAnsi="Times New Roman" w:cs="Times New Roman"/>
      <w:sz w:val="16"/>
      <w:szCs w:val="20"/>
      <w:lang w:val="en-GB" w:eastAsia="en-US"/>
    </w:rPr>
  </w:style>
  <w:style w:type="paragraph" w:customStyle="1" w:styleId="Chapter">
    <w:name w:val="Chapter"/>
    <w:basedOn w:val="Normal"/>
    <w:rsid w:val="005034AD"/>
    <w:pPr>
      <w:spacing w:before="240"/>
    </w:pPr>
    <w:rPr>
      <w:rFonts w:ascii="Times New Roman" w:hAnsi="Times New Roman"/>
      <w:smallCaps/>
      <w:spacing w:val="80"/>
      <w:sz w:val="28"/>
    </w:rPr>
  </w:style>
  <w:style w:type="paragraph" w:customStyle="1" w:styleId="InChapter">
    <w:name w:val="InChapter"/>
    <w:basedOn w:val="Heading3"/>
    <w:rsid w:val="005034AD"/>
    <w:pPr>
      <w:spacing w:after="240"/>
      <w:outlineLvl w:val="9"/>
    </w:pPr>
    <w:rPr>
      <w:noProof/>
    </w:rPr>
  </w:style>
  <w:style w:type="paragraph" w:styleId="Index2">
    <w:name w:val="index 2"/>
    <w:basedOn w:val="Normal"/>
    <w:next w:val="Normal"/>
    <w:semiHidden/>
    <w:rsid w:val="005034AD"/>
    <w:pPr>
      <w:tabs>
        <w:tab w:val="right" w:pos="4176"/>
      </w:tabs>
      <w:ind w:left="568" w:hanging="284"/>
    </w:pPr>
    <w:rPr>
      <w:rFonts w:ascii="Garamond" w:hAnsi="Garamond"/>
    </w:rPr>
  </w:style>
  <w:style w:type="paragraph" w:customStyle="1" w:styleId="Byline">
    <w:name w:val="Byline"/>
    <w:rsid w:val="00503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4AD"/>
    <w:pPr>
      <w:tabs>
        <w:tab w:val="clear" w:pos="3600"/>
        <w:tab w:val="clear" w:pos="3958"/>
      </w:tabs>
      <w:jc w:val="right"/>
    </w:pPr>
  </w:style>
  <w:style w:type="character" w:styleId="Emphasis">
    <w:name w:val="Emphasis"/>
    <w:basedOn w:val="DefaultParagraphFont"/>
    <w:qFormat/>
    <w:rsid w:val="005034AD"/>
    <w:rPr>
      <w:i/>
    </w:rPr>
  </w:style>
  <w:style w:type="paragraph" w:styleId="Caption">
    <w:name w:val="caption"/>
    <w:basedOn w:val="BodyText"/>
    <w:next w:val="Normal"/>
    <w:qFormat/>
    <w:rsid w:val="005034AD"/>
    <w:pPr>
      <w:framePr w:w="2268" w:hSpace="181" w:vSpace="181" w:wrap="around" w:vAnchor="text" w:hAnchor="page" w:x="1135" w:y="285" w:anchorLock="1"/>
    </w:pPr>
    <w:rPr>
      <w:i/>
    </w:rPr>
  </w:style>
  <w:style w:type="paragraph" w:customStyle="1" w:styleId="MiniTOCTitle">
    <w:name w:val="MiniTOCTitle"/>
    <w:basedOn w:val="Heading4"/>
    <w:rsid w:val="005034AD"/>
    <w:pPr>
      <w:spacing w:before="240"/>
      <w:outlineLvl w:val="9"/>
    </w:pPr>
    <w:rPr>
      <w:noProof/>
      <w:sz w:val="24"/>
    </w:rPr>
  </w:style>
  <w:style w:type="paragraph" w:customStyle="1" w:styleId="MiniTOCItem">
    <w:name w:val="MiniTOCItem"/>
    <w:basedOn w:val="ListBullet"/>
    <w:rsid w:val="005034AD"/>
    <w:pPr>
      <w:numPr>
        <w:numId w:val="0"/>
      </w:numPr>
      <w:tabs>
        <w:tab w:val="right" w:leader="dot" w:pos="6521"/>
      </w:tabs>
      <w:spacing w:before="0" w:after="0"/>
    </w:pPr>
  </w:style>
  <w:style w:type="paragraph" w:customStyle="1" w:styleId="TOFTitle">
    <w:name w:val="TOFTitle"/>
    <w:basedOn w:val="TOCTitle"/>
    <w:rsid w:val="005034AD"/>
  </w:style>
  <w:style w:type="paragraph" w:styleId="TableofFigures">
    <w:name w:val="table of figures"/>
    <w:basedOn w:val="Normal"/>
    <w:next w:val="Normal"/>
    <w:semiHidden/>
    <w:rsid w:val="005034AD"/>
    <w:pPr>
      <w:tabs>
        <w:tab w:val="right" w:leader="dot" w:pos="9072"/>
      </w:tabs>
      <w:ind w:left="970" w:hanging="403"/>
    </w:pPr>
    <w:rPr>
      <w:rFonts w:ascii="Times New Roman" w:hAnsi="Times New Roman"/>
      <w:b/>
    </w:rPr>
  </w:style>
  <w:style w:type="paragraph" w:styleId="ListNumber">
    <w:name w:val="List Number"/>
    <w:basedOn w:val="List"/>
    <w:rsid w:val="005034AD"/>
    <w:pPr>
      <w:numPr>
        <w:numId w:val="16"/>
      </w:numPr>
      <w:tabs>
        <w:tab w:val="clear" w:pos="340"/>
      </w:tabs>
    </w:pPr>
  </w:style>
  <w:style w:type="character" w:customStyle="1" w:styleId="WingdingSymbols">
    <w:name w:val="Wingding Symbols"/>
    <w:rsid w:val="005034AD"/>
    <w:rPr>
      <w:rFonts w:ascii="Wingdings" w:hAnsi="Wingdings"/>
    </w:rPr>
  </w:style>
  <w:style w:type="paragraph" w:customStyle="1" w:styleId="TableHeading">
    <w:name w:val="Table Heading"/>
    <w:basedOn w:val="HeadingBase"/>
    <w:rsid w:val="005034AD"/>
    <w:pPr>
      <w:keepLines/>
      <w:pBdr>
        <w:bottom w:val="single" w:sz="6" w:space="1" w:color="918585"/>
      </w:pBdr>
      <w:spacing w:before="240"/>
    </w:pPr>
  </w:style>
  <w:style w:type="character" w:customStyle="1" w:styleId="HotSpot">
    <w:name w:val="HotSpot"/>
    <w:rsid w:val="005034AD"/>
    <w:rPr>
      <w:color w:val="0033CC"/>
      <w:u w:val="none"/>
    </w:rPr>
  </w:style>
  <w:style w:type="paragraph" w:customStyle="1" w:styleId="BodyTextRight">
    <w:name w:val="Body Text Right"/>
    <w:basedOn w:val="BodyText"/>
    <w:rsid w:val="005034AD"/>
    <w:pPr>
      <w:spacing w:before="0" w:after="0"/>
      <w:jc w:val="right"/>
    </w:pPr>
  </w:style>
  <w:style w:type="paragraph" w:styleId="Index3">
    <w:name w:val="index 3"/>
    <w:basedOn w:val="ListNumber2"/>
    <w:next w:val="Normal"/>
    <w:semiHidden/>
    <w:rsid w:val="005034AD"/>
    <w:pPr>
      <w:numPr>
        <w:numId w:val="0"/>
      </w:numPr>
      <w:tabs>
        <w:tab w:val="right" w:leader="dot" w:pos="4176"/>
      </w:tabs>
    </w:pPr>
  </w:style>
  <w:style w:type="paragraph" w:styleId="ListNumber2">
    <w:name w:val="List Number 2"/>
    <w:basedOn w:val="List2"/>
    <w:rsid w:val="005034AD"/>
    <w:pPr>
      <w:numPr>
        <w:numId w:val="11"/>
      </w:numPr>
      <w:tabs>
        <w:tab w:val="clear" w:pos="1060"/>
      </w:tabs>
    </w:pPr>
  </w:style>
  <w:style w:type="paragraph" w:customStyle="1" w:styleId="MarginNote">
    <w:name w:val="Margin Note"/>
    <w:basedOn w:val="BodyText"/>
    <w:rsid w:val="00503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4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4AD"/>
    <w:rPr>
      <w:sz w:val="32"/>
    </w:rPr>
  </w:style>
  <w:style w:type="paragraph" w:customStyle="1" w:styleId="HeadingProcedure">
    <w:name w:val="Heading Procedure"/>
    <w:basedOn w:val="HeadingBase"/>
    <w:next w:val="Normal"/>
    <w:rsid w:val="005034AD"/>
    <w:pPr>
      <w:tabs>
        <w:tab w:val="left" w:pos="0"/>
      </w:tabs>
      <w:spacing w:before="120" w:after="60"/>
    </w:pPr>
    <w:rPr>
      <w:i/>
      <w:color w:val="918585"/>
      <w:sz w:val="22"/>
    </w:rPr>
  </w:style>
  <w:style w:type="paragraph" w:customStyle="1" w:styleId="TableBodyText">
    <w:name w:val="Table Body Text"/>
    <w:basedOn w:val="BodyText"/>
    <w:rsid w:val="005034AD"/>
    <w:pPr>
      <w:spacing w:before="60" w:after="60"/>
    </w:pPr>
  </w:style>
  <w:style w:type="paragraph" w:styleId="ListContinue">
    <w:name w:val="List Continue"/>
    <w:basedOn w:val="List"/>
    <w:rsid w:val="005034AD"/>
    <w:pPr>
      <w:ind w:firstLine="0"/>
    </w:pPr>
  </w:style>
  <w:style w:type="paragraph" w:customStyle="1" w:styleId="ListNote">
    <w:name w:val="List Note"/>
    <w:basedOn w:val="List"/>
    <w:rsid w:val="005034AD"/>
    <w:pPr>
      <w:pBdr>
        <w:top w:val="single" w:sz="6" w:space="2" w:color="918585"/>
        <w:bottom w:val="single" w:sz="6" w:space="2" w:color="918585"/>
      </w:pBdr>
      <w:tabs>
        <w:tab w:val="left" w:pos="1021"/>
      </w:tabs>
      <w:ind w:firstLine="0"/>
    </w:pPr>
  </w:style>
  <w:style w:type="paragraph" w:customStyle="1" w:styleId="Warning">
    <w:name w:val="Warning"/>
    <w:basedOn w:val="BodyText"/>
    <w:rsid w:val="005034AD"/>
    <w:pPr>
      <w:shd w:val="clear" w:color="auto" w:fill="D9D9D9"/>
      <w:tabs>
        <w:tab w:val="left" w:pos="992"/>
      </w:tabs>
      <w:ind w:left="119" w:right="119"/>
    </w:pPr>
    <w:rPr>
      <w:sz w:val="20"/>
    </w:rPr>
  </w:style>
  <w:style w:type="paragraph" w:customStyle="1" w:styleId="MarginIcons">
    <w:name w:val="Margin Icons"/>
    <w:basedOn w:val="BodyText"/>
    <w:rsid w:val="00503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4AD"/>
    <w:rPr>
      <w:rFonts w:ascii="Courier New" w:hAnsi="Courier New"/>
    </w:rPr>
  </w:style>
  <w:style w:type="paragraph" w:customStyle="1" w:styleId="NoteBullet">
    <w:name w:val="Note Bullet"/>
    <w:basedOn w:val="Note"/>
    <w:rsid w:val="005034AD"/>
    <w:pPr>
      <w:tabs>
        <w:tab w:val="clear" w:pos="680"/>
      </w:tabs>
      <w:spacing w:before="60" w:after="60"/>
    </w:pPr>
  </w:style>
  <w:style w:type="paragraph" w:customStyle="1" w:styleId="SubHeading2">
    <w:name w:val="SubHeading2"/>
    <w:basedOn w:val="HeadingBase"/>
    <w:rsid w:val="005034AD"/>
    <w:pPr>
      <w:spacing w:before="240" w:after="60"/>
    </w:pPr>
    <w:rPr>
      <w:sz w:val="20"/>
    </w:rPr>
  </w:style>
  <w:style w:type="paragraph" w:customStyle="1" w:styleId="SubHeading1">
    <w:name w:val="SubHeading1"/>
    <w:basedOn w:val="HeadingBase"/>
    <w:rsid w:val="005034AD"/>
    <w:pPr>
      <w:spacing w:before="240" w:after="60"/>
    </w:pPr>
    <w:rPr>
      <w:color w:val="918585"/>
      <w:sz w:val="22"/>
    </w:rPr>
  </w:style>
  <w:style w:type="paragraph" w:customStyle="1" w:styleId="SideHeading">
    <w:name w:val="Side Heading"/>
    <w:basedOn w:val="HeadingBase"/>
    <w:rsid w:val="00503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4AD"/>
    <w:pPr>
      <w:numPr>
        <w:numId w:val="12"/>
      </w:numPr>
    </w:pPr>
  </w:style>
  <w:style w:type="paragraph" w:styleId="PlainText">
    <w:name w:val="Plain Text"/>
    <w:basedOn w:val="Normal"/>
    <w:link w:val="PlainTextChar"/>
    <w:rsid w:val="005034AD"/>
    <w:rPr>
      <w:sz w:val="20"/>
    </w:rPr>
  </w:style>
  <w:style w:type="character" w:customStyle="1" w:styleId="PlainTextChar">
    <w:name w:val="Plain Text Char"/>
    <w:basedOn w:val="DefaultParagraphFont"/>
    <w:link w:val="PlainText"/>
    <w:rsid w:val="005034AD"/>
    <w:rPr>
      <w:rFonts w:ascii="Courier New" w:eastAsia="Times New Roman" w:hAnsi="Courier New" w:cs="Times New Roman"/>
      <w:sz w:val="20"/>
      <w:szCs w:val="20"/>
      <w:lang w:eastAsia="en-US"/>
    </w:rPr>
  </w:style>
  <w:style w:type="character" w:customStyle="1" w:styleId="MenuOption">
    <w:name w:val="Menu Option"/>
    <w:basedOn w:val="DefaultParagraphFont"/>
    <w:rsid w:val="005034AD"/>
    <w:rPr>
      <w:b/>
      <w:smallCaps/>
    </w:rPr>
  </w:style>
  <w:style w:type="paragraph" w:customStyle="1" w:styleId="TableListNumber">
    <w:name w:val="Table List Number"/>
    <w:basedOn w:val="ListNumber"/>
    <w:rsid w:val="005034AD"/>
    <w:pPr>
      <w:numPr>
        <w:numId w:val="0"/>
      </w:numPr>
    </w:pPr>
  </w:style>
  <w:style w:type="paragraph" w:styleId="TOC4">
    <w:name w:val="toc 4"/>
    <w:basedOn w:val="TOCBase"/>
    <w:next w:val="Normal"/>
    <w:semiHidden/>
    <w:rsid w:val="005034AD"/>
    <w:pPr>
      <w:tabs>
        <w:tab w:val="right" w:leader="dot" w:pos="9071"/>
      </w:tabs>
      <w:ind w:left="1701"/>
    </w:pPr>
  </w:style>
  <w:style w:type="paragraph" w:customStyle="1" w:styleId="ListAlpha">
    <w:name w:val="List Alpha"/>
    <w:basedOn w:val="List"/>
    <w:rsid w:val="005034AD"/>
    <w:pPr>
      <w:numPr>
        <w:numId w:val="10"/>
      </w:numPr>
    </w:pPr>
  </w:style>
  <w:style w:type="paragraph" w:customStyle="1" w:styleId="ListAlpha2">
    <w:name w:val="List Alpha 2"/>
    <w:basedOn w:val="List2"/>
    <w:rsid w:val="005034AD"/>
    <w:pPr>
      <w:numPr>
        <w:numId w:val="9"/>
      </w:numPr>
    </w:pPr>
  </w:style>
  <w:style w:type="paragraph" w:styleId="List2">
    <w:name w:val="List 2"/>
    <w:basedOn w:val="BodyText"/>
    <w:rsid w:val="005034AD"/>
    <w:pPr>
      <w:tabs>
        <w:tab w:val="left" w:pos="680"/>
      </w:tabs>
      <w:spacing w:before="60" w:after="60"/>
      <w:ind w:left="680" w:hanging="340"/>
    </w:pPr>
  </w:style>
  <w:style w:type="paragraph" w:styleId="List3">
    <w:name w:val="List 3"/>
    <w:basedOn w:val="BodyText"/>
    <w:rsid w:val="005034AD"/>
    <w:pPr>
      <w:tabs>
        <w:tab w:val="left" w:pos="1021"/>
      </w:tabs>
      <w:spacing w:before="60" w:after="60"/>
      <w:ind w:left="1020" w:hanging="340"/>
    </w:pPr>
  </w:style>
  <w:style w:type="paragraph" w:styleId="List4">
    <w:name w:val="List 4"/>
    <w:basedOn w:val="BodyText"/>
    <w:rsid w:val="005034AD"/>
    <w:pPr>
      <w:tabs>
        <w:tab w:val="left" w:pos="1361"/>
      </w:tabs>
      <w:spacing w:before="60" w:after="60"/>
      <w:ind w:left="1361" w:hanging="340"/>
    </w:pPr>
  </w:style>
  <w:style w:type="paragraph" w:styleId="List5">
    <w:name w:val="List 5"/>
    <w:basedOn w:val="BodyText"/>
    <w:rsid w:val="005034AD"/>
    <w:pPr>
      <w:tabs>
        <w:tab w:val="left" w:pos="1701"/>
      </w:tabs>
      <w:spacing w:before="60" w:after="60"/>
      <w:ind w:left="1701" w:hanging="340"/>
    </w:pPr>
  </w:style>
  <w:style w:type="paragraph" w:styleId="ListBullet4">
    <w:name w:val="List Bullet 4"/>
    <w:basedOn w:val="List4"/>
    <w:rsid w:val="005034AD"/>
    <w:pPr>
      <w:numPr>
        <w:numId w:val="4"/>
      </w:numPr>
      <w:tabs>
        <w:tab w:val="clear" w:pos="1361"/>
      </w:tabs>
    </w:pPr>
  </w:style>
  <w:style w:type="paragraph" w:styleId="ListBullet5">
    <w:name w:val="List Bullet 5"/>
    <w:basedOn w:val="List5"/>
    <w:rsid w:val="005034AD"/>
    <w:pPr>
      <w:numPr>
        <w:numId w:val="5"/>
      </w:numPr>
    </w:pPr>
  </w:style>
  <w:style w:type="paragraph" w:styleId="ListContinue2">
    <w:name w:val="List Continue 2"/>
    <w:basedOn w:val="List2"/>
    <w:rsid w:val="005034AD"/>
    <w:pPr>
      <w:ind w:firstLine="0"/>
    </w:pPr>
  </w:style>
  <w:style w:type="paragraph" w:styleId="ListContinue3">
    <w:name w:val="List Continue 3"/>
    <w:basedOn w:val="List3"/>
    <w:rsid w:val="005034AD"/>
    <w:pPr>
      <w:ind w:left="1021" w:firstLine="0"/>
    </w:pPr>
  </w:style>
  <w:style w:type="paragraph" w:styleId="ListContinue4">
    <w:name w:val="List Continue 4"/>
    <w:basedOn w:val="List4"/>
    <w:rsid w:val="005034AD"/>
    <w:pPr>
      <w:ind w:firstLine="0"/>
    </w:pPr>
  </w:style>
  <w:style w:type="paragraph" w:styleId="ListContinue5">
    <w:name w:val="List Continue 5"/>
    <w:basedOn w:val="List5"/>
    <w:rsid w:val="005034AD"/>
    <w:pPr>
      <w:ind w:firstLine="0"/>
    </w:pPr>
  </w:style>
  <w:style w:type="paragraph" w:styleId="ListNumber3">
    <w:name w:val="List Number 3"/>
    <w:basedOn w:val="List3"/>
    <w:rsid w:val="005034AD"/>
    <w:pPr>
      <w:numPr>
        <w:numId w:val="6"/>
      </w:numPr>
    </w:pPr>
  </w:style>
  <w:style w:type="paragraph" w:styleId="ListNumber4">
    <w:name w:val="List Number 4"/>
    <w:basedOn w:val="List4"/>
    <w:rsid w:val="005034AD"/>
    <w:pPr>
      <w:numPr>
        <w:numId w:val="7"/>
      </w:numPr>
    </w:pPr>
  </w:style>
  <w:style w:type="paragraph" w:styleId="ListNumber5">
    <w:name w:val="List Number 5"/>
    <w:basedOn w:val="List5"/>
    <w:rsid w:val="005034AD"/>
    <w:pPr>
      <w:numPr>
        <w:numId w:val="8"/>
      </w:numPr>
    </w:pPr>
  </w:style>
  <w:style w:type="paragraph" w:styleId="BlockText">
    <w:name w:val="Block Text"/>
    <w:basedOn w:val="Normal"/>
    <w:rsid w:val="005034AD"/>
    <w:pPr>
      <w:spacing w:after="120"/>
      <w:ind w:left="1440" w:right="1440"/>
    </w:pPr>
  </w:style>
  <w:style w:type="character" w:customStyle="1" w:styleId="Subscript">
    <w:name w:val="Subscript"/>
    <w:basedOn w:val="DefaultParagraphFont"/>
    <w:rsid w:val="005034AD"/>
    <w:rPr>
      <w:sz w:val="16"/>
      <w:vertAlign w:val="subscript"/>
    </w:rPr>
  </w:style>
  <w:style w:type="character" w:customStyle="1" w:styleId="Superscript">
    <w:name w:val="Superscript"/>
    <w:basedOn w:val="DefaultParagraphFont"/>
    <w:rsid w:val="005034AD"/>
    <w:rPr>
      <w:sz w:val="16"/>
      <w:vertAlign w:val="superscript"/>
    </w:rPr>
  </w:style>
  <w:style w:type="character" w:customStyle="1" w:styleId="Symbols">
    <w:name w:val="Symbols"/>
    <w:basedOn w:val="DefaultParagraphFont"/>
    <w:rsid w:val="005034AD"/>
    <w:rPr>
      <w:rFonts w:ascii="Symbol" w:hAnsi="Symbol"/>
    </w:rPr>
  </w:style>
  <w:style w:type="character" w:customStyle="1" w:styleId="MenuOptions">
    <w:name w:val="Menu Options"/>
    <w:basedOn w:val="DefaultParagraphFont"/>
    <w:rsid w:val="005034AD"/>
    <w:rPr>
      <w:rFonts w:ascii="Arial Narrow" w:hAnsi="Arial Narrow"/>
      <w:smallCaps/>
    </w:rPr>
  </w:style>
  <w:style w:type="character" w:customStyle="1" w:styleId="Buttons">
    <w:name w:val="Buttons"/>
    <w:basedOn w:val="DefaultParagraphFont"/>
    <w:rsid w:val="005034AD"/>
    <w:rPr>
      <w:b/>
    </w:rPr>
  </w:style>
  <w:style w:type="character" w:customStyle="1" w:styleId="Underlined">
    <w:name w:val="Underlined"/>
    <w:basedOn w:val="DefaultParagraphFont"/>
    <w:rsid w:val="005034AD"/>
    <w:rPr>
      <w:u w:val="single"/>
    </w:rPr>
  </w:style>
  <w:style w:type="paragraph" w:customStyle="1" w:styleId="TableBodyTextRight">
    <w:name w:val="Table Body Text Right"/>
    <w:basedOn w:val="TableBodyText"/>
    <w:rsid w:val="005034AD"/>
    <w:pPr>
      <w:widowControl w:val="0"/>
      <w:autoSpaceDE w:val="0"/>
      <w:autoSpaceDN w:val="0"/>
      <w:adjustRightInd w:val="0"/>
      <w:jc w:val="right"/>
    </w:pPr>
    <w:rPr>
      <w:rFonts w:cs="Arial"/>
      <w:szCs w:val="18"/>
    </w:rPr>
  </w:style>
  <w:style w:type="paragraph" w:customStyle="1" w:styleId="CopyrightText">
    <w:name w:val="Copyright Text"/>
    <w:basedOn w:val="BodyText"/>
    <w:rsid w:val="005034AD"/>
    <w:rPr>
      <w:sz w:val="18"/>
    </w:rPr>
  </w:style>
  <w:style w:type="paragraph" w:customStyle="1" w:styleId="BodySmallRight">
    <w:name w:val="Body Small Right"/>
    <w:basedOn w:val="BodyTextRight"/>
    <w:rsid w:val="005034AD"/>
    <w:rPr>
      <w:sz w:val="18"/>
      <w:szCs w:val="18"/>
    </w:rPr>
  </w:style>
  <w:style w:type="paragraph" w:customStyle="1" w:styleId="MarginEdition">
    <w:name w:val="Margin Edition"/>
    <w:basedOn w:val="MarginNote"/>
    <w:rsid w:val="005034AD"/>
    <w:pPr>
      <w:spacing w:before="0" w:after="0"/>
    </w:pPr>
    <w:rPr>
      <w:rFonts w:ascii="Times New Roman" w:hAnsi="Times New Roman"/>
      <w:color w:val="999999"/>
    </w:rPr>
  </w:style>
  <w:style w:type="paragraph" w:customStyle="1" w:styleId="Spacer">
    <w:name w:val="Spacer"/>
    <w:basedOn w:val="Normal"/>
    <w:rsid w:val="005034AD"/>
    <w:rPr>
      <w:sz w:val="2"/>
      <w:szCs w:val="2"/>
    </w:rPr>
  </w:style>
  <w:style w:type="character" w:customStyle="1" w:styleId="Small">
    <w:name w:val="Small"/>
    <w:basedOn w:val="DefaultParagraphFont"/>
    <w:rsid w:val="005034AD"/>
    <w:rPr>
      <w:sz w:val="16"/>
    </w:rPr>
  </w:style>
  <w:style w:type="paragraph" w:customStyle="1" w:styleId="WideTable">
    <w:name w:val="Wide Table"/>
    <w:basedOn w:val="Normal"/>
    <w:rsid w:val="005034AD"/>
    <w:pPr>
      <w:ind w:left="-1418"/>
    </w:pPr>
    <w:rPr>
      <w:sz w:val="2"/>
      <w:szCs w:val="2"/>
    </w:rPr>
  </w:style>
  <w:style w:type="character" w:styleId="PageNumber">
    <w:name w:val="page number"/>
    <w:basedOn w:val="DefaultParagraphFont"/>
    <w:rsid w:val="005034AD"/>
  </w:style>
  <w:style w:type="paragraph" w:styleId="Quote">
    <w:name w:val="Quote"/>
    <w:basedOn w:val="Heading1"/>
    <w:link w:val="QuoteChar"/>
    <w:qFormat/>
    <w:rsid w:val="005034AD"/>
    <w:rPr>
      <w:b w:val="0"/>
      <w:sz w:val="72"/>
      <w:szCs w:val="72"/>
      <w:lang w:val="en-NZ"/>
    </w:rPr>
  </w:style>
  <w:style w:type="character" w:customStyle="1" w:styleId="QuoteChar">
    <w:name w:val="Quote Char"/>
    <w:basedOn w:val="DefaultParagraphFont"/>
    <w:link w:val="Quote"/>
    <w:rsid w:val="00503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4AD"/>
    <w:pPr>
      <w:pageBreakBefore/>
    </w:pPr>
  </w:style>
  <w:style w:type="paragraph" w:customStyle="1" w:styleId="Border">
    <w:name w:val="Border"/>
    <w:basedOn w:val="Normal"/>
    <w:qFormat/>
    <w:rsid w:val="00503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4AD"/>
    <w:rPr>
      <w:b/>
      <w:bCs/>
      <w:i/>
      <w:iCs/>
      <w:color w:val="auto"/>
    </w:rPr>
  </w:style>
  <w:style w:type="paragraph" w:styleId="IntenseQuote">
    <w:name w:val="Intense Quote"/>
    <w:basedOn w:val="Normal"/>
    <w:next w:val="Normal"/>
    <w:link w:val="IntenseQuoteChar"/>
    <w:uiPriority w:val="30"/>
    <w:qFormat/>
    <w:rsid w:val="00503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4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4AD"/>
    <w:rPr>
      <w:smallCaps/>
      <w:color w:val="auto"/>
      <w:u w:val="single"/>
    </w:rPr>
  </w:style>
  <w:style w:type="character" w:styleId="IntenseReference">
    <w:name w:val="Intense Reference"/>
    <w:basedOn w:val="DefaultParagraphFont"/>
    <w:uiPriority w:val="32"/>
    <w:qFormat/>
    <w:rsid w:val="005034AD"/>
    <w:rPr>
      <w:b/>
      <w:bCs/>
      <w:smallCaps/>
      <w:color w:val="auto"/>
      <w:spacing w:val="5"/>
      <w:u w:val="single"/>
    </w:rPr>
  </w:style>
  <w:style w:type="paragraph" w:customStyle="1" w:styleId="2ColumnHeading">
    <w:name w:val="2Column Heading"/>
    <w:basedOn w:val="BodyText"/>
    <w:qFormat/>
    <w:rsid w:val="005034AD"/>
    <w:pPr>
      <w:spacing w:after="60"/>
      <w:ind w:left="-2268"/>
    </w:pPr>
    <w:rPr>
      <w:b/>
    </w:rPr>
  </w:style>
  <w:style w:type="paragraph" w:customStyle="1" w:styleId="Heading1TOC">
    <w:name w:val="Heading1 TOC"/>
    <w:basedOn w:val="Normal"/>
    <w:qFormat/>
    <w:rsid w:val="005034AD"/>
    <w:pPr>
      <w:spacing w:before="240" w:after="120"/>
    </w:pPr>
    <w:rPr>
      <w:rFonts w:ascii="Times New Roman" w:hAnsi="Times New Roman"/>
      <w:b/>
      <w:sz w:val="32"/>
    </w:rPr>
  </w:style>
  <w:style w:type="paragraph" w:customStyle="1" w:styleId="Heading2TOC">
    <w:name w:val="Heading2 TOC"/>
    <w:basedOn w:val="Normal"/>
    <w:qFormat/>
    <w:rsid w:val="005034AD"/>
    <w:pPr>
      <w:spacing w:before="240" w:after="60"/>
    </w:pPr>
    <w:rPr>
      <w:rFonts w:ascii="Times New Roman" w:hAnsi="Times New Roman"/>
      <w:b/>
      <w:sz w:val="28"/>
    </w:rPr>
  </w:style>
  <w:style w:type="character" w:customStyle="1" w:styleId="Underline">
    <w:name w:val="Underline"/>
    <w:basedOn w:val="DefaultParagraphFont"/>
    <w:qFormat/>
    <w:rsid w:val="005034AD"/>
    <w:rPr>
      <w:u w:val="single"/>
    </w:rPr>
  </w:style>
  <w:style w:type="character" w:customStyle="1" w:styleId="BoldandItalics">
    <w:name w:val="Bold and Italics"/>
    <w:qFormat/>
    <w:rsid w:val="005034AD"/>
    <w:rPr>
      <w:b/>
      <w:i/>
      <w:u w:val="none"/>
    </w:rPr>
  </w:style>
  <w:style w:type="paragraph" w:styleId="BalloonText">
    <w:name w:val="Balloon Text"/>
    <w:basedOn w:val="Normal"/>
    <w:link w:val="BalloonTextChar"/>
    <w:rsid w:val="005034AD"/>
    <w:rPr>
      <w:rFonts w:ascii="Tahoma" w:hAnsi="Tahoma" w:cs="Tahoma"/>
      <w:sz w:val="16"/>
      <w:szCs w:val="16"/>
    </w:rPr>
  </w:style>
  <w:style w:type="character" w:customStyle="1" w:styleId="BalloonTextChar">
    <w:name w:val="Balloon Text Char"/>
    <w:basedOn w:val="DefaultParagraphFont"/>
    <w:link w:val="BalloonText"/>
    <w:rsid w:val="005034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4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4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4AD"/>
    <w:rPr>
      <w:b/>
      <w:color w:val="660033"/>
      <w:spacing w:val="0"/>
    </w:rPr>
  </w:style>
  <w:style w:type="paragraph" w:customStyle="1" w:styleId="Nameditemlist">
    <w:name w:val="Named item list"/>
    <w:basedOn w:val="BodyText"/>
    <w:qFormat/>
    <w:rsid w:val="005034AD"/>
    <w:pPr>
      <w:tabs>
        <w:tab w:val="left" w:pos="2835"/>
      </w:tabs>
      <w:ind w:left="2835" w:hanging="2835"/>
    </w:pPr>
  </w:style>
  <w:style w:type="paragraph" w:customStyle="1" w:styleId="BodyTextnopadding">
    <w:name w:val="Body Text no padding"/>
    <w:basedOn w:val="BodyText"/>
    <w:qFormat/>
    <w:rsid w:val="005034AD"/>
    <w:pPr>
      <w:spacing w:before="0" w:after="0"/>
    </w:pPr>
  </w:style>
  <w:style w:type="paragraph" w:customStyle="1" w:styleId="BodyTextBold">
    <w:name w:val="Body Text Bold"/>
    <w:basedOn w:val="BodyText"/>
    <w:qFormat/>
    <w:rsid w:val="005034AD"/>
    <w:rPr>
      <w:b/>
    </w:rPr>
  </w:style>
  <w:style w:type="character" w:styleId="Hyperlink">
    <w:name w:val="Hyperlink"/>
    <w:basedOn w:val="DefaultParagraphFont"/>
    <w:uiPriority w:val="99"/>
    <w:unhideWhenUsed/>
    <w:rsid w:val="00DA7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6109</Characters>
  <Application>Microsoft Office Word</Application>
  <DocSecurity>0</DocSecurity>
  <Lines>152</Lines>
  <Paragraphs>101</Paragraphs>
  <ScaleCrop>false</ScaleCrop>
  <Company>Author-it Software Corporation Ltd.</Company>
  <LinksUpToDate>false</LinksUpToDate>
  <CharactersWithSpaces>6925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RIIMCU212E Construct and maintain basic ventilation devices</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