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4C9" w:rsidP="003734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RIIMCP202D Conduct rail dispatch operations</w:t>
      </w:r>
      <w:r>
        <w:fldChar w:fldCharType="end"/>
      </w:r>
    </w:p>
    <w:p w:rsidR="003734C9" w:rsidP="003734C9">
      <w:pPr>
        <w:pStyle w:val="Version"/>
        <w:sectPr w:rsidSect="007B3B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3BAA" w:rsidP="007B3BAA">
      <w:pPr>
        <w:pStyle w:val="SuperHeading"/>
      </w:pPr>
      <w:r w:rsidRPr="007B3BAA">
        <w:t>RIIMCP202D Conduct rail dispatch operations</w:t>
      </w:r>
    </w:p>
    <w:p w:rsidR="00000000" w:rsidRPr="007B3BAA" w:rsidP="007B3BAA">
      <w:pPr>
        <w:pStyle w:val="Heading1"/>
      </w:pPr>
      <w:bookmarkStart w:id="1" w:name="O_667611"/>
      <w:bookmarkEnd w:id="1"/>
      <w:r w:rsidRPr="007B3B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110"/>
      </w:tblGrid>
      <w:tr w:rsidTr="003734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BAA">
            <w:pPr>
              <w:pStyle w:val="Heading4"/>
              <w:rPr>
                <w:lang w:val="en-NZ"/>
              </w:rPr>
            </w:pPr>
            <w:r w:rsidRPr="007B3BAA">
              <w:t>Release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BAA">
            <w:pPr>
              <w:pStyle w:val="Heading4"/>
              <w:rPr>
                <w:lang w:val="en-NZ"/>
              </w:rPr>
            </w:pPr>
            <w:r w:rsidRPr="007B3BAA">
              <w:t>Comments</w:t>
            </w:r>
          </w:p>
        </w:tc>
      </w:tr>
      <w:tr w:rsidTr="003734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BAA">
            <w:pPr>
              <w:pStyle w:val="BodyText"/>
              <w:rPr>
                <w:lang w:val="en-NZ"/>
              </w:rPr>
            </w:pPr>
            <w:r w:rsidRPr="007B3BAA">
              <w:t>1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BAA">
            <w:pPr>
              <w:pStyle w:val="BodyText"/>
              <w:rPr>
                <w:lang w:val="en-NZ"/>
              </w:rPr>
            </w:pPr>
            <w:r w:rsidRPr="007B3BAA">
              <w:t>This unit replaces RIIMCP202A Conduct rail dispatch operations.</w:t>
            </w:r>
          </w:p>
        </w:tc>
      </w:tr>
      <w:tr w:rsidTr="003734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BAA">
            <w:pPr>
              <w:pStyle w:val="BodyText"/>
              <w:rPr>
                <w:lang w:val="en-NZ"/>
              </w:rPr>
            </w:pPr>
            <w:r w:rsidRPr="007B3BAA">
              <w:t>2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BAA" w:rsidP="007B3BAA">
            <w:pPr>
              <w:pStyle w:val="BodyText"/>
            </w:pPr>
            <w:r w:rsidRPr="007B3BAA">
              <w:t>Correct content inserted into unit.</w:t>
            </w:r>
          </w:p>
          <w:p w:rsidR="00000000" w:rsidRPr="007B3BAA" w:rsidP="007B3BAA">
            <w:pPr>
              <w:pStyle w:val="BodyText"/>
            </w:pPr>
            <w:r w:rsidRPr="007B3BAA">
              <w:t>Required frequency and volume of evidence amended in Performance evidence.</w:t>
            </w:r>
          </w:p>
          <w:p w:rsidR="00000000" w:rsidRPr="007B3BAA" w:rsidP="007B3BAA">
            <w:pPr>
              <w:pStyle w:val="BodyText"/>
            </w:pPr>
            <w:r w:rsidRPr="007B3BAA">
              <w:t>Substantial amendments made in Assess</w:t>
            </w:r>
            <w:r w:rsidRPr="007B3BAA">
              <w:t>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B3BAA" w:rsidP="007B3BAA">
      <w:pPr>
        <w:pStyle w:val="BodyText"/>
      </w:pPr>
    </w:p>
    <w:p w:rsidR="00000000" w:rsidRPr="007B3BAA" w:rsidP="007B3BAA">
      <w:pPr>
        <w:pStyle w:val="AllowPageBreak"/>
      </w:pPr>
    </w:p>
    <w:p w:rsidR="00000000" w:rsidRPr="007B3BAA" w:rsidP="007B3BAA">
      <w:pPr>
        <w:pStyle w:val="Heading1"/>
      </w:pPr>
      <w:bookmarkStart w:id="2" w:name="O_667610"/>
      <w:bookmarkEnd w:id="2"/>
      <w:r w:rsidRPr="007B3BAA">
        <w:t>Application</w:t>
      </w:r>
    </w:p>
    <w:p w:rsidR="00000000" w:rsidRPr="007B3BAA" w:rsidP="003734C9">
      <w:pPr>
        <w:pStyle w:val="BodyText"/>
      </w:pPr>
      <w:r w:rsidRPr="007B3BAA">
        <w:t xml:space="preserve">This unit describes a participant’s </w:t>
      </w:r>
      <w:r w:rsidRPr="007B3BAA">
        <w:t xml:space="preserve">skills and knowledge required to monitor plant operations for coal preparation in the Coal Mining. </w:t>
      </w:r>
    </w:p>
    <w:p w:rsidR="00000000" w:rsidRPr="007B3BAA" w:rsidP="003734C9">
      <w:pPr>
        <w:pStyle w:val="BodyText"/>
      </w:pPr>
      <w:r w:rsidRPr="007B3BAA">
        <w:t>This unit is appropriate for those working in operational roles. Licensing, legislative, regulatory and certification requirements that apply to this unit c</w:t>
      </w:r>
      <w:r w:rsidRPr="007B3BAA">
        <w:t xml:space="preserve">an vary between states, territories, and Industry sectors. Relevant information must be sourced prior to application of this unit. </w:t>
      </w:r>
    </w:p>
    <w:p w:rsidR="00000000" w:rsidRPr="007B3BAA" w:rsidP="007B3BAA">
      <w:pPr>
        <w:pStyle w:val="Heading1"/>
      </w:pPr>
      <w:bookmarkStart w:id="3" w:name="O_667609"/>
      <w:bookmarkEnd w:id="3"/>
      <w:r w:rsidRPr="007B3BAA">
        <w:t>Unit Sector</w:t>
      </w:r>
    </w:p>
    <w:p w:rsidR="00000000" w:rsidRPr="007B3BAA" w:rsidP="003734C9">
      <w:pPr>
        <w:pStyle w:val="BodyText"/>
      </w:pPr>
      <w:r w:rsidRPr="007B3BAA">
        <w:t>Coal mining</w:t>
      </w:r>
    </w:p>
    <w:p w:rsidR="00000000" w:rsidRPr="007B3BAA" w:rsidP="007B3BAA">
      <w:pPr>
        <w:pStyle w:val="Heading1"/>
      </w:pPr>
      <w:bookmarkStart w:id="4" w:name="O_667608"/>
      <w:bookmarkEnd w:id="4"/>
      <w:r w:rsidRPr="007B3BA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B3B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BAA">
            <w:pPr>
              <w:pStyle w:val="BodyText"/>
              <w:rPr>
                <w:lang w:val="en-NZ"/>
              </w:rPr>
            </w:pPr>
            <w:r w:rsidRPr="007B3BAA">
              <w:t>1. Plan and Prepare for rail dispatch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BAA" w:rsidP="007B3BAA">
            <w:pPr>
              <w:pStyle w:val="BodyText"/>
            </w:pPr>
            <w:r w:rsidRPr="007B3BAA">
              <w:t>1.1 Access, interpret and apply rail dispatch  documentation and ensure the work activity is compliant</w:t>
            </w:r>
          </w:p>
          <w:p w:rsidR="00000000" w:rsidRPr="007B3BAA" w:rsidP="007B3BAA">
            <w:pPr>
              <w:pStyle w:val="BodyText"/>
            </w:pPr>
            <w:r w:rsidRPr="007B3BAA">
              <w:t>1.2 Receive, interpret and confirm dispatch requirements</w:t>
            </w:r>
          </w:p>
          <w:p w:rsidR="00000000" w:rsidRPr="007B3BAA" w:rsidP="007B3BAA">
            <w:pPr>
              <w:pStyle w:val="BodyText"/>
            </w:pPr>
            <w:r w:rsidRPr="007B3BAA">
              <w:t xml:space="preserve">1.3 Inspect and test run rail dispatch systems </w:t>
            </w:r>
            <w:r w:rsidRPr="007B3BAA">
              <w:t>components and ensure they are safe and functioning</w:t>
            </w:r>
          </w:p>
          <w:p w:rsidR="00000000" w:rsidRPr="007B3BAA" w:rsidP="007B3BAA">
            <w:pPr>
              <w:pStyle w:val="BodyText"/>
            </w:pPr>
            <w:r w:rsidRPr="007B3BAA">
              <w:t>1.4 Carry out pre-start and start up procedures</w:t>
            </w:r>
          </w:p>
          <w:p w:rsidR="00000000" w:rsidRPr="007B3BAA" w:rsidP="007B3BAA">
            <w:pPr>
              <w:pStyle w:val="BodyText"/>
            </w:pPr>
            <w:r w:rsidRPr="007B3BAA">
              <w:t>1.5 Coordinate issues with others involved in or affected by the operations</w:t>
            </w:r>
          </w:p>
          <w:p w:rsidR="00000000" w:rsidRPr="007B3BAA" w:rsidP="007B3BAA">
            <w:pPr>
              <w:pStyle w:val="BodyText"/>
            </w:pPr>
            <w:r w:rsidRPr="007B3BAA">
              <w:t>1.6 Transfer to or confirm as being present the required quantity and quality of</w:t>
            </w:r>
            <w:r w:rsidRPr="007B3BAA">
              <w:t xml:space="preserve"> coal product in the bulk loader/bin</w:t>
            </w:r>
          </w:p>
          <w:p w:rsidR="00000000" w:rsidRPr="007B3BAA" w:rsidP="007B3BAA">
            <w:pPr>
              <w:pStyle w:val="BodyText"/>
            </w:pPr>
            <w:r w:rsidRPr="007B3BAA">
              <w:t>1.7 Prepare documentation and records for the dispatch operation in accordance with site/rail/port authority procedures</w:t>
            </w:r>
          </w:p>
          <w:p w:rsidR="00000000" w:rsidRPr="007B3BAA" w:rsidP="007B3BAA">
            <w:pPr>
              <w:pStyle w:val="BodyText"/>
            </w:pPr>
            <w:r w:rsidRPr="007B3BAA">
              <w:t>1.8 Select and wear personal protective equipment appropriate for work activities</w:t>
            </w:r>
          </w:p>
          <w:p w:rsidR="00000000" w:rsidRPr="007B3BAA" w:rsidP="007B3BAA">
            <w:pPr>
              <w:pStyle w:val="BodyText"/>
            </w:pPr>
            <w:r w:rsidRPr="007B3BAA">
              <w:t>1.9 Identify, add</w:t>
            </w:r>
            <w:r w:rsidRPr="007B3BAA">
              <w:t>ress and report potential hazards, risks and environmental issues</w:t>
            </w:r>
          </w:p>
          <w:p w:rsidR="00000000" w:rsidP="007B3BAA">
            <w:pPr>
              <w:pStyle w:val="BodyText"/>
              <w:rPr>
                <w:lang w:val="en-NZ"/>
              </w:rPr>
            </w:pPr>
            <w:r w:rsidRPr="007B3BAA">
              <w:t>1.10 Obtain and interpret emergency procedures, and be prepared for fire/accident/emergency</w:t>
            </w:r>
          </w:p>
        </w:tc>
      </w:tr>
      <w:tr w:rsidTr="007B3B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BAA">
            <w:pPr>
              <w:pStyle w:val="BodyText"/>
              <w:rPr>
                <w:lang w:val="en-NZ"/>
              </w:rPr>
            </w:pPr>
            <w:r w:rsidRPr="007B3BAA">
              <w:t>2. Load and dispatch coal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BAA" w:rsidP="007B3BAA">
            <w:pPr>
              <w:pStyle w:val="BodyText"/>
            </w:pPr>
            <w:r w:rsidRPr="007B3BAA">
              <w:t>2.1 Confirm train identification and identify specific loading requirem</w:t>
            </w:r>
            <w:r w:rsidRPr="007B3BAA">
              <w:t>ents and patterns</w:t>
            </w:r>
          </w:p>
          <w:p w:rsidR="00000000" w:rsidRPr="007B3BAA" w:rsidP="007B3BAA">
            <w:pPr>
              <w:pStyle w:val="BodyText"/>
            </w:pPr>
            <w:r w:rsidRPr="007B3BAA">
              <w:t>2.2 Establish communications with the train operator and supporting plant/equipment operators prior to commencement of loading</w:t>
            </w:r>
          </w:p>
          <w:p w:rsidR="00000000" w:rsidRPr="007B3BAA" w:rsidP="007B3BAA">
            <w:pPr>
              <w:pStyle w:val="BodyText"/>
            </w:pPr>
            <w:r w:rsidRPr="007B3BAA">
              <w:t>2.3 Direct train movement and positioning for bulk loader</w:t>
            </w:r>
          </w:p>
          <w:p w:rsidR="00000000" w:rsidRPr="007B3BAA" w:rsidP="007B3BAA">
            <w:pPr>
              <w:pStyle w:val="BodyText"/>
            </w:pPr>
            <w:r w:rsidRPr="007B3BAA">
              <w:t>2.4 Load train to specification</w:t>
            </w:r>
          </w:p>
          <w:p w:rsidR="00000000" w:rsidRPr="007B3BAA" w:rsidP="007B3BAA">
            <w:pPr>
              <w:pStyle w:val="BodyText"/>
            </w:pPr>
            <w:r w:rsidRPr="007B3BAA">
              <w:t>2.5 Complete and proc</w:t>
            </w:r>
            <w:r w:rsidRPr="007B3BAA">
              <w:t>ess written loading records in accordance with site/rail authority requirements</w:t>
            </w:r>
          </w:p>
          <w:p w:rsidR="00000000" w:rsidRPr="007B3BAA" w:rsidP="007B3BAA">
            <w:pPr>
              <w:pStyle w:val="BodyText"/>
            </w:pPr>
            <w:r w:rsidRPr="007B3BAA">
              <w:t>2.6 Carry out shut down procedures</w:t>
            </w:r>
          </w:p>
        </w:tc>
      </w:tr>
    </w:tbl>
    <w:p w:rsidR="00000000" w:rsidRPr="007B3BAA" w:rsidP="007B3BAA">
      <w:pPr>
        <w:pStyle w:val="BodyText"/>
      </w:pPr>
    </w:p>
    <w:p w:rsidR="00000000" w:rsidRPr="007B3BAA" w:rsidP="007B3BAA">
      <w:pPr>
        <w:pStyle w:val="AllowPageBreak"/>
      </w:pPr>
    </w:p>
    <w:p w:rsidR="00000000" w:rsidRPr="007B3BAA" w:rsidP="007B3BAA">
      <w:pPr>
        <w:pStyle w:val="Heading1"/>
      </w:pPr>
      <w:bookmarkStart w:id="5" w:name="O_667607"/>
      <w:bookmarkEnd w:id="5"/>
      <w:r w:rsidRPr="007B3BAA">
        <w:t>Foundation Skills</w:t>
      </w:r>
    </w:p>
    <w:p w:rsidR="00000000" w:rsidRPr="007B3BAA" w:rsidP="003734C9">
      <w:pPr>
        <w:pStyle w:val="BodyText"/>
      </w:pPr>
      <w:r w:rsidRPr="007B3BA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7B3BAA" w:rsidP="007B3BAA">
      <w:pPr>
        <w:pStyle w:val="Heading1"/>
      </w:pPr>
      <w:bookmarkStart w:id="6" w:name="O_667606"/>
      <w:bookmarkEnd w:id="6"/>
      <w:r w:rsidRPr="007B3BAA">
        <w:t>Unit Mapping Information</w:t>
      </w:r>
    </w:p>
    <w:p w:rsidR="00000000" w:rsidRPr="007B3BAA" w:rsidP="003734C9">
      <w:pPr>
        <w:pStyle w:val="BodyText"/>
      </w:pPr>
      <w:r w:rsidRPr="007B3BAA">
        <w:t>RII</w:t>
      </w:r>
      <w:r w:rsidRPr="007B3BAA">
        <w:t>MCP202A Conduct rail dispatch operations</w:t>
      </w:r>
    </w:p>
    <w:p w:rsidR="00000000" w:rsidRPr="007B3BAA" w:rsidP="007B3BAA">
      <w:pPr>
        <w:pStyle w:val="Heading1"/>
      </w:pPr>
      <w:bookmarkStart w:id="7" w:name="O_667612"/>
      <w:bookmarkEnd w:id="7"/>
      <w:r w:rsidRPr="007B3BAA">
        <w:t>Links</w:t>
      </w:r>
    </w:p>
    <w:p w:rsidR="00000000" w:rsidRPr="007B3BAA" w:rsidP="003734C9">
      <w:pPr>
        <w:pStyle w:val="BodyText"/>
      </w:pPr>
      <w:r w:rsidRPr="007B3B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959C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B3BAA" w:rsidP="007B3BAA"/>
    <w:sectPr w:rsidSect="007B3B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B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BAA" w:rsidRPr="003734C9" w:rsidP="003734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B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C9" w:rsidP="007B3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34C9" w:rsidP="007B3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34C9" w:rsidP="007B3B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B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BAA" w:rsidRPr="003734C9" w:rsidP="003734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B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C9" w:rsidRPr="002D2AF8" w:rsidP="007B3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RIIMCP202D Conduct rail dispatch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734C9" w:rsidP="007B3B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B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B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B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B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B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B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B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B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B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B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B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BAA"/>
  </w:style>
  <w:style w:type="character" w:customStyle="1" w:styleId="Heading1Char">
    <w:name w:val="Heading 1 Char"/>
    <w:basedOn w:val="DefaultParagraphFont"/>
    <w:link w:val="Heading1"/>
    <w:rsid w:val="007B3B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BA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B3B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BA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B3B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B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3B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B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B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B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B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B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B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B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B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B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B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B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B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B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3B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3B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3BAA"/>
    <w:rPr>
      <w:b/>
      <w:spacing w:val="0"/>
    </w:rPr>
  </w:style>
  <w:style w:type="paragraph" w:customStyle="1" w:styleId="SuperTitle">
    <w:name w:val="SuperTitle"/>
    <w:basedOn w:val="Title"/>
    <w:rsid w:val="007B3B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B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B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3B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3B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B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B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B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B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B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B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B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B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3BAA"/>
    <w:rPr>
      <w:i/>
    </w:rPr>
  </w:style>
  <w:style w:type="paragraph" w:styleId="Caption">
    <w:name w:val="caption"/>
    <w:basedOn w:val="BodyText"/>
    <w:next w:val="Normal"/>
    <w:qFormat/>
    <w:rsid w:val="007B3B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B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B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BAA"/>
  </w:style>
  <w:style w:type="paragraph" w:styleId="TableofFigures">
    <w:name w:val="table of figures"/>
    <w:basedOn w:val="Normal"/>
    <w:next w:val="Normal"/>
    <w:semiHidden/>
    <w:rsid w:val="007B3B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B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3BAA"/>
    <w:rPr>
      <w:rFonts w:ascii="Wingdings" w:hAnsi="Wingdings"/>
    </w:rPr>
  </w:style>
  <w:style w:type="paragraph" w:customStyle="1" w:styleId="TableHeading">
    <w:name w:val="Table Heading"/>
    <w:basedOn w:val="HeadingBase"/>
    <w:rsid w:val="007B3B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BAA"/>
    <w:rPr>
      <w:color w:val="0033CC"/>
      <w:u w:val="none"/>
    </w:rPr>
  </w:style>
  <w:style w:type="paragraph" w:customStyle="1" w:styleId="BodyTextRight">
    <w:name w:val="Body Text Right"/>
    <w:basedOn w:val="BodyText"/>
    <w:rsid w:val="007B3B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B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B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B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B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B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BAA"/>
    <w:rPr>
      <w:sz w:val="32"/>
    </w:rPr>
  </w:style>
  <w:style w:type="paragraph" w:customStyle="1" w:styleId="HeadingProcedure">
    <w:name w:val="Heading Procedure"/>
    <w:basedOn w:val="HeadingBase"/>
    <w:next w:val="Normal"/>
    <w:rsid w:val="007B3B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BAA"/>
    <w:pPr>
      <w:spacing w:before="60" w:after="60"/>
    </w:pPr>
  </w:style>
  <w:style w:type="paragraph" w:styleId="ListContinue">
    <w:name w:val="List Continue"/>
    <w:basedOn w:val="List"/>
    <w:rsid w:val="007B3BAA"/>
    <w:pPr>
      <w:ind w:firstLine="0"/>
    </w:pPr>
  </w:style>
  <w:style w:type="paragraph" w:customStyle="1" w:styleId="ListNote">
    <w:name w:val="List Note"/>
    <w:basedOn w:val="List"/>
    <w:rsid w:val="007B3B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B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B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BAA"/>
    <w:rPr>
      <w:rFonts w:ascii="Courier New" w:hAnsi="Courier New"/>
    </w:rPr>
  </w:style>
  <w:style w:type="paragraph" w:customStyle="1" w:styleId="NoteBullet">
    <w:name w:val="Note Bullet"/>
    <w:basedOn w:val="Note"/>
    <w:rsid w:val="007B3B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B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B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B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B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3B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B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BAA"/>
    <w:rPr>
      <w:b/>
      <w:smallCaps/>
    </w:rPr>
  </w:style>
  <w:style w:type="paragraph" w:customStyle="1" w:styleId="TableListNumber">
    <w:name w:val="Table List Number"/>
    <w:basedOn w:val="ListNumber"/>
    <w:rsid w:val="007B3B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B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BAA"/>
    <w:pPr>
      <w:numPr>
        <w:numId w:val="7"/>
      </w:numPr>
    </w:pPr>
  </w:style>
  <w:style w:type="paragraph" w:customStyle="1" w:styleId="ListAlpha2">
    <w:name w:val="List Alpha 2"/>
    <w:basedOn w:val="List2"/>
    <w:rsid w:val="007B3BAA"/>
    <w:pPr>
      <w:numPr>
        <w:numId w:val="6"/>
      </w:numPr>
    </w:pPr>
  </w:style>
  <w:style w:type="paragraph" w:styleId="List2">
    <w:name w:val="List 2"/>
    <w:basedOn w:val="BodyText"/>
    <w:rsid w:val="007B3B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B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B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B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B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B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3BAA"/>
    <w:pPr>
      <w:numPr>
        <w:numId w:val="2"/>
      </w:numPr>
    </w:pPr>
  </w:style>
  <w:style w:type="paragraph" w:styleId="ListContinue2">
    <w:name w:val="List Continue 2"/>
    <w:basedOn w:val="List2"/>
    <w:rsid w:val="007B3BAA"/>
    <w:pPr>
      <w:ind w:firstLine="0"/>
    </w:pPr>
  </w:style>
  <w:style w:type="paragraph" w:styleId="ListContinue3">
    <w:name w:val="List Continue 3"/>
    <w:basedOn w:val="List3"/>
    <w:rsid w:val="007B3BAA"/>
    <w:pPr>
      <w:ind w:left="1021" w:firstLine="0"/>
    </w:pPr>
  </w:style>
  <w:style w:type="paragraph" w:styleId="ListContinue4">
    <w:name w:val="List Continue 4"/>
    <w:basedOn w:val="List4"/>
    <w:rsid w:val="007B3BAA"/>
    <w:pPr>
      <w:ind w:firstLine="0"/>
    </w:pPr>
  </w:style>
  <w:style w:type="paragraph" w:styleId="ListContinue5">
    <w:name w:val="List Continue 5"/>
    <w:basedOn w:val="List5"/>
    <w:rsid w:val="007B3BAA"/>
    <w:pPr>
      <w:ind w:firstLine="0"/>
    </w:pPr>
  </w:style>
  <w:style w:type="paragraph" w:styleId="ListNumber3">
    <w:name w:val="List Number 3"/>
    <w:basedOn w:val="List3"/>
    <w:rsid w:val="007B3BAA"/>
    <w:pPr>
      <w:numPr>
        <w:numId w:val="3"/>
      </w:numPr>
    </w:pPr>
  </w:style>
  <w:style w:type="paragraph" w:styleId="ListNumber4">
    <w:name w:val="List Number 4"/>
    <w:basedOn w:val="List4"/>
    <w:rsid w:val="007B3BAA"/>
    <w:pPr>
      <w:numPr>
        <w:numId w:val="4"/>
      </w:numPr>
    </w:pPr>
  </w:style>
  <w:style w:type="paragraph" w:styleId="ListNumber5">
    <w:name w:val="List Number 5"/>
    <w:basedOn w:val="List5"/>
    <w:rsid w:val="007B3BAA"/>
    <w:pPr>
      <w:numPr>
        <w:numId w:val="5"/>
      </w:numPr>
    </w:pPr>
  </w:style>
  <w:style w:type="paragraph" w:styleId="BlockText">
    <w:name w:val="Block Text"/>
    <w:basedOn w:val="Normal"/>
    <w:rsid w:val="007B3B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B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BAA"/>
    <w:rPr>
      <w:sz w:val="16"/>
      <w:vertAlign w:val="superscript"/>
    </w:rPr>
  </w:style>
  <w:style w:type="character" w:customStyle="1" w:styleId="Symbols">
    <w:name w:val="Symbols"/>
    <w:basedOn w:val="DefaultParagraphFont"/>
    <w:rsid w:val="007B3BAA"/>
    <w:rPr>
      <w:rFonts w:ascii="Symbol" w:hAnsi="Symbol"/>
    </w:rPr>
  </w:style>
  <w:style w:type="character" w:customStyle="1" w:styleId="MenuOptions">
    <w:name w:val="Menu Options"/>
    <w:basedOn w:val="DefaultParagraphFont"/>
    <w:rsid w:val="007B3B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BAA"/>
    <w:rPr>
      <w:b/>
    </w:rPr>
  </w:style>
  <w:style w:type="character" w:customStyle="1" w:styleId="Underlined">
    <w:name w:val="Underlined"/>
    <w:basedOn w:val="DefaultParagraphFont"/>
    <w:rsid w:val="007B3BAA"/>
    <w:rPr>
      <w:u w:val="single"/>
    </w:rPr>
  </w:style>
  <w:style w:type="paragraph" w:customStyle="1" w:styleId="TableBodyTextRight">
    <w:name w:val="Table Body Text Right"/>
    <w:basedOn w:val="TableBodyText"/>
    <w:rsid w:val="007B3B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BAA"/>
    <w:rPr>
      <w:sz w:val="18"/>
    </w:rPr>
  </w:style>
  <w:style w:type="paragraph" w:customStyle="1" w:styleId="BodySmallRight">
    <w:name w:val="Body Small Right"/>
    <w:basedOn w:val="BodyTextRight"/>
    <w:rsid w:val="007B3BAA"/>
    <w:rPr>
      <w:sz w:val="18"/>
      <w:szCs w:val="18"/>
    </w:rPr>
  </w:style>
  <w:style w:type="paragraph" w:customStyle="1" w:styleId="MarginEdition">
    <w:name w:val="Margin Edition"/>
    <w:basedOn w:val="MarginNote"/>
    <w:rsid w:val="007B3B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BAA"/>
    <w:rPr>
      <w:sz w:val="2"/>
      <w:szCs w:val="2"/>
    </w:rPr>
  </w:style>
  <w:style w:type="character" w:customStyle="1" w:styleId="Small">
    <w:name w:val="Small"/>
    <w:basedOn w:val="DefaultParagraphFont"/>
    <w:rsid w:val="007B3BAA"/>
    <w:rPr>
      <w:sz w:val="16"/>
    </w:rPr>
  </w:style>
  <w:style w:type="paragraph" w:customStyle="1" w:styleId="WideTable">
    <w:name w:val="Wide Table"/>
    <w:basedOn w:val="Normal"/>
    <w:rsid w:val="007B3B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BAA"/>
  </w:style>
  <w:style w:type="paragraph" w:styleId="Quote">
    <w:name w:val="Quote"/>
    <w:basedOn w:val="Heading1"/>
    <w:link w:val="QuoteChar"/>
    <w:qFormat/>
    <w:rsid w:val="007B3B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B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BAA"/>
    <w:pPr>
      <w:pageBreakBefore/>
    </w:pPr>
  </w:style>
  <w:style w:type="paragraph" w:customStyle="1" w:styleId="Border">
    <w:name w:val="Border"/>
    <w:basedOn w:val="Normal"/>
    <w:qFormat/>
    <w:rsid w:val="007B3B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B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B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B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B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B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B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B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B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BAA"/>
    <w:rPr>
      <w:u w:val="single"/>
    </w:rPr>
  </w:style>
  <w:style w:type="character" w:customStyle="1" w:styleId="BoldandItalics">
    <w:name w:val="Bold and Italics"/>
    <w:qFormat/>
    <w:rsid w:val="007B3BAA"/>
    <w:rPr>
      <w:b/>
      <w:i/>
      <w:u w:val="none"/>
    </w:rPr>
  </w:style>
  <w:style w:type="paragraph" w:styleId="BalloonText">
    <w:name w:val="Balloon Text"/>
    <w:basedOn w:val="Normal"/>
    <w:link w:val="BalloonTextChar"/>
    <w:rsid w:val="007B3B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B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B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B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B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B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BAA"/>
    <w:pPr>
      <w:spacing w:before="0" w:after="0"/>
    </w:pPr>
  </w:style>
  <w:style w:type="paragraph" w:customStyle="1" w:styleId="BodyTextBold">
    <w:name w:val="Body Text Bold"/>
    <w:basedOn w:val="BodyText"/>
    <w:qFormat/>
    <w:rsid w:val="007B3BAA"/>
    <w:rPr>
      <w:b/>
    </w:rPr>
  </w:style>
  <w:style w:type="character" w:styleId="Hyperlink">
    <w:name w:val="Hyperlink"/>
    <w:basedOn w:val="DefaultParagraphFont"/>
    <w:uiPriority w:val="99"/>
    <w:unhideWhenUsed/>
    <w:rsid w:val="003734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2649</Characters>
  <Application>Microsoft Office Word</Application>
  <DocSecurity>0</DocSecurity>
  <Lines>82</Lines>
  <Paragraphs>50</Paragraphs>
  <ScaleCrop>false</ScaleCrop>
  <Company>Author-it Software Corporation Ltd.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RIIMCP202D Conduct rail dispatch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2022-10-18T14:22:00Z</dcterms:created>
  <dcterms:modified xsi:type="dcterms:W3CDTF">2022-10-18T14:22:00Z</dcterms:modified>
</cp:coreProperties>
</file>