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C76" w:rsidP="00630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RIIMCO303D Conduct auger miner operations</w:t>
      </w:r>
      <w:r>
        <w:fldChar w:fldCharType="end"/>
      </w:r>
    </w:p>
    <w:p w:rsidR="00630C76" w:rsidP="00630C76">
      <w:pPr>
        <w:pStyle w:val="Version"/>
        <w:sectPr w:rsidSect="00651E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1EBE" w:rsidP="00651EBE">
      <w:pPr>
        <w:pStyle w:val="SuperHeading"/>
      </w:pPr>
      <w:r w:rsidRPr="00651EBE">
        <w:t>RIIMCO303D Conduct auger miner operations</w:t>
      </w:r>
    </w:p>
    <w:p w:rsidR="00000000" w:rsidRPr="00651EBE" w:rsidP="00651EBE">
      <w:pPr>
        <w:pStyle w:val="Heading1"/>
      </w:pPr>
      <w:bookmarkStart w:id="1" w:name="O_688731"/>
      <w:bookmarkEnd w:id="1"/>
      <w:r w:rsidRPr="00651EB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30C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Comment</w:t>
            </w:r>
          </w:p>
        </w:tc>
      </w:tr>
      <w:tr w:rsidTr="00630C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This unit replaces RIIMCO303A Conduct auger miner operations</w:t>
            </w:r>
          </w:p>
        </w:tc>
      </w:tr>
      <w:tr w:rsidTr="00630C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BE" w:rsidP="00651EBE">
            <w:pPr>
              <w:pStyle w:val="BodyText"/>
            </w:pPr>
            <w:r w:rsidRPr="00651EBE">
              <w:t>Required frequency and volume of evidence amended in Performance evidence.</w:t>
            </w:r>
            <w:r w:rsidRPr="00651EBE">
              <w:br/>
              <w:t>Substantial amendments made in Assessment Conditions field, including: refere</w:t>
            </w:r>
            <w:r w:rsidRPr="00651EBE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651EBE" w:rsidP="00651EBE">
      <w:pPr>
        <w:pStyle w:val="BodyText"/>
      </w:pPr>
    </w:p>
    <w:p w:rsidR="00000000" w:rsidRPr="00651EBE" w:rsidP="00651EBE">
      <w:pPr>
        <w:pStyle w:val="AllowPageBreak"/>
      </w:pPr>
    </w:p>
    <w:p w:rsidR="00000000" w:rsidRPr="00651EBE" w:rsidP="00651EBE">
      <w:pPr>
        <w:pStyle w:val="Heading1"/>
      </w:pPr>
      <w:bookmarkStart w:id="2" w:name="O_688729"/>
      <w:bookmarkEnd w:id="2"/>
      <w:r w:rsidRPr="00651EBE">
        <w:t>Application</w:t>
      </w:r>
    </w:p>
    <w:p w:rsidR="00000000" w:rsidRPr="00651EBE" w:rsidP="00630C76">
      <w:pPr>
        <w:pStyle w:val="BodyText"/>
      </w:pPr>
      <w:r w:rsidRPr="00651EBE">
        <w:t>This unit describes a participant’s skills and knowledge required to conduct</w:t>
      </w:r>
      <w:r w:rsidRPr="00651EBE">
        <w:t xml:space="preserve"> auger miner operations in Coal Mining (Open Cut).</w:t>
      </w:r>
    </w:p>
    <w:p w:rsidR="00000000" w:rsidRPr="00651EBE" w:rsidP="00630C76">
      <w:pPr>
        <w:pStyle w:val="BodyText"/>
      </w:pPr>
      <w:r w:rsidRPr="00651EBE">
        <w:t xml:space="preserve">This unit is appropriate for those working in operational roles. </w:t>
      </w:r>
    </w:p>
    <w:p w:rsidR="00000000" w:rsidRPr="00651EBE" w:rsidP="00630C76">
      <w:pPr>
        <w:pStyle w:val="BodyText"/>
      </w:pPr>
      <w:r w:rsidRPr="00651EBE">
        <w:t>Licensing, legislative, regulatory and certification requirements that apply to this unit can vary between states, territories, and Industr</w:t>
      </w:r>
      <w:r w:rsidRPr="00651EBE">
        <w:t>y sectors. Relevant information must be sourced prior to application of the unit.</w:t>
      </w:r>
    </w:p>
    <w:p w:rsidR="00000000" w:rsidRPr="00651EBE" w:rsidP="00651EBE">
      <w:pPr>
        <w:pStyle w:val="Heading1"/>
      </w:pPr>
      <w:bookmarkStart w:id="3" w:name="O_688728"/>
      <w:bookmarkEnd w:id="3"/>
      <w:r w:rsidRPr="00651EBE">
        <w:t>Unit Sector</w:t>
      </w:r>
    </w:p>
    <w:p w:rsidR="00000000" w:rsidRPr="00651EBE" w:rsidP="00630C76">
      <w:pPr>
        <w:pStyle w:val="BodyText"/>
      </w:pPr>
      <w:r w:rsidRPr="00651EBE">
        <w:t>Coal mining (Open Cut)</w:t>
      </w:r>
    </w:p>
    <w:p w:rsidR="00000000" w:rsidRPr="00651EBE" w:rsidP="00651EBE">
      <w:pPr>
        <w:pStyle w:val="Heading1"/>
      </w:pPr>
      <w:bookmarkStart w:id="4" w:name="O_688727"/>
      <w:bookmarkEnd w:id="4"/>
      <w:r w:rsidRPr="00651EB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51E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1.</w:t>
            </w:r>
            <w:r w:rsidRPr="00651EBE">
              <w:tab/>
              <w:t>Plan and prepare to conduct auger miner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BE" w:rsidP="00651EBE">
            <w:pPr>
              <w:pStyle w:val="BodyText"/>
            </w:pPr>
            <w:r w:rsidRPr="00651EBE">
              <w:t>1.1.</w:t>
            </w:r>
            <w:r w:rsidRPr="00651EBE">
              <w:tab/>
            </w:r>
            <w:r w:rsidRPr="00651EBE">
              <w:t>Access, interpret and apply auger miner operations documentation, and ensure the work activity is compliant</w:t>
            </w:r>
          </w:p>
          <w:p w:rsidR="00000000" w:rsidRPr="00651EBE" w:rsidP="00651EBE">
            <w:pPr>
              <w:pStyle w:val="BodyText"/>
            </w:pPr>
            <w:r w:rsidRPr="00651EBE">
              <w:t>1.2.</w:t>
            </w:r>
            <w:r w:rsidRPr="00651EBE">
              <w:tab/>
              <w:t>Conduct pre-start checks in accordance with safety requirements</w:t>
            </w:r>
          </w:p>
          <w:p w:rsidR="00000000" w:rsidRPr="00651EBE" w:rsidP="00651EBE">
            <w:pPr>
              <w:pStyle w:val="BodyText"/>
            </w:pPr>
            <w:r w:rsidRPr="00651EBE">
              <w:t>1.3.</w:t>
            </w:r>
            <w:r w:rsidRPr="00651EBE">
              <w:tab/>
              <w:t xml:space="preserve">Access, interpret and apply geological and survey data </w:t>
            </w:r>
          </w:p>
          <w:p w:rsidR="00000000" w:rsidRPr="00651EBE" w:rsidP="00651EBE">
            <w:pPr>
              <w:pStyle w:val="BodyText"/>
            </w:pPr>
            <w:r w:rsidRPr="00651EBE">
              <w:t>1.4.</w:t>
            </w:r>
            <w:r w:rsidRPr="00651EBE">
              <w:tab/>
              <w:t>Select and we</w:t>
            </w:r>
            <w:r w:rsidRPr="00651EBE">
              <w:t>ar appropriate personal protective equipment</w:t>
            </w:r>
          </w:p>
          <w:p w:rsidR="00000000" w:rsidRPr="00651EBE" w:rsidP="00651EBE">
            <w:pPr>
              <w:pStyle w:val="BodyText"/>
            </w:pPr>
            <w:r w:rsidRPr="00651EBE">
              <w:t>1.5.</w:t>
            </w:r>
            <w:r w:rsidRPr="00651EBE">
              <w:tab/>
              <w:t>Identify, address and report potential hazards and risk</w:t>
            </w:r>
          </w:p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1.6.Obtain and interpret emergency procedures, and be prepared for fire/accident/emergency</w:t>
            </w:r>
          </w:p>
        </w:tc>
      </w:tr>
      <w:tr w:rsidTr="00651E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2.</w:t>
            </w:r>
            <w:r w:rsidRPr="00651EBE">
              <w:tab/>
              <w:t xml:space="preserve">Operate auger </w:t>
            </w:r>
            <w:r w:rsidRPr="00651EBE">
              <w:t>miner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BE" w:rsidP="00651EBE">
            <w:pPr>
              <w:pStyle w:val="BodyText"/>
            </w:pPr>
            <w:r w:rsidRPr="00651EBE">
              <w:t>2.1.</w:t>
            </w:r>
            <w:r w:rsidRPr="00651EBE">
              <w:tab/>
              <w:t>Coordinate activities with oth</w:t>
            </w:r>
            <w:r w:rsidRPr="00651EBE">
              <w:t xml:space="preserve">ers at the site prior to </w:t>
            </w:r>
            <w:r w:rsidRPr="00651EBE">
              <w:t>commencement of, and during, the work activity.</w:t>
            </w:r>
          </w:p>
          <w:p w:rsidR="00000000" w:rsidRPr="00651EBE" w:rsidP="00651EBE">
            <w:pPr>
              <w:pStyle w:val="BodyText"/>
            </w:pPr>
            <w:r w:rsidRPr="00651EBE">
              <w:t>2.2.</w:t>
            </w:r>
            <w:r w:rsidRPr="00651EBE">
              <w:tab/>
              <w:t xml:space="preserve">Carry out pre-start, start-up, park-up and shutdown procedures in accordance with manufacturer’s instructions </w:t>
            </w:r>
          </w:p>
          <w:p w:rsidR="00000000" w:rsidRPr="00651EBE" w:rsidP="00651EBE">
            <w:pPr>
              <w:pStyle w:val="BodyText"/>
            </w:pPr>
            <w:r w:rsidRPr="00651EBE">
              <w:t>2.3.</w:t>
            </w:r>
            <w:r w:rsidRPr="00651EBE">
              <w:tab/>
              <w:t>Conduct, control and monitor auger mining procedures within eq</w:t>
            </w:r>
            <w:r w:rsidRPr="00651EBE">
              <w:t>uipment limitations and capacity</w:t>
            </w:r>
          </w:p>
          <w:p w:rsidR="00000000" w:rsidRPr="00651EBE" w:rsidP="00651EBE">
            <w:pPr>
              <w:pStyle w:val="BodyText"/>
            </w:pPr>
            <w:r w:rsidRPr="00651EBE">
              <w:t>2.4.</w:t>
            </w:r>
            <w:r w:rsidRPr="00651EBE">
              <w:tab/>
              <w:t>Select required loading method and position equipment and haulage units to meet this requirement</w:t>
            </w:r>
          </w:p>
          <w:p w:rsidR="00000000" w:rsidRPr="00651EBE" w:rsidP="00651EBE">
            <w:pPr>
              <w:pStyle w:val="BodyText"/>
            </w:pPr>
            <w:r w:rsidRPr="00651EBE">
              <w:t>2.5.</w:t>
            </w:r>
            <w:r w:rsidRPr="00651EBE">
              <w:tab/>
              <w:t>Act or report on monitoring systems and alarms</w:t>
            </w:r>
          </w:p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2.6.</w:t>
            </w:r>
            <w:r w:rsidRPr="00651EBE">
              <w:tab/>
              <w:t>Complete the work plan</w:t>
            </w:r>
          </w:p>
        </w:tc>
      </w:tr>
      <w:tr w:rsidTr="00651EB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3.</w:t>
            </w:r>
            <w:r w:rsidRPr="00651EBE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BE" w:rsidP="00651EBE">
            <w:pPr>
              <w:pStyle w:val="BodyText"/>
            </w:pPr>
            <w:r w:rsidRPr="00651EBE">
              <w:t>3.1.</w:t>
            </w:r>
            <w:r w:rsidRPr="00651EBE">
              <w:tab/>
              <w:t>P</w:t>
            </w:r>
            <w:r w:rsidRPr="00651EBE">
              <w:t>repare the machine for maintenance</w:t>
            </w:r>
          </w:p>
          <w:p w:rsidR="00000000" w:rsidRPr="00651EBE" w:rsidP="00651EBE">
            <w:pPr>
              <w:pStyle w:val="BodyText"/>
            </w:pPr>
            <w:r w:rsidRPr="00651EBE">
              <w:t>3.2.</w:t>
            </w:r>
            <w:r w:rsidRPr="00651EBE">
              <w:tab/>
              <w:t>Carry out routine and scheduled maintenance tasks</w:t>
            </w:r>
          </w:p>
          <w:p w:rsidR="00000000" w:rsidRPr="00651EBE" w:rsidP="00651EBE">
            <w:pPr>
              <w:pStyle w:val="BodyText"/>
            </w:pPr>
            <w:r w:rsidRPr="00651EBE">
              <w:t>3.3.</w:t>
            </w:r>
            <w:r w:rsidRPr="00651EBE">
              <w:tab/>
              <w:t>Clear worksite of tools, debris and defective components and restore to site and safety requirements</w:t>
            </w:r>
          </w:p>
          <w:p w:rsidR="00000000" w:rsidRPr="00651EBE" w:rsidP="00651EBE">
            <w:pPr>
              <w:pStyle w:val="BodyText"/>
            </w:pPr>
            <w:r w:rsidRPr="00651EBE">
              <w:t>3.4.</w:t>
            </w:r>
            <w:r w:rsidRPr="00651EBE">
              <w:tab/>
              <w:t xml:space="preserve">Process written maintenance records </w:t>
            </w:r>
          </w:p>
        </w:tc>
      </w:tr>
    </w:tbl>
    <w:p w:rsidR="00000000" w:rsidRPr="00651EBE" w:rsidP="00651EBE">
      <w:pPr>
        <w:pStyle w:val="BodyText"/>
      </w:pPr>
    </w:p>
    <w:p w:rsidR="00000000" w:rsidRPr="00651EBE" w:rsidP="00651EBE">
      <w:pPr>
        <w:pStyle w:val="AllowPageBreak"/>
      </w:pPr>
    </w:p>
    <w:p w:rsidR="00000000" w:rsidRPr="00651EBE" w:rsidP="00651EBE">
      <w:pPr>
        <w:pStyle w:val="Heading1"/>
      </w:pPr>
      <w:bookmarkStart w:id="5" w:name="O_688726"/>
      <w:bookmarkEnd w:id="5"/>
      <w:r w:rsidRPr="00651EBE">
        <w:t>Foundation Skills</w:t>
      </w:r>
    </w:p>
    <w:p w:rsidR="00000000" w:rsidRPr="00651EBE" w:rsidP="00630C76">
      <w:pPr>
        <w:pStyle w:val="BodyText"/>
      </w:pPr>
      <w:r w:rsidRPr="00651EB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51EBE" w:rsidP="00651EBE">
      <w:pPr>
        <w:pStyle w:val="Heading1"/>
      </w:pPr>
      <w:bookmarkStart w:id="6" w:name="O_688725"/>
      <w:bookmarkEnd w:id="6"/>
      <w:r w:rsidRPr="00651EBE">
        <w:t>Un</w:t>
      </w:r>
      <w:r w:rsidRPr="00651EBE">
        <w:t>it Mapping Information</w:t>
      </w:r>
    </w:p>
    <w:p w:rsidR="00000000" w:rsidRPr="00651EBE" w:rsidP="00630C76">
      <w:pPr>
        <w:pStyle w:val="BodyText"/>
      </w:pPr>
      <w:r w:rsidRPr="00651EBE">
        <w:t>RIIMCO303A Conduct auger miner operations</w:t>
      </w:r>
    </w:p>
    <w:p w:rsidR="00000000" w:rsidRPr="00651EBE" w:rsidP="00651EBE">
      <w:pPr>
        <w:pStyle w:val="Heading1"/>
      </w:pPr>
      <w:bookmarkStart w:id="7" w:name="O_688735"/>
      <w:bookmarkEnd w:id="7"/>
      <w:r w:rsidRPr="00651EBE">
        <w:t>Links</w:t>
      </w:r>
    </w:p>
    <w:p w:rsidR="00000000" w:rsidRPr="00651EBE" w:rsidP="00630C76">
      <w:pPr>
        <w:pStyle w:val="BodyText"/>
      </w:pPr>
      <w:r w:rsidRPr="00651E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0028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51EBE" w:rsidP="00630C76">
      <w:pPr>
        <w:pStyle w:val="BodyText"/>
        <w:sectPr w:rsidSect="00651E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1EBE" w:rsidP="00651EBE">
      <w:pPr>
        <w:pStyle w:val="SuperHeading"/>
      </w:pPr>
      <w:r w:rsidRPr="00651EBE">
        <w:t>Assessment Requirements for RIIMCO303D Conduct auger miner operations</w:t>
      </w:r>
    </w:p>
    <w:p w:rsidR="00000000" w:rsidRPr="00651EBE" w:rsidP="00651EBE">
      <w:pPr>
        <w:pStyle w:val="Heading1"/>
      </w:pPr>
      <w:bookmarkStart w:id="8" w:name="O_688723"/>
      <w:bookmarkEnd w:id="8"/>
      <w:r w:rsidRPr="00651EB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30C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Comment</w:t>
            </w:r>
          </w:p>
        </w:tc>
      </w:tr>
      <w:tr w:rsidTr="00630C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This unit replaces RIIMCO303A Conduct auger miner operations</w:t>
            </w:r>
          </w:p>
        </w:tc>
      </w:tr>
      <w:tr w:rsidTr="00630C7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BE" w:rsidP="00651EBE">
            <w:pPr>
              <w:pStyle w:val="BodyText"/>
            </w:pPr>
            <w:r w:rsidRPr="00651EBE">
              <w:t>Required frequency and volume of evidence amended in Performance evidence.</w:t>
            </w:r>
            <w:r w:rsidRPr="00651EBE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651EBE">
              <w:t>uld be conducted and what it should confirm.</w:t>
            </w:r>
          </w:p>
        </w:tc>
      </w:tr>
    </w:tbl>
    <w:p w:rsidR="00000000" w:rsidRPr="00651EBE" w:rsidP="00651EBE">
      <w:pPr>
        <w:pStyle w:val="BodyText"/>
      </w:pPr>
    </w:p>
    <w:p w:rsidR="00000000" w:rsidRPr="00651EBE" w:rsidP="00651EBE">
      <w:pPr>
        <w:pStyle w:val="AllowPageBreak"/>
      </w:pPr>
    </w:p>
    <w:p w:rsidR="00000000" w:rsidRPr="00651EBE" w:rsidP="00651EBE">
      <w:pPr>
        <w:pStyle w:val="Heading1"/>
      </w:pPr>
      <w:bookmarkStart w:id="9" w:name="O_688722"/>
      <w:bookmarkEnd w:id="9"/>
      <w:r w:rsidRPr="00651EBE">
        <w:t>Performance Evidence</w:t>
      </w:r>
    </w:p>
    <w:p w:rsidR="00000000" w:rsidRPr="00651EBE" w:rsidP="00630C76">
      <w:pPr>
        <w:pStyle w:val="BodyText"/>
      </w:pPr>
      <w:r w:rsidRPr="00651EBE">
        <w:t>Evidence is required to be collected that demonstrates a candidate’s competency in this unit. Evidence must be relevant to the roles within this sector’s work operations a</w:t>
      </w:r>
      <w:r w:rsidRPr="00651EBE">
        <w:t>nd satisfy all of the requirements of the performance criteria of this unit and include evidence that the candidate:</w:t>
      </w:r>
    </w:p>
    <w:p w:rsidR="00000000" w:rsidRPr="00651EBE" w:rsidP="00651EBE">
      <w:pPr>
        <w:pStyle w:val="ListBullet"/>
      </w:pPr>
      <w:r w:rsidRPr="00651EBE">
        <w:t>locates and applies applicable legislation, documentation, policies and procedures for auger miner operations</w:t>
      </w:r>
    </w:p>
    <w:p w:rsidR="00000000" w:rsidRPr="00651EBE" w:rsidP="00651EBE">
      <w:pPr>
        <w:pStyle w:val="ListBullet"/>
      </w:pPr>
      <w:r w:rsidRPr="00651EBE">
        <w:t>implements the requirements,</w:t>
      </w:r>
      <w:r w:rsidRPr="00651EBE">
        <w:t xml:space="preserve"> procedures and techniques for the safe, effective and efficient completion of auger miner operations including:</w:t>
      </w:r>
    </w:p>
    <w:p w:rsidR="00000000" w:rsidRPr="00651EBE" w:rsidP="00651EBE">
      <w:pPr>
        <w:pStyle w:val="ListBullet2"/>
      </w:pPr>
      <w:r w:rsidRPr="00651EBE">
        <w:t>applying hand-eye coordination</w:t>
      </w:r>
    </w:p>
    <w:p w:rsidR="00000000" w:rsidRPr="00651EBE" w:rsidP="00651EBE">
      <w:pPr>
        <w:pStyle w:val="ListBullet2"/>
      </w:pPr>
      <w:r w:rsidRPr="00651EBE">
        <w:t>applying diagnostic techniques</w:t>
      </w:r>
    </w:p>
    <w:p w:rsidR="00000000" w:rsidRPr="00651EBE" w:rsidP="00651EBE">
      <w:pPr>
        <w:pStyle w:val="ListBullet2"/>
      </w:pPr>
      <w:r w:rsidRPr="00651EBE">
        <w:t>disposing of environmentally sensitive fluids and materials</w:t>
      </w:r>
    </w:p>
    <w:p w:rsidR="00000000" w:rsidRPr="00651EBE" w:rsidP="00651EBE">
      <w:pPr>
        <w:pStyle w:val="ListBullet"/>
      </w:pPr>
      <w:r w:rsidRPr="00651EBE">
        <w:t>works with others to undertake and complete the auger miner operations in a way that meets all of the required outcomes by:</w:t>
      </w:r>
    </w:p>
    <w:p w:rsidR="00000000" w:rsidRPr="00651EBE" w:rsidP="00651EBE">
      <w:pPr>
        <w:pStyle w:val="ListBullet2"/>
      </w:pPr>
      <w:r w:rsidRPr="00651EBE">
        <w:t>communicating clearly and concisely with others to receive and clarify work instructions, and convey work progress</w:t>
      </w:r>
    </w:p>
    <w:p w:rsidR="00000000" w:rsidRPr="00651EBE" w:rsidP="00651EBE">
      <w:pPr>
        <w:pStyle w:val="ListBullet"/>
      </w:pPr>
      <w:r w:rsidRPr="00651EBE">
        <w:t>demonstrates co</w:t>
      </w:r>
      <w:r w:rsidRPr="00651EBE">
        <w:t>mpletion of conducting auger miner operations that safely, effectively and efficiently meets all of the required outcomes on more than one (1) occasion including:</w:t>
      </w:r>
    </w:p>
    <w:p w:rsidR="00000000" w:rsidRPr="00651EBE" w:rsidP="00651EBE">
      <w:pPr>
        <w:pStyle w:val="ListBullet2"/>
      </w:pPr>
      <w:r w:rsidRPr="00651EBE">
        <w:t>conducting pre-start checks, start-up, park, shutdown and secure equipment procedures</w:t>
      </w:r>
    </w:p>
    <w:p w:rsidR="00000000" w:rsidRPr="00651EBE" w:rsidP="00651EBE">
      <w:pPr>
        <w:pStyle w:val="ListBullet2"/>
      </w:pPr>
      <w:r w:rsidRPr="00651EBE">
        <w:t>conduc</w:t>
      </w:r>
      <w:r w:rsidRPr="00651EBE">
        <w:t xml:space="preserve">ting, controlling and monitoring auger mining procedures </w:t>
      </w:r>
    </w:p>
    <w:p w:rsidR="00000000" w:rsidRPr="00651EBE" w:rsidP="00651EBE">
      <w:pPr>
        <w:pStyle w:val="ListBullet2"/>
      </w:pPr>
      <w:r w:rsidRPr="00651EBE">
        <w:t>selecting the required loading method and positioning of haulage units</w:t>
      </w:r>
    </w:p>
    <w:p w:rsidR="00000000" w:rsidRPr="00651EBE" w:rsidP="00651EBE">
      <w:pPr>
        <w:pStyle w:val="ListBullet2"/>
      </w:pPr>
      <w:r w:rsidRPr="00651EBE">
        <w:t>mining to correct depths and horizons</w:t>
      </w:r>
    </w:p>
    <w:p w:rsidR="00000000" w:rsidRPr="00651EBE" w:rsidP="00651EBE">
      <w:pPr>
        <w:pStyle w:val="ListBullet2"/>
      </w:pPr>
      <w:r w:rsidRPr="00651EBE">
        <w:t>maintaining alignment</w:t>
      </w:r>
    </w:p>
    <w:p w:rsidR="00000000" w:rsidRPr="00651EBE" w:rsidP="00651EBE">
      <w:pPr>
        <w:pStyle w:val="ListBullet2"/>
      </w:pPr>
      <w:r w:rsidRPr="00651EBE">
        <w:t>responding to changes in seam dip</w:t>
      </w:r>
    </w:p>
    <w:p w:rsidR="00000000" w:rsidRPr="00651EBE" w:rsidP="00651EBE">
      <w:pPr>
        <w:pStyle w:val="ListBullet2"/>
      </w:pPr>
      <w:r w:rsidRPr="00651EBE">
        <w:t xml:space="preserve">completing the work plan </w:t>
      </w:r>
    </w:p>
    <w:p w:rsidR="00000000" w:rsidRPr="00651EBE" w:rsidP="00651EBE">
      <w:pPr>
        <w:pStyle w:val="ListBullet2"/>
      </w:pPr>
      <w:r w:rsidRPr="00651EBE">
        <w:t>driving</w:t>
      </w:r>
      <w:r w:rsidRPr="00651EBE">
        <w:t>, operating and relocating the auger miner</w:t>
      </w:r>
    </w:p>
    <w:p w:rsidR="00000000" w:rsidRPr="00651EBE" w:rsidP="00651EBE">
      <w:pPr>
        <w:pStyle w:val="ListBullet2"/>
      </w:pPr>
      <w:r w:rsidRPr="00651EBE">
        <w:t>maintaining written maintenance and equipment records</w:t>
      </w:r>
    </w:p>
    <w:p w:rsidR="00000000" w:rsidRPr="00651EBE" w:rsidP="00651EBE">
      <w:pPr>
        <w:pStyle w:val="AllowPageBreak"/>
      </w:pPr>
    </w:p>
    <w:p w:rsidR="00000000" w:rsidRPr="00651EBE" w:rsidP="00651EBE">
      <w:pPr>
        <w:pStyle w:val="Heading1"/>
      </w:pPr>
      <w:bookmarkStart w:id="10" w:name="O_688721"/>
      <w:bookmarkEnd w:id="10"/>
      <w:r w:rsidRPr="00651EBE">
        <w:t>Knowledge Evidence</w:t>
      </w:r>
    </w:p>
    <w:p w:rsidR="00000000" w:rsidRPr="00651EBE" w:rsidP="00630C76">
      <w:pPr>
        <w:pStyle w:val="BodyText"/>
      </w:pPr>
      <w:r w:rsidRPr="00651EBE">
        <w:t>The candidate must demonstrate knowledge in conducting auger miner operations through:</w:t>
      </w:r>
    </w:p>
    <w:p w:rsidR="00000000" w:rsidRPr="00651EBE" w:rsidP="00651EBE">
      <w:pPr>
        <w:pStyle w:val="ListBullet"/>
      </w:pPr>
      <w:r w:rsidRPr="00651EBE">
        <w:t>accessing, interpreting and applying organisation and site requirements and procedures for conducting auger miner operations for:</w:t>
      </w:r>
    </w:p>
    <w:p w:rsidR="00000000" w:rsidRPr="00651EBE" w:rsidP="00651EBE">
      <w:pPr>
        <w:pStyle w:val="ListBullet"/>
      </w:pPr>
      <w:r w:rsidRPr="00651EBE">
        <w:t>monitoring wall stability</w:t>
      </w:r>
    </w:p>
    <w:p w:rsidR="00000000" w:rsidRPr="00651EBE" w:rsidP="00651EBE">
      <w:pPr>
        <w:pStyle w:val="ListBullet"/>
      </w:pPr>
      <w:r w:rsidRPr="00651EBE">
        <w:t>interpreting geological and survey data</w:t>
      </w:r>
    </w:p>
    <w:p w:rsidR="00000000" w:rsidRPr="00651EBE" w:rsidP="00651EBE">
      <w:pPr>
        <w:pStyle w:val="ListBullet"/>
      </w:pPr>
      <w:r w:rsidRPr="00651EBE">
        <w:t>applying environmental constraints in auger mining operation</w:t>
      </w:r>
      <w:r w:rsidRPr="00651EBE">
        <w:t>s</w:t>
      </w:r>
    </w:p>
    <w:p w:rsidR="00000000" w:rsidRPr="00651EBE" w:rsidP="00651EBE">
      <w:pPr>
        <w:pStyle w:val="ListBullet"/>
      </w:pPr>
      <w:r w:rsidRPr="00651EBE">
        <w:t>identifying loading methods and haulage units</w:t>
      </w:r>
    </w:p>
    <w:p w:rsidR="00000000" w:rsidRPr="00651EBE" w:rsidP="00651EBE">
      <w:pPr>
        <w:pStyle w:val="ListBullet"/>
      </w:pPr>
      <w:r w:rsidRPr="00651EBE">
        <w:t>being prepared for events for fire/accident/emergency</w:t>
      </w:r>
    </w:p>
    <w:p w:rsidR="00000000" w:rsidRPr="00651EBE" w:rsidP="00651EBE">
      <w:pPr>
        <w:pStyle w:val="AllowPageBreak"/>
      </w:pPr>
    </w:p>
    <w:p w:rsidR="00000000" w:rsidRPr="00651EBE" w:rsidP="00651EBE">
      <w:pPr>
        <w:pStyle w:val="Heading1"/>
      </w:pPr>
      <w:bookmarkStart w:id="11" w:name="O_688720"/>
      <w:bookmarkEnd w:id="11"/>
      <w:r w:rsidRPr="00651EBE">
        <w:t>Assessment Conditions</w:t>
      </w:r>
    </w:p>
    <w:p w:rsidR="00000000" w:rsidRPr="00651EBE" w:rsidP="00651EBE">
      <w:pPr>
        <w:pStyle w:val="ListBullet"/>
      </w:pPr>
      <w:r w:rsidRPr="00651EBE">
        <w:t xml:space="preserve">An assessor of this unit must satisfy the requirements of the NVR/AQTF or their successors; and Industry </w:t>
      </w:r>
      <w:r w:rsidRPr="00651EBE">
        <w:t xml:space="preserve">regulations for certification and licensing; and, </w:t>
      </w:r>
    </w:p>
    <w:p w:rsidR="00000000" w:rsidRPr="00651EBE" w:rsidP="00651EBE">
      <w:pPr>
        <w:pStyle w:val="ListBullet"/>
      </w:pPr>
      <w:r w:rsidRPr="00651EBE">
        <w:t>this unit must be assessed in the context of this sector’s work environment; and,</w:t>
      </w:r>
    </w:p>
    <w:p w:rsidR="00000000" w:rsidRPr="00651EBE" w:rsidP="00651EBE">
      <w:pPr>
        <w:pStyle w:val="ListBullet"/>
      </w:pPr>
      <w:r w:rsidRPr="00651EBE">
        <w:t>this unit must be assessed in compliance with relevant legislation/regulation and using policies, procedures, processes and</w:t>
      </w:r>
      <w:r w:rsidRPr="00651EBE">
        <w:t xml:space="preserve"> operational manuals directly related to the industry sector for which it is being assessed; and,</w:t>
      </w:r>
    </w:p>
    <w:p w:rsidR="00000000" w:rsidRPr="00651EBE" w:rsidP="00651EBE">
      <w:pPr>
        <w:pStyle w:val="ListBullet"/>
      </w:pPr>
      <w:r w:rsidRPr="00651EBE">
        <w:t>assessment may be conducted in conjunction with the assessment of other Units of Competency; and,</w:t>
      </w:r>
    </w:p>
    <w:p w:rsidR="00000000" w:rsidRPr="00651EBE" w:rsidP="00651EBE">
      <w:pPr>
        <w:pStyle w:val="ListBullet"/>
      </w:pPr>
      <w:r w:rsidRPr="00651EBE">
        <w:t>assessment must confirm consistent performance can be applie</w:t>
      </w:r>
      <w:r w:rsidRPr="00651EBE">
        <w:t>d in a range of relevant workplace circumstances; and,</w:t>
      </w:r>
    </w:p>
    <w:p w:rsidR="00000000" w:rsidRPr="00651EBE" w:rsidP="00651EBE">
      <w:pPr>
        <w:pStyle w:val="ListBullet"/>
      </w:pPr>
      <w:r w:rsidRPr="00651EBE">
        <w:t>assessors must demonstrate the performance evidence, and knowledge evidence as outlined in this Unit of Competency, and through the minimum years of current* work experience specified below in an Indus</w:t>
      </w:r>
      <w:r w:rsidRPr="00651EBE">
        <w:t>try sector relevant to the outcomes of the unit; or,</w:t>
      </w:r>
    </w:p>
    <w:p w:rsidR="00000000" w:rsidRPr="00651EBE" w:rsidP="00651EBE">
      <w:pPr>
        <w:pStyle w:val="ListBullet"/>
      </w:pPr>
      <w:r w:rsidRPr="00651EBE">
        <w:t>where the assessor does not meet experience requirements a co-assessment or partnership arrangement must exist between the qualified assessor and an Industry subject matter expert. The Industry subject m</w:t>
      </w:r>
      <w:r w:rsidRPr="00651EBE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651EBE">
        <w:t>k experience specified below in the Industry sector, including time spent in roles related to the unit being assessed; and,</w:t>
      </w:r>
    </w:p>
    <w:p w:rsidR="00000000" w:rsidRPr="00651EBE" w:rsidP="00651EBE">
      <w:pPr>
        <w:pStyle w:val="ListBullet"/>
      </w:pPr>
      <w:r w:rsidRPr="00651EBE">
        <w:t xml:space="preserve">assessor and Industry subject matter expert requirements differ depending on the Australian Qualifications Framework Level (AQF) of </w:t>
      </w:r>
      <w:r w:rsidRPr="00651EBE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51E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Required assessor or Industry subject matter expert experience</w:t>
            </w:r>
          </w:p>
        </w:tc>
      </w:tr>
      <w:tr w:rsidTr="00651E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1 Year</w:t>
            </w:r>
          </w:p>
        </w:tc>
      </w:tr>
      <w:tr w:rsidTr="00651E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2 Years</w:t>
            </w:r>
          </w:p>
        </w:tc>
      </w:tr>
      <w:tr w:rsidTr="00651E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3 Years</w:t>
            </w:r>
          </w:p>
        </w:tc>
      </w:tr>
      <w:tr w:rsidTr="00651E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5 Years</w:t>
            </w:r>
          </w:p>
        </w:tc>
      </w:tr>
      <w:tr w:rsidTr="00651E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1EBE">
            <w:pPr>
              <w:pStyle w:val="BodyText"/>
              <w:rPr>
                <w:lang w:val="en-NZ"/>
              </w:rPr>
            </w:pPr>
            <w:r w:rsidRPr="00651EB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1EBE" w:rsidP="00651EBE">
            <w:pPr>
              <w:pStyle w:val="BodyText"/>
            </w:pPr>
            <w:r w:rsidRPr="00651EB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51EBE">
              <w:t>ndard is specified should comply with any relevant regulation.</w:t>
            </w:r>
          </w:p>
        </w:tc>
      </w:tr>
    </w:tbl>
    <w:p w:rsidR="00000000" w:rsidRPr="00651EBE" w:rsidP="00630C76">
      <w:pPr>
        <w:pStyle w:val="BodyText"/>
      </w:pPr>
      <w:r w:rsidRPr="00651EBE">
        <w:t>*Assessors can demonstrate current work experience through employment within Industry in a role relevant to the outcomes of the Unit; or, for external assessors this can be demonstrated throu</w:t>
      </w:r>
      <w:r w:rsidRPr="00651EBE">
        <w:t>gh exposure to Industry by conducting frequent site assessments across various locations.</w:t>
      </w:r>
    </w:p>
    <w:p w:rsidR="00000000" w:rsidRPr="00651EBE" w:rsidP="00630C76">
      <w:pPr>
        <w:pStyle w:val="BodyText"/>
      </w:pPr>
      <w:r w:rsidRPr="00651EBE">
        <w:t>**Where a unit is being delivered outside of a Qualification the first numeric character in the Unit code should be considered to indicate the AQF level</w:t>
      </w:r>
    </w:p>
    <w:p w:rsidR="00000000" w:rsidRPr="00651EBE" w:rsidP="00651EBE">
      <w:pPr>
        <w:pStyle w:val="Heading1"/>
      </w:pPr>
      <w:bookmarkStart w:id="12" w:name="O_688739"/>
      <w:bookmarkEnd w:id="12"/>
      <w:r w:rsidRPr="00651EBE">
        <w:t>Links</w:t>
      </w:r>
    </w:p>
    <w:p w:rsidR="00000000" w:rsidRPr="00651EBE" w:rsidP="00630C76">
      <w:pPr>
        <w:pStyle w:val="BodyText"/>
      </w:pPr>
      <w:r w:rsidRPr="00651E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0028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51EBE" w:rsidP="00651EBE"/>
    <w:sectPr w:rsidSect="00651E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BE" w:rsidRPr="00630C76" w:rsidP="00630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76" w:rsidP="00651E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C76" w:rsidP="00651E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30C76" w:rsidP="00651E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BE" w:rsidP="00651E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0C76">
      <w:t>Approved</w:t>
    </w:r>
    <w:r w:rsidR="00630C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0C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0C76">
      <w:rPr>
        <w:noProof/>
      </w:rPr>
      <w:t>4</w:t>
    </w:r>
    <w:r>
      <w:rPr>
        <w:noProof/>
      </w:rPr>
      <w:fldChar w:fldCharType="end"/>
    </w:r>
  </w:p>
  <w:p w:rsidR="00651EBE" w:rsidP="00651E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0C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0C76">
      <w:t>Mining and Automotive Skills Alliance</w:t>
    </w:r>
    <w:r w:rsidR="00630C76">
      <w:fldChar w:fldCharType="end"/>
    </w:r>
  </w:p>
  <w:p w:rsidR="00651EBE" w:rsidP="00651E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EBE" w:rsidRPr="00630C76" w:rsidP="00630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76" w:rsidRPr="002D2AF8" w:rsidP="00651E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RIIMCO303D Conduct auger miner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0C76" w:rsidP="00651E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BE" w:rsidRPr="002D2AF8" w:rsidP="00651E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0C76">
      <w:t>RIIMCO303D Conduct auger miner operations</w:t>
    </w:r>
    <w:r w:rsidR="00630C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0C76">
      <w:rPr>
        <w:noProof/>
      </w:rPr>
      <w:t>2 March 2025</w:t>
    </w:r>
    <w:r>
      <w:fldChar w:fldCharType="end"/>
    </w:r>
  </w:p>
  <w:p w:rsidR="00651EBE" w:rsidP="00651E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90D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AC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EF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E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E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E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E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E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E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E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E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E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E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E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EBE"/>
  </w:style>
  <w:style w:type="character" w:customStyle="1" w:styleId="Heading1Char">
    <w:name w:val="Heading 1 Char"/>
    <w:basedOn w:val="DefaultParagraphFont"/>
    <w:link w:val="Heading1"/>
    <w:rsid w:val="00651E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E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E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E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1E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1E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E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E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E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E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E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E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E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E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E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E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E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E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E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E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E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E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E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1EBE"/>
    <w:rPr>
      <w:b/>
      <w:spacing w:val="0"/>
    </w:rPr>
  </w:style>
  <w:style w:type="paragraph" w:customStyle="1" w:styleId="SuperTitle">
    <w:name w:val="SuperTitle"/>
    <w:basedOn w:val="Title"/>
    <w:rsid w:val="00651E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E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E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E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E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E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E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E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E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E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E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E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EBE"/>
    <w:rPr>
      <w:i/>
    </w:rPr>
  </w:style>
  <w:style w:type="paragraph" w:styleId="Caption">
    <w:name w:val="caption"/>
    <w:basedOn w:val="BodyText"/>
    <w:next w:val="Normal"/>
    <w:qFormat/>
    <w:rsid w:val="00651E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E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E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EBE"/>
  </w:style>
  <w:style w:type="paragraph" w:styleId="TableofFigures">
    <w:name w:val="table of figures"/>
    <w:basedOn w:val="Normal"/>
    <w:next w:val="Normal"/>
    <w:semiHidden/>
    <w:rsid w:val="00651E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E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1EBE"/>
    <w:rPr>
      <w:rFonts w:ascii="Wingdings" w:hAnsi="Wingdings"/>
    </w:rPr>
  </w:style>
  <w:style w:type="paragraph" w:customStyle="1" w:styleId="TableHeading">
    <w:name w:val="Table Heading"/>
    <w:basedOn w:val="HeadingBase"/>
    <w:rsid w:val="00651E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EBE"/>
    <w:rPr>
      <w:color w:val="0033CC"/>
      <w:u w:val="none"/>
    </w:rPr>
  </w:style>
  <w:style w:type="paragraph" w:customStyle="1" w:styleId="BodyTextRight">
    <w:name w:val="Body Text Right"/>
    <w:basedOn w:val="BodyText"/>
    <w:rsid w:val="00651E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E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E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E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E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E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EBE"/>
    <w:rPr>
      <w:sz w:val="32"/>
    </w:rPr>
  </w:style>
  <w:style w:type="paragraph" w:customStyle="1" w:styleId="HeadingProcedure">
    <w:name w:val="Heading Procedure"/>
    <w:basedOn w:val="HeadingBase"/>
    <w:next w:val="Normal"/>
    <w:rsid w:val="00651E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EBE"/>
    <w:pPr>
      <w:spacing w:before="60" w:after="60"/>
    </w:pPr>
  </w:style>
  <w:style w:type="paragraph" w:styleId="ListContinue">
    <w:name w:val="List Continue"/>
    <w:basedOn w:val="List"/>
    <w:rsid w:val="00651EBE"/>
    <w:pPr>
      <w:ind w:firstLine="0"/>
    </w:pPr>
  </w:style>
  <w:style w:type="paragraph" w:customStyle="1" w:styleId="ListNote">
    <w:name w:val="List Note"/>
    <w:basedOn w:val="List"/>
    <w:rsid w:val="00651E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E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E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EBE"/>
    <w:rPr>
      <w:rFonts w:ascii="Courier New" w:hAnsi="Courier New"/>
    </w:rPr>
  </w:style>
  <w:style w:type="paragraph" w:customStyle="1" w:styleId="NoteBullet">
    <w:name w:val="Note Bullet"/>
    <w:basedOn w:val="Note"/>
    <w:rsid w:val="00651E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E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E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E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E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E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E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EBE"/>
    <w:rPr>
      <w:b/>
      <w:smallCaps/>
    </w:rPr>
  </w:style>
  <w:style w:type="paragraph" w:customStyle="1" w:styleId="TableListNumber">
    <w:name w:val="Table List Number"/>
    <w:basedOn w:val="ListNumber"/>
    <w:rsid w:val="00651E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E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EBE"/>
    <w:pPr>
      <w:numPr>
        <w:numId w:val="9"/>
      </w:numPr>
    </w:pPr>
  </w:style>
  <w:style w:type="paragraph" w:customStyle="1" w:styleId="ListAlpha2">
    <w:name w:val="List Alpha 2"/>
    <w:basedOn w:val="List2"/>
    <w:rsid w:val="00651EBE"/>
    <w:pPr>
      <w:numPr>
        <w:numId w:val="8"/>
      </w:numPr>
    </w:pPr>
  </w:style>
  <w:style w:type="paragraph" w:styleId="List2">
    <w:name w:val="List 2"/>
    <w:basedOn w:val="BodyText"/>
    <w:rsid w:val="00651E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E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E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E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E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E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1EBE"/>
    <w:pPr>
      <w:numPr>
        <w:numId w:val="4"/>
      </w:numPr>
    </w:pPr>
  </w:style>
  <w:style w:type="paragraph" w:styleId="ListContinue2">
    <w:name w:val="List Continue 2"/>
    <w:basedOn w:val="List2"/>
    <w:rsid w:val="00651EBE"/>
    <w:pPr>
      <w:ind w:firstLine="0"/>
    </w:pPr>
  </w:style>
  <w:style w:type="paragraph" w:styleId="ListContinue3">
    <w:name w:val="List Continue 3"/>
    <w:basedOn w:val="List3"/>
    <w:rsid w:val="00651EBE"/>
    <w:pPr>
      <w:ind w:left="1021" w:firstLine="0"/>
    </w:pPr>
  </w:style>
  <w:style w:type="paragraph" w:styleId="ListContinue4">
    <w:name w:val="List Continue 4"/>
    <w:basedOn w:val="List4"/>
    <w:rsid w:val="00651EBE"/>
    <w:pPr>
      <w:ind w:firstLine="0"/>
    </w:pPr>
  </w:style>
  <w:style w:type="paragraph" w:styleId="ListContinue5">
    <w:name w:val="List Continue 5"/>
    <w:basedOn w:val="List5"/>
    <w:rsid w:val="00651EBE"/>
    <w:pPr>
      <w:ind w:firstLine="0"/>
    </w:pPr>
  </w:style>
  <w:style w:type="paragraph" w:styleId="ListNumber3">
    <w:name w:val="List Number 3"/>
    <w:basedOn w:val="List3"/>
    <w:rsid w:val="00651EBE"/>
    <w:pPr>
      <w:numPr>
        <w:numId w:val="5"/>
      </w:numPr>
    </w:pPr>
  </w:style>
  <w:style w:type="paragraph" w:styleId="ListNumber4">
    <w:name w:val="List Number 4"/>
    <w:basedOn w:val="List4"/>
    <w:rsid w:val="00651EBE"/>
    <w:pPr>
      <w:numPr>
        <w:numId w:val="6"/>
      </w:numPr>
    </w:pPr>
  </w:style>
  <w:style w:type="paragraph" w:styleId="ListNumber5">
    <w:name w:val="List Number 5"/>
    <w:basedOn w:val="List5"/>
    <w:rsid w:val="00651EBE"/>
    <w:pPr>
      <w:numPr>
        <w:numId w:val="7"/>
      </w:numPr>
    </w:pPr>
  </w:style>
  <w:style w:type="paragraph" w:styleId="BlockText">
    <w:name w:val="Block Text"/>
    <w:basedOn w:val="Normal"/>
    <w:rsid w:val="00651E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E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EBE"/>
    <w:rPr>
      <w:sz w:val="16"/>
      <w:vertAlign w:val="superscript"/>
    </w:rPr>
  </w:style>
  <w:style w:type="character" w:customStyle="1" w:styleId="Symbols">
    <w:name w:val="Symbols"/>
    <w:basedOn w:val="DefaultParagraphFont"/>
    <w:rsid w:val="00651EBE"/>
    <w:rPr>
      <w:rFonts w:ascii="Symbol" w:hAnsi="Symbol"/>
    </w:rPr>
  </w:style>
  <w:style w:type="character" w:customStyle="1" w:styleId="MenuOptions">
    <w:name w:val="Menu Options"/>
    <w:basedOn w:val="DefaultParagraphFont"/>
    <w:rsid w:val="00651E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EBE"/>
    <w:rPr>
      <w:b/>
    </w:rPr>
  </w:style>
  <w:style w:type="character" w:customStyle="1" w:styleId="Underlined">
    <w:name w:val="Underlined"/>
    <w:basedOn w:val="DefaultParagraphFont"/>
    <w:rsid w:val="00651EBE"/>
    <w:rPr>
      <w:u w:val="single"/>
    </w:rPr>
  </w:style>
  <w:style w:type="paragraph" w:customStyle="1" w:styleId="TableBodyTextRight">
    <w:name w:val="Table Body Text Right"/>
    <w:basedOn w:val="TableBodyText"/>
    <w:rsid w:val="00651E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EBE"/>
    <w:rPr>
      <w:sz w:val="18"/>
    </w:rPr>
  </w:style>
  <w:style w:type="paragraph" w:customStyle="1" w:styleId="BodySmallRight">
    <w:name w:val="Body Small Right"/>
    <w:basedOn w:val="BodyTextRight"/>
    <w:rsid w:val="00651EBE"/>
    <w:rPr>
      <w:sz w:val="18"/>
      <w:szCs w:val="18"/>
    </w:rPr>
  </w:style>
  <w:style w:type="paragraph" w:customStyle="1" w:styleId="MarginEdition">
    <w:name w:val="Margin Edition"/>
    <w:basedOn w:val="MarginNote"/>
    <w:rsid w:val="00651E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EBE"/>
    <w:rPr>
      <w:sz w:val="2"/>
      <w:szCs w:val="2"/>
    </w:rPr>
  </w:style>
  <w:style w:type="character" w:customStyle="1" w:styleId="Small">
    <w:name w:val="Small"/>
    <w:basedOn w:val="DefaultParagraphFont"/>
    <w:rsid w:val="00651EBE"/>
    <w:rPr>
      <w:sz w:val="16"/>
    </w:rPr>
  </w:style>
  <w:style w:type="paragraph" w:customStyle="1" w:styleId="WideTable">
    <w:name w:val="Wide Table"/>
    <w:basedOn w:val="Normal"/>
    <w:rsid w:val="00651E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EBE"/>
  </w:style>
  <w:style w:type="paragraph" w:styleId="Quote">
    <w:name w:val="Quote"/>
    <w:basedOn w:val="Heading1"/>
    <w:link w:val="QuoteChar"/>
    <w:qFormat/>
    <w:rsid w:val="00651E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E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EBE"/>
    <w:pPr>
      <w:pageBreakBefore/>
    </w:pPr>
  </w:style>
  <w:style w:type="paragraph" w:customStyle="1" w:styleId="Border">
    <w:name w:val="Border"/>
    <w:basedOn w:val="Normal"/>
    <w:qFormat/>
    <w:rsid w:val="00651E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E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E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E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E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E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E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E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E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EBE"/>
    <w:rPr>
      <w:u w:val="single"/>
    </w:rPr>
  </w:style>
  <w:style w:type="character" w:customStyle="1" w:styleId="BoldandItalics">
    <w:name w:val="Bold and Italics"/>
    <w:qFormat/>
    <w:rsid w:val="00651EBE"/>
    <w:rPr>
      <w:b/>
      <w:i/>
      <w:u w:val="none"/>
    </w:rPr>
  </w:style>
  <w:style w:type="paragraph" w:styleId="BalloonText">
    <w:name w:val="Balloon Text"/>
    <w:basedOn w:val="Normal"/>
    <w:link w:val="BalloonTextChar"/>
    <w:rsid w:val="00651E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E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E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E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E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E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EBE"/>
    <w:pPr>
      <w:spacing w:before="0" w:after="0"/>
    </w:pPr>
  </w:style>
  <w:style w:type="paragraph" w:customStyle="1" w:styleId="BodyTextBold">
    <w:name w:val="Body Text Bold"/>
    <w:basedOn w:val="BodyText"/>
    <w:qFormat/>
    <w:rsid w:val="00651EBE"/>
    <w:rPr>
      <w:b/>
    </w:rPr>
  </w:style>
  <w:style w:type="character" w:styleId="Hyperlink">
    <w:name w:val="Hyperlink"/>
    <w:basedOn w:val="DefaultParagraphFont"/>
    <w:uiPriority w:val="99"/>
    <w:unhideWhenUsed/>
    <w:rsid w:val="00630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1163</Words>
  <Characters>7344</Characters>
  <Application>Microsoft Office Word</Application>
  <DocSecurity>0</DocSecurity>
  <Lines>198</Lines>
  <Paragraphs>125</Paragraphs>
  <ScaleCrop>false</ScaleCrop>
  <Company>Author-it Software Corporation Ltd.</Company>
  <LinksUpToDate>false</LinksUpToDate>
  <CharactersWithSpaces>8382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RIIMCO303D Conduct auger miner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