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68B4" w:rsidP="003068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RIIMCO302D Conduct surface miner operations</w:t>
      </w:r>
      <w:r>
        <w:fldChar w:fldCharType="end"/>
      </w:r>
    </w:p>
    <w:p w:rsidR="003068B4" w:rsidP="003068B4">
      <w:pPr>
        <w:pStyle w:val="Version"/>
        <w:sectPr w:rsidSect="002E4E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E4E1F" w:rsidP="002E4E1F">
      <w:pPr>
        <w:pStyle w:val="SuperHeading"/>
      </w:pPr>
      <w:r w:rsidRPr="002E4E1F">
        <w:t>RIIMCO302D Conduct surface miner operations</w:t>
      </w:r>
    </w:p>
    <w:p w:rsidR="00000000" w:rsidRPr="002E4E1F" w:rsidP="002E4E1F">
      <w:pPr>
        <w:pStyle w:val="Heading1"/>
      </w:pPr>
      <w:bookmarkStart w:id="1" w:name="O_688715"/>
      <w:bookmarkEnd w:id="1"/>
      <w:r w:rsidRPr="002E4E1F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3068B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E1F">
            <w:pPr>
              <w:pStyle w:val="BodyText"/>
              <w:rPr>
                <w:lang w:val="en-NZ"/>
              </w:rPr>
            </w:pPr>
            <w:r w:rsidRPr="002E4E1F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E1F">
            <w:pPr>
              <w:pStyle w:val="BodyText"/>
              <w:rPr>
                <w:lang w:val="en-NZ"/>
              </w:rPr>
            </w:pPr>
            <w:r w:rsidRPr="002E4E1F">
              <w:t>Comment</w:t>
            </w:r>
          </w:p>
        </w:tc>
      </w:tr>
      <w:tr w:rsidTr="003068B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E1F">
            <w:pPr>
              <w:pStyle w:val="BodyText"/>
              <w:rPr>
                <w:lang w:val="en-NZ"/>
              </w:rPr>
            </w:pPr>
            <w:r w:rsidRPr="002E4E1F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E1F">
            <w:pPr>
              <w:pStyle w:val="BodyText"/>
              <w:rPr>
                <w:lang w:val="en-NZ"/>
              </w:rPr>
            </w:pPr>
            <w:r w:rsidRPr="002E4E1F">
              <w:t>This unit replaces RIIMCO302A Conduct surface miner operations</w:t>
            </w:r>
          </w:p>
        </w:tc>
      </w:tr>
      <w:tr w:rsidTr="003068B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E1F">
            <w:pPr>
              <w:pStyle w:val="BodyText"/>
              <w:rPr>
                <w:lang w:val="en-NZ"/>
              </w:rPr>
            </w:pPr>
            <w:r w:rsidRPr="002E4E1F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E1F" w:rsidP="002E4E1F">
            <w:pPr>
              <w:pStyle w:val="BodyText"/>
            </w:pPr>
            <w:r w:rsidRPr="002E4E1F">
              <w:t>Required frequency and volume of evidence amended in Performance evidence.</w:t>
            </w:r>
            <w:r w:rsidRPr="002E4E1F">
              <w:br/>
              <w:t>Substantial amendments made in Assessment Conditions field, including: refe</w:t>
            </w:r>
            <w:r w:rsidRPr="002E4E1F">
              <w:t>rences to Industry Sectors, assessor and subject matter expert experience requirements, how assessment should be conducted and what it should confirm.</w:t>
            </w:r>
          </w:p>
        </w:tc>
      </w:tr>
    </w:tbl>
    <w:p w:rsidR="00000000" w:rsidRPr="002E4E1F" w:rsidP="002E4E1F">
      <w:pPr>
        <w:pStyle w:val="BodyText"/>
      </w:pPr>
    </w:p>
    <w:p w:rsidR="00000000" w:rsidRPr="002E4E1F" w:rsidP="002E4E1F">
      <w:pPr>
        <w:pStyle w:val="AllowPageBreak"/>
      </w:pPr>
    </w:p>
    <w:p w:rsidR="00000000" w:rsidRPr="002E4E1F" w:rsidP="002E4E1F">
      <w:pPr>
        <w:pStyle w:val="Heading1"/>
      </w:pPr>
      <w:bookmarkStart w:id="2" w:name="O_688714"/>
      <w:bookmarkEnd w:id="2"/>
      <w:r w:rsidRPr="002E4E1F">
        <w:t>Application</w:t>
      </w:r>
    </w:p>
    <w:p w:rsidR="00000000" w:rsidRPr="002E4E1F" w:rsidP="003068B4">
      <w:pPr>
        <w:pStyle w:val="BodyText"/>
      </w:pPr>
      <w:r w:rsidRPr="002E4E1F">
        <w:t>This unit describes a participant’s skills and knowledge required to condu</w:t>
      </w:r>
      <w:r w:rsidRPr="002E4E1F">
        <w:t>ct surface miner operations in Coal Mining (Open Cut).</w:t>
      </w:r>
    </w:p>
    <w:p w:rsidR="00000000" w:rsidRPr="002E4E1F" w:rsidP="003068B4">
      <w:pPr>
        <w:pStyle w:val="BodyText"/>
      </w:pPr>
      <w:r w:rsidRPr="002E4E1F">
        <w:t xml:space="preserve">This unit is appropriate for those working in operational roles. </w:t>
      </w:r>
    </w:p>
    <w:p w:rsidR="00000000" w:rsidRPr="002E4E1F" w:rsidP="003068B4">
      <w:pPr>
        <w:pStyle w:val="BodyText"/>
      </w:pPr>
      <w:r w:rsidRPr="002E4E1F">
        <w:t>Licensing, legislative, regulatory and certification requirements that apply to this unit can vary between states, territories, and Ind</w:t>
      </w:r>
      <w:r w:rsidRPr="002E4E1F">
        <w:t>ustry sectors. Relevant information must be sourced prior to application of the unit.</w:t>
      </w:r>
    </w:p>
    <w:p w:rsidR="00000000" w:rsidRPr="002E4E1F" w:rsidP="002E4E1F">
      <w:pPr>
        <w:pStyle w:val="Heading1"/>
      </w:pPr>
      <w:bookmarkStart w:id="3" w:name="O_688713"/>
      <w:bookmarkEnd w:id="3"/>
      <w:r w:rsidRPr="002E4E1F">
        <w:t>Unit Sector</w:t>
      </w:r>
    </w:p>
    <w:p w:rsidR="00000000" w:rsidRPr="002E4E1F" w:rsidP="003068B4">
      <w:pPr>
        <w:pStyle w:val="BodyText"/>
      </w:pPr>
      <w:r w:rsidRPr="002E4E1F">
        <w:t>Coal mining (Open Cut)</w:t>
      </w:r>
    </w:p>
    <w:p w:rsidR="00000000" w:rsidRPr="002E4E1F" w:rsidP="002E4E1F">
      <w:pPr>
        <w:pStyle w:val="Heading1"/>
      </w:pPr>
      <w:bookmarkStart w:id="4" w:name="O_688712"/>
      <w:bookmarkEnd w:id="4"/>
      <w:r w:rsidRPr="002E4E1F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E4E1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E1F">
            <w:pPr>
              <w:pStyle w:val="BodyText"/>
              <w:rPr>
                <w:lang w:val="en-NZ"/>
              </w:rPr>
            </w:pPr>
            <w:r w:rsidRPr="002E4E1F">
              <w:t>1.</w:t>
            </w:r>
            <w:r w:rsidRPr="002E4E1F">
              <w:tab/>
              <w:t>Plan and prepare to conduct surface miner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E1F" w:rsidP="002E4E1F">
            <w:pPr>
              <w:pStyle w:val="BodyText"/>
            </w:pPr>
            <w:r w:rsidRPr="002E4E1F">
              <w:t>1.1.</w:t>
            </w:r>
            <w:r w:rsidRPr="002E4E1F">
              <w:tab/>
            </w:r>
            <w:r w:rsidRPr="002E4E1F">
              <w:t>Access, interpret and apply documentation and procedures to conduct surface miner operations, and ensure the work activity is compliant</w:t>
            </w:r>
          </w:p>
          <w:p w:rsidR="00000000" w:rsidRPr="002E4E1F" w:rsidP="002E4E1F">
            <w:pPr>
              <w:pStyle w:val="BodyText"/>
            </w:pPr>
            <w:r w:rsidRPr="002E4E1F">
              <w:t>1.2.</w:t>
            </w:r>
            <w:r w:rsidRPr="002E4E1F">
              <w:tab/>
              <w:t>Conduct pre-start checks in accordance with safety requirements</w:t>
            </w:r>
          </w:p>
          <w:p w:rsidR="00000000" w:rsidP="002E4E1F">
            <w:pPr>
              <w:pStyle w:val="BodyText"/>
              <w:rPr>
                <w:lang w:val="en-NZ"/>
              </w:rPr>
            </w:pPr>
            <w:r w:rsidRPr="002E4E1F">
              <w:t>1.3.</w:t>
            </w:r>
            <w:r w:rsidRPr="002E4E1F">
              <w:tab/>
              <w:t>Access, interpret and apply geological and sur</w:t>
            </w:r>
            <w:r w:rsidRPr="002E4E1F">
              <w:t xml:space="preserve">vey data </w:t>
            </w:r>
          </w:p>
        </w:tc>
      </w:tr>
      <w:tr w:rsidTr="002E4E1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E1F">
            <w:pPr>
              <w:pStyle w:val="BodyText"/>
              <w:rPr>
                <w:lang w:val="en-NZ"/>
              </w:rPr>
            </w:pPr>
            <w:r w:rsidRPr="002E4E1F">
              <w:t>2.</w:t>
            </w:r>
            <w:r w:rsidRPr="002E4E1F">
              <w:tab/>
              <w:t>Operate surface miner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E1F" w:rsidP="002E4E1F">
            <w:pPr>
              <w:pStyle w:val="BodyText"/>
            </w:pPr>
            <w:r w:rsidRPr="002E4E1F">
              <w:t>2.1.</w:t>
            </w:r>
            <w:r w:rsidRPr="002E4E1F">
              <w:tab/>
              <w:t xml:space="preserve">Carry out start-up, park, shutdown, and secure equipment procedures </w:t>
            </w:r>
          </w:p>
          <w:p w:rsidR="00000000" w:rsidRPr="002E4E1F" w:rsidP="002E4E1F">
            <w:pPr>
              <w:pStyle w:val="BodyText"/>
            </w:pPr>
            <w:r w:rsidRPr="002E4E1F">
              <w:t>2.2.</w:t>
            </w:r>
            <w:r w:rsidRPr="002E4E1F">
              <w:tab/>
              <w:t>Coordinate activities with others at the site prior to commencement of, and during the work activity</w:t>
            </w:r>
          </w:p>
          <w:p w:rsidR="00000000" w:rsidRPr="002E4E1F" w:rsidP="002E4E1F">
            <w:pPr>
              <w:pStyle w:val="BodyText"/>
            </w:pPr>
            <w:r w:rsidRPr="002E4E1F">
              <w:t>2.3.</w:t>
            </w:r>
            <w:r w:rsidRPr="002E4E1F">
              <w:tab/>
              <w:t>Conduct, control and monitor mining</w:t>
            </w:r>
            <w:r w:rsidRPr="002E4E1F">
              <w:t xml:space="preserve"> procedures, milling, </w:t>
            </w:r>
            <w:r w:rsidRPr="002E4E1F">
              <w:t>loading and manoeuvring within the operating capacities of the equipment</w:t>
            </w:r>
          </w:p>
          <w:p w:rsidR="00000000" w:rsidRPr="002E4E1F" w:rsidP="002E4E1F">
            <w:pPr>
              <w:pStyle w:val="BodyText"/>
            </w:pPr>
            <w:r w:rsidRPr="002E4E1F">
              <w:t>2.4.</w:t>
            </w:r>
            <w:r w:rsidRPr="002E4E1F">
              <w:tab/>
              <w:t>Select required loading method and position equipment and haulage units to meet this requirement</w:t>
            </w:r>
          </w:p>
          <w:p w:rsidR="00000000" w:rsidRPr="002E4E1F" w:rsidP="002E4E1F">
            <w:pPr>
              <w:pStyle w:val="BodyText"/>
            </w:pPr>
            <w:r w:rsidRPr="002E4E1F">
              <w:t>2.5.</w:t>
            </w:r>
            <w:r w:rsidRPr="002E4E1F">
              <w:tab/>
              <w:t>Act on monitoring systems and report on alarms</w:t>
            </w:r>
          </w:p>
          <w:p w:rsidR="00000000" w:rsidRPr="002E4E1F" w:rsidP="002E4E1F">
            <w:pPr>
              <w:pStyle w:val="BodyText"/>
            </w:pPr>
            <w:r w:rsidRPr="002E4E1F">
              <w:t>2.6.</w:t>
            </w:r>
            <w:r w:rsidRPr="002E4E1F">
              <w:tab/>
              <w:t>Re</w:t>
            </w:r>
            <w:r w:rsidRPr="002E4E1F">
              <w:t xml:space="preserve">cognise and respond to hazardous and emergency situations </w:t>
            </w:r>
          </w:p>
          <w:p w:rsidR="00000000" w:rsidP="002E4E1F">
            <w:pPr>
              <w:pStyle w:val="BodyText"/>
              <w:rPr>
                <w:lang w:val="en-NZ"/>
              </w:rPr>
            </w:pPr>
            <w:r w:rsidRPr="002E4E1F">
              <w:t>2.7.</w:t>
            </w:r>
            <w:r w:rsidRPr="002E4E1F">
              <w:tab/>
              <w:t xml:space="preserve">Complete work plan </w:t>
            </w:r>
          </w:p>
        </w:tc>
      </w:tr>
      <w:tr w:rsidTr="002E4E1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E1F">
            <w:pPr>
              <w:pStyle w:val="BodyText"/>
              <w:rPr>
                <w:lang w:val="en-NZ"/>
              </w:rPr>
            </w:pPr>
            <w:r w:rsidRPr="002E4E1F">
              <w:t>3.</w:t>
            </w:r>
            <w:r w:rsidRPr="002E4E1F">
              <w:tab/>
              <w:t>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E1F" w:rsidP="002E4E1F">
            <w:pPr>
              <w:pStyle w:val="BodyText"/>
            </w:pPr>
            <w:r w:rsidRPr="002E4E1F">
              <w:t>3.1.</w:t>
            </w:r>
            <w:r w:rsidRPr="002E4E1F">
              <w:tab/>
              <w:t>Prepare machine for maintenance</w:t>
            </w:r>
          </w:p>
          <w:p w:rsidR="00000000" w:rsidRPr="002E4E1F" w:rsidP="002E4E1F">
            <w:pPr>
              <w:pStyle w:val="BodyText"/>
            </w:pPr>
            <w:r w:rsidRPr="002E4E1F">
              <w:t>3.2.</w:t>
            </w:r>
            <w:r w:rsidRPr="002E4E1F">
              <w:tab/>
              <w:t>Carry out routine and scheduled maintenance tasks</w:t>
            </w:r>
          </w:p>
          <w:p w:rsidR="00000000" w:rsidRPr="002E4E1F" w:rsidP="002E4E1F">
            <w:pPr>
              <w:pStyle w:val="BodyText"/>
            </w:pPr>
            <w:r w:rsidRPr="002E4E1F">
              <w:t>3.3.</w:t>
            </w:r>
            <w:r w:rsidRPr="002E4E1F">
              <w:tab/>
              <w:t>Clear worksite of tools, debris and defe</w:t>
            </w:r>
            <w:r w:rsidRPr="002E4E1F">
              <w:t>ctive components and restore to site and safety requirements</w:t>
            </w:r>
          </w:p>
          <w:p w:rsidR="00000000" w:rsidRPr="002E4E1F" w:rsidP="002E4E1F">
            <w:pPr>
              <w:pStyle w:val="BodyText"/>
            </w:pPr>
            <w:r w:rsidRPr="002E4E1F">
              <w:t>3.4.</w:t>
            </w:r>
            <w:r w:rsidRPr="002E4E1F">
              <w:tab/>
              <w:t>Process written and verbal maintenance records</w:t>
            </w:r>
          </w:p>
        </w:tc>
      </w:tr>
    </w:tbl>
    <w:p w:rsidR="00000000" w:rsidRPr="002E4E1F" w:rsidP="002E4E1F">
      <w:pPr>
        <w:pStyle w:val="BodyText"/>
      </w:pPr>
    </w:p>
    <w:p w:rsidR="00000000" w:rsidRPr="002E4E1F" w:rsidP="002E4E1F">
      <w:pPr>
        <w:pStyle w:val="AllowPageBreak"/>
      </w:pPr>
    </w:p>
    <w:p w:rsidR="00000000" w:rsidRPr="002E4E1F" w:rsidP="002E4E1F">
      <w:pPr>
        <w:pStyle w:val="Heading1"/>
      </w:pPr>
      <w:bookmarkStart w:id="5" w:name="O_688711"/>
      <w:bookmarkEnd w:id="5"/>
      <w:r w:rsidRPr="002E4E1F">
        <w:t>Foundation Skills</w:t>
      </w:r>
    </w:p>
    <w:p w:rsidR="00000000" w:rsidRPr="002E4E1F" w:rsidP="003068B4">
      <w:pPr>
        <w:pStyle w:val="BodyText"/>
      </w:pPr>
      <w:r w:rsidRPr="002E4E1F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2E4E1F" w:rsidP="002E4E1F">
      <w:pPr>
        <w:pStyle w:val="Heading1"/>
      </w:pPr>
      <w:bookmarkStart w:id="6" w:name="O_688710"/>
      <w:bookmarkEnd w:id="6"/>
      <w:r w:rsidRPr="002E4E1F">
        <w:t>Unit Mapping Information</w:t>
      </w:r>
    </w:p>
    <w:p w:rsidR="00000000" w:rsidRPr="002E4E1F" w:rsidP="003068B4">
      <w:pPr>
        <w:pStyle w:val="BodyText"/>
      </w:pPr>
      <w:r w:rsidRPr="002E4E1F">
        <w:t>RII</w:t>
      </w:r>
      <w:r w:rsidRPr="002E4E1F">
        <w:t>MCO302A Conduct surface miner operations</w:t>
      </w:r>
    </w:p>
    <w:p w:rsidR="00000000" w:rsidRPr="002E4E1F" w:rsidP="002E4E1F">
      <w:pPr>
        <w:pStyle w:val="Heading1"/>
      </w:pPr>
      <w:bookmarkStart w:id="7" w:name="O_688716"/>
      <w:bookmarkEnd w:id="7"/>
      <w:r w:rsidRPr="002E4E1F">
        <w:t>Links</w:t>
      </w:r>
    </w:p>
    <w:p w:rsidR="00000000" w:rsidRPr="002E4E1F" w:rsidP="003068B4">
      <w:pPr>
        <w:pStyle w:val="BodyText"/>
      </w:pPr>
      <w:r w:rsidRPr="002E4E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27B7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E4E1F" w:rsidP="002E4E1F"/>
    <w:sectPr w:rsidSect="002E4E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E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E1F" w:rsidRPr="003068B4" w:rsidP="003068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E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8B4" w:rsidP="002E4E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068B4" w:rsidP="002E4E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068B4" w:rsidP="002E4E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E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8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4E1F" w:rsidRPr="003068B4" w:rsidP="003068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E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8B4" w:rsidRPr="002D2AF8" w:rsidP="002E4E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RIIMCO302D Conduct surface miner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068B4" w:rsidP="002E4E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4E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4E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4E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4E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4E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4E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4E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4E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4E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4E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4E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4E1F"/>
  </w:style>
  <w:style w:type="character" w:customStyle="1" w:styleId="Heading1Char">
    <w:name w:val="Heading 1 Char"/>
    <w:basedOn w:val="DefaultParagraphFont"/>
    <w:link w:val="Heading1"/>
    <w:rsid w:val="002E4E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4E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4E1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E4E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4E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4E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4E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4E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4E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4E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4E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4E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4E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4E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4E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4E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4E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4E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4E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4E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4E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4E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4E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4E1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E4E1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E4E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4E1F"/>
    <w:rPr>
      <w:b/>
      <w:spacing w:val="0"/>
    </w:rPr>
  </w:style>
  <w:style w:type="paragraph" w:customStyle="1" w:styleId="SuperTitle">
    <w:name w:val="SuperTitle"/>
    <w:basedOn w:val="Title"/>
    <w:rsid w:val="002E4E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4E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4E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4E1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4E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4E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4E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4E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4E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4E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4E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4E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4E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4E1F"/>
    <w:rPr>
      <w:i/>
    </w:rPr>
  </w:style>
  <w:style w:type="paragraph" w:styleId="Caption">
    <w:name w:val="caption"/>
    <w:basedOn w:val="BodyText"/>
    <w:next w:val="Normal"/>
    <w:qFormat/>
    <w:rsid w:val="002E4E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4E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4E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4E1F"/>
  </w:style>
  <w:style w:type="paragraph" w:styleId="TableofFigures">
    <w:name w:val="table of figures"/>
    <w:basedOn w:val="Normal"/>
    <w:next w:val="Normal"/>
    <w:semiHidden/>
    <w:rsid w:val="002E4E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4E1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E4E1F"/>
    <w:rPr>
      <w:rFonts w:ascii="Wingdings" w:hAnsi="Wingdings"/>
    </w:rPr>
  </w:style>
  <w:style w:type="paragraph" w:customStyle="1" w:styleId="TableHeading">
    <w:name w:val="Table Heading"/>
    <w:basedOn w:val="HeadingBase"/>
    <w:rsid w:val="002E4E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4E1F"/>
    <w:rPr>
      <w:color w:val="0033CC"/>
      <w:u w:val="none"/>
    </w:rPr>
  </w:style>
  <w:style w:type="paragraph" w:customStyle="1" w:styleId="BodyTextRight">
    <w:name w:val="Body Text Right"/>
    <w:basedOn w:val="BodyText"/>
    <w:rsid w:val="002E4E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4E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4E1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4E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4E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4E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4E1F"/>
    <w:rPr>
      <w:sz w:val="32"/>
    </w:rPr>
  </w:style>
  <w:style w:type="paragraph" w:customStyle="1" w:styleId="HeadingProcedure">
    <w:name w:val="Heading Procedure"/>
    <w:basedOn w:val="HeadingBase"/>
    <w:next w:val="Normal"/>
    <w:rsid w:val="002E4E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4E1F"/>
    <w:pPr>
      <w:spacing w:before="60" w:after="60"/>
    </w:pPr>
  </w:style>
  <w:style w:type="paragraph" w:styleId="ListContinue">
    <w:name w:val="List Continue"/>
    <w:basedOn w:val="List"/>
    <w:rsid w:val="002E4E1F"/>
    <w:pPr>
      <w:ind w:firstLine="0"/>
    </w:pPr>
  </w:style>
  <w:style w:type="paragraph" w:customStyle="1" w:styleId="ListNote">
    <w:name w:val="List Note"/>
    <w:basedOn w:val="List"/>
    <w:rsid w:val="002E4E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4E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4E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4E1F"/>
    <w:rPr>
      <w:rFonts w:ascii="Courier New" w:hAnsi="Courier New"/>
    </w:rPr>
  </w:style>
  <w:style w:type="paragraph" w:customStyle="1" w:styleId="NoteBullet">
    <w:name w:val="Note Bullet"/>
    <w:basedOn w:val="Note"/>
    <w:rsid w:val="002E4E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4E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4E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4E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4E1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E4E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4E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4E1F"/>
    <w:rPr>
      <w:b/>
      <w:smallCaps/>
    </w:rPr>
  </w:style>
  <w:style w:type="paragraph" w:customStyle="1" w:styleId="TableListNumber">
    <w:name w:val="Table List Number"/>
    <w:basedOn w:val="ListNumber"/>
    <w:rsid w:val="002E4E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4E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4E1F"/>
    <w:pPr>
      <w:numPr>
        <w:numId w:val="7"/>
      </w:numPr>
    </w:pPr>
  </w:style>
  <w:style w:type="paragraph" w:customStyle="1" w:styleId="ListAlpha2">
    <w:name w:val="List Alpha 2"/>
    <w:basedOn w:val="List2"/>
    <w:rsid w:val="002E4E1F"/>
    <w:pPr>
      <w:numPr>
        <w:numId w:val="6"/>
      </w:numPr>
    </w:pPr>
  </w:style>
  <w:style w:type="paragraph" w:styleId="List2">
    <w:name w:val="List 2"/>
    <w:basedOn w:val="BodyText"/>
    <w:rsid w:val="002E4E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4E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4E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4E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4E1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4E1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E4E1F"/>
    <w:pPr>
      <w:numPr>
        <w:numId w:val="2"/>
      </w:numPr>
    </w:pPr>
  </w:style>
  <w:style w:type="paragraph" w:styleId="ListContinue2">
    <w:name w:val="List Continue 2"/>
    <w:basedOn w:val="List2"/>
    <w:rsid w:val="002E4E1F"/>
    <w:pPr>
      <w:ind w:firstLine="0"/>
    </w:pPr>
  </w:style>
  <w:style w:type="paragraph" w:styleId="ListContinue3">
    <w:name w:val="List Continue 3"/>
    <w:basedOn w:val="List3"/>
    <w:rsid w:val="002E4E1F"/>
    <w:pPr>
      <w:ind w:left="1021" w:firstLine="0"/>
    </w:pPr>
  </w:style>
  <w:style w:type="paragraph" w:styleId="ListContinue4">
    <w:name w:val="List Continue 4"/>
    <w:basedOn w:val="List4"/>
    <w:rsid w:val="002E4E1F"/>
    <w:pPr>
      <w:ind w:firstLine="0"/>
    </w:pPr>
  </w:style>
  <w:style w:type="paragraph" w:styleId="ListContinue5">
    <w:name w:val="List Continue 5"/>
    <w:basedOn w:val="List5"/>
    <w:rsid w:val="002E4E1F"/>
    <w:pPr>
      <w:ind w:firstLine="0"/>
    </w:pPr>
  </w:style>
  <w:style w:type="paragraph" w:styleId="ListNumber3">
    <w:name w:val="List Number 3"/>
    <w:basedOn w:val="List3"/>
    <w:rsid w:val="002E4E1F"/>
    <w:pPr>
      <w:numPr>
        <w:numId w:val="3"/>
      </w:numPr>
    </w:pPr>
  </w:style>
  <w:style w:type="paragraph" w:styleId="ListNumber4">
    <w:name w:val="List Number 4"/>
    <w:basedOn w:val="List4"/>
    <w:rsid w:val="002E4E1F"/>
    <w:pPr>
      <w:numPr>
        <w:numId w:val="4"/>
      </w:numPr>
    </w:pPr>
  </w:style>
  <w:style w:type="paragraph" w:styleId="ListNumber5">
    <w:name w:val="List Number 5"/>
    <w:basedOn w:val="List5"/>
    <w:rsid w:val="002E4E1F"/>
    <w:pPr>
      <w:numPr>
        <w:numId w:val="5"/>
      </w:numPr>
    </w:pPr>
  </w:style>
  <w:style w:type="paragraph" w:styleId="BlockText">
    <w:name w:val="Block Text"/>
    <w:basedOn w:val="Normal"/>
    <w:rsid w:val="002E4E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4E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4E1F"/>
    <w:rPr>
      <w:sz w:val="16"/>
      <w:vertAlign w:val="superscript"/>
    </w:rPr>
  </w:style>
  <w:style w:type="character" w:customStyle="1" w:styleId="Symbols">
    <w:name w:val="Symbols"/>
    <w:basedOn w:val="DefaultParagraphFont"/>
    <w:rsid w:val="002E4E1F"/>
    <w:rPr>
      <w:rFonts w:ascii="Symbol" w:hAnsi="Symbol"/>
    </w:rPr>
  </w:style>
  <w:style w:type="character" w:customStyle="1" w:styleId="MenuOptions">
    <w:name w:val="Menu Options"/>
    <w:basedOn w:val="DefaultParagraphFont"/>
    <w:rsid w:val="002E4E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4E1F"/>
    <w:rPr>
      <w:b/>
    </w:rPr>
  </w:style>
  <w:style w:type="character" w:customStyle="1" w:styleId="Underlined">
    <w:name w:val="Underlined"/>
    <w:basedOn w:val="DefaultParagraphFont"/>
    <w:rsid w:val="002E4E1F"/>
    <w:rPr>
      <w:u w:val="single"/>
    </w:rPr>
  </w:style>
  <w:style w:type="paragraph" w:customStyle="1" w:styleId="TableBodyTextRight">
    <w:name w:val="Table Body Text Right"/>
    <w:basedOn w:val="TableBodyText"/>
    <w:rsid w:val="002E4E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4E1F"/>
    <w:rPr>
      <w:sz w:val="18"/>
    </w:rPr>
  </w:style>
  <w:style w:type="paragraph" w:customStyle="1" w:styleId="BodySmallRight">
    <w:name w:val="Body Small Right"/>
    <w:basedOn w:val="BodyTextRight"/>
    <w:rsid w:val="002E4E1F"/>
    <w:rPr>
      <w:sz w:val="18"/>
      <w:szCs w:val="18"/>
    </w:rPr>
  </w:style>
  <w:style w:type="paragraph" w:customStyle="1" w:styleId="MarginEdition">
    <w:name w:val="Margin Edition"/>
    <w:basedOn w:val="MarginNote"/>
    <w:rsid w:val="002E4E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4E1F"/>
    <w:rPr>
      <w:sz w:val="2"/>
      <w:szCs w:val="2"/>
    </w:rPr>
  </w:style>
  <w:style w:type="character" w:customStyle="1" w:styleId="Small">
    <w:name w:val="Small"/>
    <w:basedOn w:val="DefaultParagraphFont"/>
    <w:rsid w:val="002E4E1F"/>
    <w:rPr>
      <w:sz w:val="16"/>
    </w:rPr>
  </w:style>
  <w:style w:type="paragraph" w:customStyle="1" w:styleId="WideTable">
    <w:name w:val="Wide Table"/>
    <w:basedOn w:val="Normal"/>
    <w:rsid w:val="002E4E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4E1F"/>
  </w:style>
  <w:style w:type="paragraph" w:styleId="Quote">
    <w:name w:val="Quote"/>
    <w:basedOn w:val="Heading1"/>
    <w:link w:val="QuoteChar"/>
    <w:qFormat/>
    <w:rsid w:val="002E4E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4E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4E1F"/>
    <w:pPr>
      <w:pageBreakBefore/>
    </w:pPr>
  </w:style>
  <w:style w:type="paragraph" w:customStyle="1" w:styleId="Border">
    <w:name w:val="Border"/>
    <w:basedOn w:val="Normal"/>
    <w:qFormat/>
    <w:rsid w:val="002E4E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4E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4E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4E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4E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4E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4E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4E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4E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4E1F"/>
    <w:rPr>
      <w:u w:val="single"/>
    </w:rPr>
  </w:style>
  <w:style w:type="character" w:customStyle="1" w:styleId="BoldandItalics">
    <w:name w:val="Bold and Italics"/>
    <w:qFormat/>
    <w:rsid w:val="002E4E1F"/>
    <w:rPr>
      <w:b/>
      <w:i/>
      <w:u w:val="none"/>
    </w:rPr>
  </w:style>
  <w:style w:type="paragraph" w:styleId="BalloonText">
    <w:name w:val="Balloon Text"/>
    <w:basedOn w:val="Normal"/>
    <w:link w:val="BalloonTextChar"/>
    <w:rsid w:val="002E4E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4E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4E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4E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4E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4E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4E1F"/>
    <w:pPr>
      <w:spacing w:before="0" w:after="0"/>
    </w:pPr>
  </w:style>
  <w:style w:type="paragraph" w:customStyle="1" w:styleId="BodyTextBold">
    <w:name w:val="Body Text Bold"/>
    <w:basedOn w:val="BodyText"/>
    <w:qFormat/>
    <w:rsid w:val="002E4E1F"/>
    <w:rPr>
      <w:b/>
    </w:rPr>
  </w:style>
  <w:style w:type="character" w:styleId="Hyperlink">
    <w:name w:val="Hyperlink"/>
    <w:basedOn w:val="DefaultParagraphFont"/>
    <w:uiPriority w:val="99"/>
    <w:unhideWhenUsed/>
    <w:rsid w:val="003068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383</Words>
  <Characters>2445</Characters>
  <Application>Microsoft Office Word</Application>
  <DocSecurity>0</DocSecurity>
  <Lines>78</Lines>
  <Paragraphs>48</Paragraphs>
  <ScaleCrop>false</ScaleCrop>
  <Company>Author-it Software Corporation Ltd.</Company>
  <LinksUpToDate>false</LinksUpToDate>
  <CharactersWithSpaces>2780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RIIMCO302D Conduct surface miner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2022-10-18T14:31:00Z</dcterms:created>
  <dcterms:modified xsi:type="dcterms:W3CDTF">2022-10-18T14:31:00Z</dcterms:modified>
</cp:coreProperties>
</file>