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58C3" w:rsidP="00BC58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RIIMCO301D Conduct control centre operations</w:t>
      </w:r>
      <w:r>
        <w:fldChar w:fldCharType="end"/>
      </w:r>
    </w:p>
    <w:p w:rsidR="00BC58C3" w:rsidP="00BC58C3">
      <w:pPr>
        <w:pStyle w:val="Version"/>
        <w:sectPr w:rsidSect="000367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367BC" w:rsidP="000367BC">
      <w:pPr>
        <w:pStyle w:val="SuperHeading"/>
      </w:pPr>
      <w:r w:rsidRPr="000367BC">
        <w:t>RIIMCO301D Conduct control centre operations</w:t>
      </w:r>
    </w:p>
    <w:p w:rsidR="00000000" w:rsidRPr="000367BC" w:rsidP="000367BC">
      <w:pPr>
        <w:pStyle w:val="Heading1"/>
      </w:pPr>
      <w:bookmarkStart w:id="1" w:name="O_688700"/>
      <w:bookmarkEnd w:id="1"/>
      <w:r w:rsidRPr="000367BC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BC58C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7BC">
            <w:pPr>
              <w:pStyle w:val="BodyText"/>
              <w:rPr>
                <w:lang w:val="en-NZ"/>
              </w:rPr>
            </w:pPr>
            <w:r w:rsidRPr="000367BC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7BC">
            <w:pPr>
              <w:pStyle w:val="BodyText"/>
              <w:rPr>
                <w:lang w:val="en-NZ"/>
              </w:rPr>
            </w:pPr>
            <w:r w:rsidRPr="000367BC">
              <w:t>Comment</w:t>
            </w:r>
          </w:p>
        </w:tc>
      </w:tr>
      <w:tr w:rsidTr="00BC58C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7BC">
            <w:pPr>
              <w:pStyle w:val="BodyText"/>
              <w:rPr>
                <w:lang w:val="en-NZ"/>
              </w:rPr>
            </w:pPr>
            <w:r w:rsidRPr="000367BC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7BC">
            <w:pPr>
              <w:pStyle w:val="BodyText"/>
              <w:rPr>
                <w:lang w:val="en-NZ"/>
              </w:rPr>
            </w:pPr>
            <w:r w:rsidRPr="000367BC">
              <w:t>This unit replaces RIIMCO301A Conduct control centre operations</w:t>
            </w:r>
          </w:p>
        </w:tc>
      </w:tr>
      <w:tr w:rsidTr="00BC58C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7BC">
            <w:pPr>
              <w:pStyle w:val="BodyText"/>
              <w:rPr>
                <w:lang w:val="en-NZ"/>
              </w:rPr>
            </w:pPr>
            <w:r w:rsidRPr="000367BC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7BC" w:rsidP="000367BC">
            <w:pPr>
              <w:pStyle w:val="BodyText"/>
            </w:pPr>
            <w:r w:rsidRPr="000367BC">
              <w:t>Required frequency and volume of evidence amended in Performance evidence.</w:t>
            </w:r>
            <w:r w:rsidRPr="000367BC">
              <w:br/>
              <w:t>Substantial amendments made in Assessment Conditions field, including: ref</w:t>
            </w:r>
            <w:r w:rsidRPr="000367BC">
              <w:t>erences to Industry Sectors, assessor and subject matter expert experience requirements, how assessment should be conducted and what it should confirm.</w:t>
            </w:r>
          </w:p>
        </w:tc>
      </w:tr>
    </w:tbl>
    <w:p w:rsidR="00000000" w:rsidRPr="000367BC" w:rsidP="000367BC">
      <w:pPr>
        <w:pStyle w:val="BodyText"/>
      </w:pPr>
    </w:p>
    <w:p w:rsidR="00000000" w:rsidRPr="000367BC" w:rsidP="000367BC">
      <w:pPr>
        <w:pStyle w:val="AllowPageBreak"/>
      </w:pPr>
    </w:p>
    <w:p w:rsidR="00000000" w:rsidRPr="000367BC" w:rsidP="000367BC">
      <w:pPr>
        <w:pStyle w:val="Heading1"/>
      </w:pPr>
      <w:bookmarkStart w:id="2" w:name="O_688699"/>
      <w:bookmarkEnd w:id="2"/>
      <w:r w:rsidRPr="000367BC">
        <w:t>Application</w:t>
      </w:r>
    </w:p>
    <w:p w:rsidR="00000000" w:rsidRPr="000367BC" w:rsidP="00BC58C3">
      <w:pPr>
        <w:pStyle w:val="BodyText"/>
      </w:pPr>
      <w:r w:rsidRPr="000367BC">
        <w:t>This unit describes a participant’s skills and knowledge required to cond</w:t>
      </w:r>
      <w:r w:rsidRPr="000367BC">
        <w:t>uct control centre operations in Coal Mining (Open Cut).</w:t>
      </w:r>
    </w:p>
    <w:p w:rsidR="00000000" w:rsidRPr="000367BC" w:rsidP="00BC58C3">
      <w:pPr>
        <w:pStyle w:val="BodyText"/>
      </w:pPr>
      <w:r w:rsidRPr="000367BC">
        <w:t xml:space="preserve">This unit is appropriate for those working in operational roles. </w:t>
      </w:r>
    </w:p>
    <w:p w:rsidR="00000000" w:rsidRPr="000367BC" w:rsidP="00BC58C3">
      <w:pPr>
        <w:pStyle w:val="BodyText"/>
      </w:pPr>
      <w:r w:rsidRPr="000367BC">
        <w:t>Licensing, legislative, regulatory and certification requirements that apply to this unit can vary between states, territories, and I</w:t>
      </w:r>
      <w:r w:rsidRPr="000367BC">
        <w:t>ndustry sectors. Relevant information must be sourced prior to application of the unit.</w:t>
      </w:r>
    </w:p>
    <w:p w:rsidR="00000000" w:rsidRPr="000367BC" w:rsidP="000367BC">
      <w:pPr>
        <w:pStyle w:val="Heading1"/>
      </w:pPr>
      <w:bookmarkStart w:id="3" w:name="O_688698"/>
      <w:bookmarkEnd w:id="3"/>
      <w:r w:rsidRPr="000367BC">
        <w:t>Unit Sector</w:t>
      </w:r>
    </w:p>
    <w:p w:rsidR="00000000" w:rsidRPr="000367BC" w:rsidP="00BC58C3">
      <w:pPr>
        <w:pStyle w:val="BodyText"/>
      </w:pPr>
      <w:r w:rsidRPr="000367BC">
        <w:t>Coal mining (Open Cut)</w:t>
      </w:r>
    </w:p>
    <w:p w:rsidR="00000000" w:rsidRPr="000367BC" w:rsidP="000367BC">
      <w:pPr>
        <w:pStyle w:val="Heading1"/>
      </w:pPr>
      <w:bookmarkStart w:id="4" w:name="O_688697"/>
      <w:bookmarkEnd w:id="4"/>
      <w:r w:rsidRPr="000367BC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0367B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7BC">
            <w:pPr>
              <w:pStyle w:val="BodyText"/>
              <w:rPr>
                <w:lang w:val="en-NZ"/>
              </w:rPr>
            </w:pPr>
            <w:r w:rsidRPr="000367BC">
              <w:t>1.</w:t>
            </w:r>
            <w:r w:rsidRPr="000367BC">
              <w:tab/>
              <w:t>Plan and prepare to conduct control centre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7BC" w:rsidP="000367BC">
            <w:pPr>
              <w:pStyle w:val="BodyText"/>
            </w:pPr>
            <w:r w:rsidRPr="000367BC">
              <w:t>1.1.</w:t>
            </w:r>
            <w:r w:rsidRPr="000367BC">
              <w:tab/>
            </w:r>
            <w:r w:rsidRPr="000367BC">
              <w:t>Access, interpret and apply compliance documentation and procedures for control centre operations, and ensure the work activity is compliant</w:t>
            </w:r>
          </w:p>
          <w:p w:rsidR="00000000" w:rsidRPr="000367BC" w:rsidP="000367BC">
            <w:pPr>
              <w:pStyle w:val="BodyText"/>
            </w:pPr>
            <w:r w:rsidRPr="000367BC">
              <w:t>1.2.</w:t>
            </w:r>
            <w:r w:rsidRPr="000367BC">
              <w:tab/>
              <w:t>Identify shift requirements from the previous shift report and confirm shift operational plan with the supervi</w:t>
            </w:r>
            <w:r w:rsidRPr="000367BC">
              <w:t xml:space="preserve">sor </w:t>
            </w:r>
          </w:p>
          <w:p w:rsidR="00000000" w:rsidRPr="000367BC" w:rsidP="000367BC">
            <w:pPr>
              <w:pStyle w:val="BodyText"/>
            </w:pPr>
            <w:r w:rsidRPr="000367BC">
              <w:t>1.3.</w:t>
            </w:r>
            <w:r w:rsidRPr="000367BC">
              <w:tab/>
              <w:t>Communicate with all relevant personnel before commencement of operations</w:t>
            </w:r>
          </w:p>
          <w:p w:rsidR="00000000" w:rsidP="000367BC">
            <w:pPr>
              <w:pStyle w:val="BodyText"/>
              <w:rPr>
                <w:lang w:val="en-NZ"/>
              </w:rPr>
            </w:pPr>
            <w:r w:rsidRPr="000367BC">
              <w:t>1.4</w:t>
            </w:r>
            <w:r w:rsidRPr="000367BC">
              <w:tab/>
              <w:t xml:space="preserve">Conduct pre-start checks </w:t>
            </w:r>
          </w:p>
        </w:tc>
      </w:tr>
      <w:tr w:rsidTr="000367B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7BC">
            <w:pPr>
              <w:pStyle w:val="BodyText"/>
              <w:rPr>
                <w:lang w:val="en-NZ"/>
              </w:rPr>
            </w:pPr>
            <w:r w:rsidRPr="000367BC">
              <w:t>2.</w:t>
            </w:r>
            <w:r w:rsidRPr="000367BC">
              <w:tab/>
              <w:t>Conduct control centre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7BC" w:rsidP="000367BC">
            <w:pPr>
              <w:pStyle w:val="BodyText"/>
            </w:pPr>
            <w:r w:rsidRPr="000367BC">
              <w:t>2.1.</w:t>
            </w:r>
            <w:r w:rsidRPr="000367BC">
              <w:tab/>
              <w:t>Start-up equipment and close down completely or partially in the sequence necessary to avoid damage</w:t>
            </w:r>
            <w:r w:rsidRPr="000367BC">
              <w:t xml:space="preserve">/spillage </w:t>
            </w:r>
          </w:p>
          <w:p w:rsidR="00000000" w:rsidRPr="000367BC" w:rsidP="000367BC">
            <w:pPr>
              <w:pStyle w:val="BodyText"/>
            </w:pPr>
            <w:r w:rsidRPr="000367BC">
              <w:t>2.2.</w:t>
            </w:r>
            <w:r w:rsidRPr="000367BC">
              <w:tab/>
              <w:t xml:space="preserve">Coordinate activities with others at the site prior to </w:t>
            </w:r>
            <w:r w:rsidRPr="000367BC">
              <w:t>commencement of, and during the work activity</w:t>
            </w:r>
          </w:p>
          <w:p w:rsidR="00000000" w:rsidRPr="000367BC" w:rsidP="000367BC">
            <w:pPr>
              <w:pStyle w:val="BodyText"/>
            </w:pPr>
            <w:r w:rsidRPr="000367BC">
              <w:t>2.3.</w:t>
            </w:r>
            <w:r w:rsidRPr="000367BC">
              <w:tab/>
              <w:t xml:space="preserve">Monitor and control plant processes to maintain shift plan and optimise coal stocks/quality and overburden removal </w:t>
            </w:r>
          </w:p>
          <w:p w:rsidR="00000000" w:rsidRPr="000367BC" w:rsidP="000367BC">
            <w:pPr>
              <w:pStyle w:val="BodyText"/>
            </w:pPr>
            <w:r w:rsidRPr="000367BC">
              <w:t>2.4.</w:t>
            </w:r>
            <w:r w:rsidRPr="000367BC">
              <w:tab/>
              <w:t>Maintain cont</w:t>
            </w:r>
            <w:r w:rsidRPr="000367BC">
              <w:t xml:space="preserve">rol systems security requirements </w:t>
            </w:r>
          </w:p>
          <w:p w:rsidR="00000000" w:rsidRPr="000367BC" w:rsidP="000367BC">
            <w:pPr>
              <w:pStyle w:val="BodyText"/>
            </w:pPr>
            <w:r w:rsidRPr="000367BC">
              <w:t>2.5.</w:t>
            </w:r>
            <w:r w:rsidRPr="000367BC">
              <w:tab/>
              <w:t>Monitor and act on warning devices</w:t>
            </w:r>
          </w:p>
          <w:p w:rsidR="00000000" w:rsidRPr="000367BC" w:rsidP="000367BC">
            <w:pPr>
              <w:pStyle w:val="BodyText"/>
            </w:pPr>
            <w:r w:rsidRPr="000367BC">
              <w:t>2.6.</w:t>
            </w:r>
            <w:r w:rsidRPr="000367BC">
              <w:tab/>
              <w:t>Control the operation of equipment and the use of materials to minimise wastage</w:t>
            </w:r>
          </w:p>
          <w:p w:rsidR="00000000" w:rsidP="000367BC">
            <w:pPr>
              <w:pStyle w:val="BodyText"/>
              <w:rPr>
                <w:lang w:val="en-NZ"/>
              </w:rPr>
            </w:pPr>
            <w:r w:rsidRPr="000367BC">
              <w:t>2.7.</w:t>
            </w:r>
            <w:r w:rsidRPr="000367BC">
              <w:tab/>
              <w:t>Obtain and interpret emergency procedures, and be prepared for fire/accident/emergency.</w:t>
            </w:r>
          </w:p>
        </w:tc>
      </w:tr>
      <w:tr w:rsidTr="000367B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7BC">
            <w:pPr>
              <w:pStyle w:val="BodyText"/>
              <w:rPr>
                <w:lang w:val="en-NZ"/>
              </w:rPr>
            </w:pPr>
            <w:r w:rsidRPr="000367BC">
              <w:t>3.</w:t>
            </w:r>
            <w:r w:rsidRPr="000367BC">
              <w:tab/>
              <w:t>Record operational information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7BC" w:rsidP="000367BC">
            <w:pPr>
              <w:pStyle w:val="BodyText"/>
            </w:pPr>
            <w:r w:rsidRPr="000367BC">
              <w:t>3.1.</w:t>
            </w:r>
            <w:r w:rsidRPr="000367BC">
              <w:tab/>
              <w:t>Process written records and reporting requirements</w:t>
            </w:r>
          </w:p>
          <w:p w:rsidR="00000000" w:rsidP="000367BC">
            <w:pPr>
              <w:pStyle w:val="BodyText"/>
              <w:rPr>
                <w:lang w:val="en-NZ"/>
              </w:rPr>
            </w:pPr>
            <w:r w:rsidRPr="000367BC">
              <w:t>3.2.</w:t>
            </w:r>
            <w:r w:rsidRPr="000367BC">
              <w:tab/>
              <w:t>Carry out shift handover procedures</w:t>
            </w:r>
          </w:p>
        </w:tc>
      </w:tr>
      <w:tr w:rsidTr="000367B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7BC">
            <w:pPr>
              <w:pStyle w:val="BodyText"/>
              <w:rPr>
                <w:lang w:val="en-NZ"/>
              </w:rPr>
            </w:pPr>
            <w:r w:rsidRPr="000367BC">
              <w:t>4.</w:t>
            </w:r>
            <w:r w:rsidRPr="000367BC">
              <w:tab/>
              <w:t>Maintain standard practices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7BC" w:rsidP="000367BC">
            <w:pPr>
              <w:pStyle w:val="BodyText"/>
            </w:pPr>
            <w:r w:rsidRPr="000367BC">
              <w:t>4.1.</w:t>
            </w:r>
            <w:r w:rsidRPr="000367BC">
              <w:tab/>
              <w:t xml:space="preserve">Follow standards for safe and competent work practices </w:t>
            </w:r>
          </w:p>
          <w:p w:rsidR="00000000" w:rsidRPr="000367BC" w:rsidP="000367BC">
            <w:pPr>
              <w:pStyle w:val="BodyText"/>
            </w:pPr>
            <w:r w:rsidRPr="000367BC">
              <w:t>4.2.</w:t>
            </w:r>
            <w:r w:rsidRPr="000367BC">
              <w:tab/>
              <w:t>Maintain control systems secu</w:t>
            </w:r>
            <w:r w:rsidRPr="000367BC">
              <w:t>rity requirements</w:t>
            </w:r>
          </w:p>
          <w:p w:rsidR="00000000" w:rsidRPr="000367BC" w:rsidP="000367BC">
            <w:pPr>
              <w:pStyle w:val="BodyText"/>
            </w:pPr>
            <w:r w:rsidRPr="000367BC">
              <w:t>4.3.</w:t>
            </w:r>
            <w:r w:rsidRPr="000367BC">
              <w:tab/>
              <w:t xml:space="preserve">Control and monitor contractor access to mine and plant </w:t>
            </w:r>
          </w:p>
          <w:p w:rsidR="00000000" w:rsidRPr="000367BC" w:rsidP="000367BC">
            <w:pPr>
              <w:pStyle w:val="BodyText"/>
            </w:pPr>
            <w:r w:rsidRPr="000367BC">
              <w:t>4.4.</w:t>
            </w:r>
            <w:r w:rsidRPr="000367BC">
              <w:tab/>
              <w:t>Observe safety rules and regulations</w:t>
            </w:r>
          </w:p>
        </w:tc>
      </w:tr>
    </w:tbl>
    <w:p w:rsidR="00000000" w:rsidRPr="000367BC" w:rsidP="000367BC">
      <w:pPr>
        <w:pStyle w:val="BodyText"/>
      </w:pPr>
    </w:p>
    <w:p w:rsidR="00000000" w:rsidRPr="000367BC" w:rsidP="000367BC">
      <w:pPr>
        <w:pStyle w:val="AllowPageBreak"/>
      </w:pPr>
    </w:p>
    <w:p w:rsidR="00000000" w:rsidRPr="000367BC" w:rsidP="000367BC">
      <w:pPr>
        <w:pStyle w:val="Heading1"/>
      </w:pPr>
      <w:bookmarkStart w:id="5" w:name="O_688696"/>
      <w:bookmarkEnd w:id="5"/>
      <w:r w:rsidRPr="000367BC">
        <w:t>Foundation Skills</w:t>
      </w:r>
    </w:p>
    <w:p w:rsidR="00000000" w:rsidRPr="000367BC" w:rsidP="00BC58C3">
      <w:pPr>
        <w:pStyle w:val="BodyText"/>
      </w:pPr>
      <w:r w:rsidRPr="000367BC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0367BC" w:rsidP="000367BC">
      <w:pPr>
        <w:pStyle w:val="Heading1"/>
      </w:pPr>
      <w:bookmarkStart w:id="6" w:name="O_688695"/>
      <w:bookmarkEnd w:id="6"/>
      <w:r w:rsidRPr="000367BC">
        <w:t>Unit Mapping Information</w:t>
      </w:r>
    </w:p>
    <w:p w:rsidR="00000000" w:rsidRPr="000367BC" w:rsidP="00BC58C3">
      <w:pPr>
        <w:pStyle w:val="BodyText"/>
      </w:pPr>
      <w:r w:rsidRPr="000367BC">
        <w:t>RII</w:t>
      </w:r>
      <w:r w:rsidRPr="000367BC">
        <w:t>MCO301A Conduct control centre operations</w:t>
      </w:r>
    </w:p>
    <w:p w:rsidR="00000000" w:rsidRPr="000367BC" w:rsidP="000367BC">
      <w:pPr>
        <w:pStyle w:val="Heading1"/>
      </w:pPr>
      <w:bookmarkStart w:id="7" w:name="O_688701"/>
      <w:bookmarkEnd w:id="7"/>
      <w:r w:rsidRPr="000367BC">
        <w:t>Links</w:t>
      </w:r>
    </w:p>
    <w:p w:rsidR="00000000" w:rsidRPr="000367BC" w:rsidP="00BC58C3">
      <w:pPr>
        <w:pStyle w:val="BodyText"/>
      </w:pPr>
      <w:r w:rsidRPr="000367B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421FDF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0367BC" w:rsidP="000367BC"/>
    <w:sectPr w:rsidSect="000367B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7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7BC" w:rsidRPr="00BC58C3" w:rsidP="00BC58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7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8C3" w:rsidP="000367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C58C3" w:rsidP="000367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C58C3" w:rsidP="000367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7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8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67BC" w:rsidRPr="00BC58C3" w:rsidP="00BC58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7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8C3" w:rsidRPr="002D2AF8" w:rsidP="000367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RIIMCO301D Conduct control centre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BC58C3" w:rsidP="000367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67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67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67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67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67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67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67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67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67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67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67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67BC"/>
  </w:style>
  <w:style w:type="character" w:customStyle="1" w:styleId="Heading1Char">
    <w:name w:val="Heading 1 Char"/>
    <w:basedOn w:val="DefaultParagraphFont"/>
    <w:link w:val="Heading1"/>
    <w:rsid w:val="000367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67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67BC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0367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67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367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67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67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67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67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67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67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67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67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67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67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67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67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67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67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67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67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67B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367B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367B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367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367BC"/>
    <w:rPr>
      <w:b/>
      <w:spacing w:val="0"/>
    </w:rPr>
  </w:style>
  <w:style w:type="paragraph" w:customStyle="1" w:styleId="SuperTitle">
    <w:name w:val="SuperTitle"/>
    <w:basedOn w:val="Title"/>
    <w:rsid w:val="000367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67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67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367B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367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67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67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67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67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67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67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67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67B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367BC"/>
    <w:rPr>
      <w:i/>
    </w:rPr>
  </w:style>
  <w:style w:type="paragraph" w:styleId="Caption">
    <w:name w:val="caption"/>
    <w:basedOn w:val="BodyText"/>
    <w:next w:val="Normal"/>
    <w:qFormat/>
    <w:rsid w:val="000367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67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67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67BC"/>
  </w:style>
  <w:style w:type="paragraph" w:styleId="TableofFigures">
    <w:name w:val="table of figures"/>
    <w:basedOn w:val="Normal"/>
    <w:next w:val="Normal"/>
    <w:semiHidden/>
    <w:rsid w:val="000367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67B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367BC"/>
    <w:rPr>
      <w:rFonts w:ascii="Wingdings" w:hAnsi="Wingdings"/>
    </w:rPr>
  </w:style>
  <w:style w:type="paragraph" w:customStyle="1" w:styleId="TableHeading">
    <w:name w:val="Table Heading"/>
    <w:basedOn w:val="HeadingBase"/>
    <w:rsid w:val="000367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67BC"/>
    <w:rPr>
      <w:color w:val="0033CC"/>
      <w:u w:val="none"/>
    </w:rPr>
  </w:style>
  <w:style w:type="paragraph" w:customStyle="1" w:styleId="BodyTextRight">
    <w:name w:val="Body Text Right"/>
    <w:basedOn w:val="BodyText"/>
    <w:rsid w:val="000367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67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67B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67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67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67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67BC"/>
    <w:rPr>
      <w:sz w:val="32"/>
    </w:rPr>
  </w:style>
  <w:style w:type="paragraph" w:customStyle="1" w:styleId="HeadingProcedure">
    <w:name w:val="Heading Procedure"/>
    <w:basedOn w:val="HeadingBase"/>
    <w:next w:val="Normal"/>
    <w:rsid w:val="000367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67BC"/>
    <w:pPr>
      <w:spacing w:before="60" w:after="60"/>
    </w:pPr>
  </w:style>
  <w:style w:type="paragraph" w:styleId="ListContinue">
    <w:name w:val="List Continue"/>
    <w:basedOn w:val="List"/>
    <w:rsid w:val="000367BC"/>
    <w:pPr>
      <w:ind w:firstLine="0"/>
    </w:pPr>
  </w:style>
  <w:style w:type="paragraph" w:customStyle="1" w:styleId="ListNote">
    <w:name w:val="List Note"/>
    <w:basedOn w:val="List"/>
    <w:rsid w:val="000367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67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67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67BC"/>
    <w:rPr>
      <w:rFonts w:ascii="Courier New" w:hAnsi="Courier New"/>
    </w:rPr>
  </w:style>
  <w:style w:type="paragraph" w:customStyle="1" w:styleId="NoteBullet">
    <w:name w:val="Note Bullet"/>
    <w:basedOn w:val="Note"/>
    <w:rsid w:val="000367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67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67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67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67B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367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67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67BC"/>
    <w:rPr>
      <w:b/>
      <w:smallCaps/>
    </w:rPr>
  </w:style>
  <w:style w:type="paragraph" w:customStyle="1" w:styleId="TableListNumber">
    <w:name w:val="Table List Number"/>
    <w:basedOn w:val="ListNumber"/>
    <w:rsid w:val="000367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67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67BC"/>
    <w:pPr>
      <w:numPr>
        <w:numId w:val="7"/>
      </w:numPr>
    </w:pPr>
  </w:style>
  <w:style w:type="paragraph" w:customStyle="1" w:styleId="ListAlpha2">
    <w:name w:val="List Alpha 2"/>
    <w:basedOn w:val="List2"/>
    <w:rsid w:val="000367BC"/>
    <w:pPr>
      <w:numPr>
        <w:numId w:val="6"/>
      </w:numPr>
    </w:pPr>
  </w:style>
  <w:style w:type="paragraph" w:styleId="List2">
    <w:name w:val="List 2"/>
    <w:basedOn w:val="BodyText"/>
    <w:rsid w:val="000367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67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67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67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67B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67B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367BC"/>
    <w:pPr>
      <w:numPr>
        <w:numId w:val="2"/>
      </w:numPr>
    </w:pPr>
  </w:style>
  <w:style w:type="paragraph" w:styleId="ListContinue2">
    <w:name w:val="List Continue 2"/>
    <w:basedOn w:val="List2"/>
    <w:rsid w:val="000367BC"/>
    <w:pPr>
      <w:ind w:firstLine="0"/>
    </w:pPr>
  </w:style>
  <w:style w:type="paragraph" w:styleId="ListContinue3">
    <w:name w:val="List Continue 3"/>
    <w:basedOn w:val="List3"/>
    <w:rsid w:val="000367BC"/>
    <w:pPr>
      <w:ind w:left="1021" w:firstLine="0"/>
    </w:pPr>
  </w:style>
  <w:style w:type="paragraph" w:styleId="ListContinue4">
    <w:name w:val="List Continue 4"/>
    <w:basedOn w:val="List4"/>
    <w:rsid w:val="000367BC"/>
    <w:pPr>
      <w:ind w:firstLine="0"/>
    </w:pPr>
  </w:style>
  <w:style w:type="paragraph" w:styleId="ListContinue5">
    <w:name w:val="List Continue 5"/>
    <w:basedOn w:val="List5"/>
    <w:rsid w:val="000367BC"/>
    <w:pPr>
      <w:ind w:firstLine="0"/>
    </w:pPr>
  </w:style>
  <w:style w:type="paragraph" w:styleId="ListNumber3">
    <w:name w:val="List Number 3"/>
    <w:basedOn w:val="List3"/>
    <w:rsid w:val="000367BC"/>
    <w:pPr>
      <w:numPr>
        <w:numId w:val="3"/>
      </w:numPr>
    </w:pPr>
  </w:style>
  <w:style w:type="paragraph" w:styleId="ListNumber4">
    <w:name w:val="List Number 4"/>
    <w:basedOn w:val="List4"/>
    <w:rsid w:val="000367BC"/>
    <w:pPr>
      <w:numPr>
        <w:numId w:val="4"/>
      </w:numPr>
    </w:pPr>
  </w:style>
  <w:style w:type="paragraph" w:styleId="ListNumber5">
    <w:name w:val="List Number 5"/>
    <w:basedOn w:val="List5"/>
    <w:rsid w:val="000367BC"/>
    <w:pPr>
      <w:numPr>
        <w:numId w:val="5"/>
      </w:numPr>
    </w:pPr>
  </w:style>
  <w:style w:type="paragraph" w:styleId="BlockText">
    <w:name w:val="Block Text"/>
    <w:basedOn w:val="Normal"/>
    <w:rsid w:val="000367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67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67BC"/>
    <w:rPr>
      <w:sz w:val="16"/>
      <w:vertAlign w:val="superscript"/>
    </w:rPr>
  </w:style>
  <w:style w:type="character" w:customStyle="1" w:styleId="Symbols">
    <w:name w:val="Symbols"/>
    <w:basedOn w:val="DefaultParagraphFont"/>
    <w:rsid w:val="000367BC"/>
    <w:rPr>
      <w:rFonts w:ascii="Symbol" w:hAnsi="Symbol"/>
    </w:rPr>
  </w:style>
  <w:style w:type="character" w:customStyle="1" w:styleId="MenuOptions">
    <w:name w:val="Menu Options"/>
    <w:basedOn w:val="DefaultParagraphFont"/>
    <w:rsid w:val="000367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67BC"/>
    <w:rPr>
      <w:b/>
    </w:rPr>
  </w:style>
  <w:style w:type="character" w:customStyle="1" w:styleId="Underlined">
    <w:name w:val="Underlined"/>
    <w:basedOn w:val="DefaultParagraphFont"/>
    <w:rsid w:val="000367BC"/>
    <w:rPr>
      <w:u w:val="single"/>
    </w:rPr>
  </w:style>
  <w:style w:type="paragraph" w:customStyle="1" w:styleId="TableBodyTextRight">
    <w:name w:val="Table Body Text Right"/>
    <w:basedOn w:val="TableBodyText"/>
    <w:rsid w:val="000367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67BC"/>
    <w:rPr>
      <w:sz w:val="18"/>
    </w:rPr>
  </w:style>
  <w:style w:type="paragraph" w:customStyle="1" w:styleId="BodySmallRight">
    <w:name w:val="Body Small Right"/>
    <w:basedOn w:val="BodyTextRight"/>
    <w:rsid w:val="000367BC"/>
    <w:rPr>
      <w:sz w:val="18"/>
      <w:szCs w:val="18"/>
    </w:rPr>
  </w:style>
  <w:style w:type="paragraph" w:customStyle="1" w:styleId="MarginEdition">
    <w:name w:val="Margin Edition"/>
    <w:basedOn w:val="MarginNote"/>
    <w:rsid w:val="000367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67BC"/>
    <w:rPr>
      <w:sz w:val="2"/>
      <w:szCs w:val="2"/>
    </w:rPr>
  </w:style>
  <w:style w:type="character" w:customStyle="1" w:styleId="Small">
    <w:name w:val="Small"/>
    <w:basedOn w:val="DefaultParagraphFont"/>
    <w:rsid w:val="000367BC"/>
    <w:rPr>
      <w:sz w:val="16"/>
    </w:rPr>
  </w:style>
  <w:style w:type="paragraph" w:customStyle="1" w:styleId="WideTable">
    <w:name w:val="Wide Table"/>
    <w:basedOn w:val="Normal"/>
    <w:rsid w:val="000367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67BC"/>
  </w:style>
  <w:style w:type="paragraph" w:styleId="Quote">
    <w:name w:val="Quote"/>
    <w:basedOn w:val="Heading1"/>
    <w:link w:val="QuoteChar"/>
    <w:qFormat/>
    <w:rsid w:val="000367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67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67BC"/>
    <w:pPr>
      <w:pageBreakBefore/>
    </w:pPr>
  </w:style>
  <w:style w:type="paragraph" w:customStyle="1" w:styleId="Border">
    <w:name w:val="Border"/>
    <w:basedOn w:val="Normal"/>
    <w:qFormat/>
    <w:rsid w:val="000367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67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67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67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67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67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67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67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67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67BC"/>
    <w:rPr>
      <w:u w:val="single"/>
    </w:rPr>
  </w:style>
  <w:style w:type="character" w:customStyle="1" w:styleId="BoldandItalics">
    <w:name w:val="Bold and Italics"/>
    <w:qFormat/>
    <w:rsid w:val="000367BC"/>
    <w:rPr>
      <w:b/>
      <w:i/>
      <w:u w:val="none"/>
    </w:rPr>
  </w:style>
  <w:style w:type="paragraph" w:styleId="BalloonText">
    <w:name w:val="Balloon Text"/>
    <w:basedOn w:val="Normal"/>
    <w:link w:val="BalloonTextChar"/>
    <w:rsid w:val="000367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67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67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67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67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67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67BC"/>
    <w:pPr>
      <w:spacing w:before="0" w:after="0"/>
    </w:pPr>
  </w:style>
  <w:style w:type="paragraph" w:customStyle="1" w:styleId="BodyTextBold">
    <w:name w:val="Body Text Bold"/>
    <w:basedOn w:val="BodyText"/>
    <w:qFormat/>
    <w:rsid w:val="000367BC"/>
    <w:rPr>
      <w:b/>
    </w:rPr>
  </w:style>
  <w:style w:type="character" w:styleId="Hyperlink">
    <w:name w:val="Hyperlink"/>
    <w:basedOn w:val="DefaultParagraphFont"/>
    <w:uiPriority w:val="99"/>
    <w:unhideWhenUsed/>
    <w:rsid w:val="00BC58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414</Words>
  <Characters>2685</Characters>
  <Application>Microsoft Office Word</Application>
  <DocSecurity>0</DocSecurity>
  <Lines>83</Lines>
  <Paragraphs>53</Paragraphs>
  <ScaleCrop>false</ScaleCrop>
  <Company>Author-it Software Corporation Ltd.</Company>
  <LinksUpToDate>false</LinksUpToDate>
  <CharactersWithSpaces>3046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RIIMCO301D Conduct control centre operations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2021-01-25T11:57:00Z</dcterms:created>
  <dcterms:modified xsi:type="dcterms:W3CDTF">2021-01-25T11:57:00Z</dcterms:modified>
</cp:coreProperties>
</file>