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71D7" w:rsidP="00BD71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RIIMCO201D Conduct spreader operations</w:t>
      </w:r>
      <w:r>
        <w:fldChar w:fldCharType="end"/>
      </w:r>
    </w:p>
    <w:p w:rsidR="00BD71D7" w:rsidP="00BD71D7">
      <w:pPr>
        <w:pStyle w:val="Version"/>
        <w:sectPr w:rsidSect="000F10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F1048" w:rsidP="000F1048">
      <w:pPr>
        <w:pStyle w:val="SuperHeading"/>
      </w:pPr>
      <w:r w:rsidRPr="000F1048">
        <w:t>RIIMCO201D Conduct spreader operations</w:t>
      </w:r>
    </w:p>
    <w:p w:rsidR="00000000" w:rsidRPr="000F1048" w:rsidP="000F1048">
      <w:pPr>
        <w:pStyle w:val="Heading1"/>
      </w:pPr>
      <w:bookmarkStart w:id="1" w:name="O_688670"/>
      <w:bookmarkEnd w:id="1"/>
      <w:r w:rsidRPr="000F1048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BD71D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048">
            <w:pPr>
              <w:pStyle w:val="BodyText"/>
              <w:rPr>
                <w:lang w:val="en-NZ"/>
              </w:rPr>
            </w:pPr>
            <w:r w:rsidRPr="000F1048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048">
            <w:pPr>
              <w:pStyle w:val="BodyText"/>
              <w:rPr>
                <w:lang w:val="en-NZ"/>
              </w:rPr>
            </w:pPr>
            <w:r w:rsidRPr="000F1048">
              <w:t>Comment</w:t>
            </w:r>
          </w:p>
        </w:tc>
      </w:tr>
      <w:tr w:rsidTr="00BD71D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048">
            <w:pPr>
              <w:pStyle w:val="BodyText"/>
              <w:rPr>
                <w:lang w:val="en-NZ"/>
              </w:rPr>
            </w:pPr>
            <w:r w:rsidRPr="000F1048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048">
            <w:pPr>
              <w:pStyle w:val="BodyText"/>
              <w:rPr>
                <w:lang w:val="en-NZ"/>
              </w:rPr>
            </w:pPr>
            <w:r w:rsidRPr="000F1048">
              <w:t>This unit replaces RIIMCO201A Conduct spreader operations</w:t>
            </w:r>
          </w:p>
        </w:tc>
      </w:tr>
      <w:tr w:rsidTr="00BD71D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048">
            <w:pPr>
              <w:pStyle w:val="BodyText"/>
              <w:rPr>
                <w:lang w:val="en-NZ"/>
              </w:rPr>
            </w:pPr>
            <w:r w:rsidRPr="000F1048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048" w:rsidP="000F1048">
            <w:pPr>
              <w:pStyle w:val="BodyText"/>
            </w:pPr>
            <w:r w:rsidRPr="000F1048">
              <w:t>Required frequency and volume of evidence amended in Performance evidence.</w:t>
            </w:r>
            <w:r w:rsidRPr="000F1048">
              <w:br/>
              <w:t>Substantial amendments made in Assessment Conditions field, including: reference</w:t>
            </w:r>
            <w:r w:rsidRPr="000F1048">
              <w:t>s to Industry Sectors, assessor and subject matter expert experience requirements, how assessment should be conducted and what it should confirm.</w:t>
            </w:r>
          </w:p>
        </w:tc>
      </w:tr>
    </w:tbl>
    <w:p w:rsidR="00000000" w:rsidRPr="000F1048" w:rsidP="000F1048">
      <w:pPr>
        <w:pStyle w:val="BodyText"/>
      </w:pPr>
    </w:p>
    <w:p w:rsidR="00000000" w:rsidRPr="000F1048" w:rsidP="000F1048">
      <w:pPr>
        <w:pStyle w:val="AllowPageBreak"/>
      </w:pPr>
    </w:p>
    <w:p w:rsidR="00000000" w:rsidRPr="000F1048" w:rsidP="000F1048">
      <w:pPr>
        <w:pStyle w:val="Heading1"/>
      </w:pPr>
      <w:bookmarkStart w:id="2" w:name="O_688669"/>
      <w:bookmarkEnd w:id="2"/>
      <w:r w:rsidRPr="000F1048">
        <w:t>Application</w:t>
      </w:r>
    </w:p>
    <w:p w:rsidR="00000000" w:rsidRPr="000F1048" w:rsidP="00BD71D7">
      <w:pPr>
        <w:pStyle w:val="BodyText"/>
      </w:pPr>
      <w:r w:rsidRPr="000F1048">
        <w:t>This unit describes a participant’s skills and knowledge required to conduct sp</w:t>
      </w:r>
      <w:r w:rsidRPr="000F1048">
        <w:t>reader operations in Coal Mining.</w:t>
      </w:r>
    </w:p>
    <w:p w:rsidR="00000000" w:rsidRPr="000F1048" w:rsidP="00BD71D7">
      <w:pPr>
        <w:pStyle w:val="BodyText"/>
      </w:pPr>
      <w:r w:rsidRPr="000F1048">
        <w:t xml:space="preserve">This unit is appropriate for those working in operational roles. </w:t>
      </w:r>
    </w:p>
    <w:p w:rsidR="00000000" w:rsidRPr="000F1048" w:rsidP="00BD71D7">
      <w:pPr>
        <w:pStyle w:val="BodyText"/>
      </w:pPr>
      <w:r w:rsidRPr="000F1048">
        <w:t>Licensing, legislative, regulatory and certification requirements that apply to this unit can vary between states, territories, and Industry sectors. Releva</w:t>
      </w:r>
      <w:r w:rsidRPr="000F1048">
        <w:t>nt information must be sourced prior to application of the unit.</w:t>
      </w:r>
    </w:p>
    <w:p w:rsidR="00000000" w:rsidRPr="000F1048" w:rsidP="000F1048">
      <w:pPr>
        <w:pStyle w:val="Heading1"/>
      </w:pPr>
      <w:bookmarkStart w:id="3" w:name="O_688668"/>
      <w:bookmarkEnd w:id="3"/>
      <w:r w:rsidRPr="000F1048">
        <w:t>Unit Sector</w:t>
      </w:r>
    </w:p>
    <w:p w:rsidR="00000000" w:rsidRPr="000F1048" w:rsidP="00BD71D7">
      <w:pPr>
        <w:pStyle w:val="BodyText"/>
      </w:pPr>
      <w:r w:rsidRPr="000F1048">
        <w:t>Coal mining</w:t>
      </w:r>
    </w:p>
    <w:p w:rsidR="00000000" w:rsidRPr="000F1048" w:rsidP="000F1048">
      <w:pPr>
        <w:pStyle w:val="Heading1"/>
      </w:pPr>
      <w:bookmarkStart w:id="4" w:name="O_688667"/>
      <w:bookmarkEnd w:id="4"/>
      <w:r w:rsidRPr="000F1048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0F104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048">
            <w:pPr>
              <w:pStyle w:val="BodyText"/>
              <w:rPr>
                <w:lang w:val="en-NZ"/>
              </w:rPr>
            </w:pPr>
            <w:r w:rsidRPr="000F1048">
              <w:t>1.</w:t>
            </w:r>
            <w:r w:rsidRPr="000F1048">
              <w:tab/>
              <w:t>Plan and prepare to conduct spreader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048" w:rsidP="000F1048">
            <w:pPr>
              <w:pStyle w:val="BodyText"/>
            </w:pPr>
            <w:r w:rsidRPr="000F1048">
              <w:t>1.1.</w:t>
            </w:r>
            <w:r w:rsidRPr="000F1048">
              <w:tab/>
            </w:r>
            <w:r w:rsidRPr="000F1048">
              <w:t>Access, interpret and apply spreader operations documentation and ensure the work activity is compliant</w:t>
            </w:r>
          </w:p>
          <w:p w:rsidR="00000000" w:rsidRPr="000F1048" w:rsidP="000F1048">
            <w:pPr>
              <w:pStyle w:val="BodyText"/>
            </w:pPr>
            <w:r w:rsidRPr="000F1048">
              <w:t>1.2.</w:t>
            </w:r>
            <w:r w:rsidRPr="000F1048">
              <w:tab/>
              <w:t>Access, interpret and apply geological and survey data</w:t>
            </w:r>
          </w:p>
          <w:p w:rsidR="00000000" w:rsidRPr="000F1048" w:rsidP="000F1048">
            <w:pPr>
              <w:pStyle w:val="BodyText"/>
            </w:pPr>
            <w:r w:rsidRPr="000F1048">
              <w:t>1.3.</w:t>
            </w:r>
            <w:r w:rsidRPr="000F1048">
              <w:tab/>
              <w:t xml:space="preserve">Select and wear personal appropriate protective equipment </w:t>
            </w:r>
          </w:p>
          <w:p w:rsidR="00000000" w:rsidRPr="000F1048" w:rsidP="000F1048">
            <w:pPr>
              <w:pStyle w:val="BodyText"/>
            </w:pPr>
            <w:r w:rsidRPr="000F1048">
              <w:t>1.4.</w:t>
            </w:r>
            <w:r w:rsidRPr="000F1048">
              <w:tab/>
              <w:t>Identify, address and r</w:t>
            </w:r>
            <w:r w:rsidRPr="000F1048">
              <w:t>eport potential hazards and risks</w:t>
            </w:r>
          </w:p>
          <w:p w:rsidR="00000000" w:rsidP="000F1048">
            <w:pPr>
              <w:pStyle w:val="BodyText"/>
              <w:rPr>
                <w:lang w:val="en-NZ"/>
              </w:rPr>
            </w:pPr>
            <w:r w:rsidRPr="000F1048">
              <w:t>1.5.</w:t>
            </w:r>
            <w:r w:rsidRPr="000F1048">
              <w:tab/>
              <w:t>Obtain and interpret emergency procedures and be prepared for fire/accident/emergency</w:t>
            </w:r>
          </w:p>
        </w:tc>
      </w:tr>
      <w:tr w:rsidTr="000F104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048">
            <w:pPr>
              <w:pStyle w:val="BodyText"/>
              <w:rPr>
                <w:lang w:val="en-NZ"/>
              </w:rPr>
            </w:pPr>
            <w:r w:rsidRPr="000F1048">
              <w:t>2.</w:t>
            </w:r>
            <w:r w:rsidRPr="000F1048">
              <w:tab/>
              <w:t>Operate spreader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048" w:rsidP="000F1048">
            <w:pPr>
              <w:pStyle w:val="BodyText"/>
            </w:pPr>
            <w:r w:rsidRPr="000F1048">
              <w:t>2.1.</w:t>
            </w:r>
            <w:r w:rsidRPr="000F1048">
              <w:tab/>
              <w:t>Coordinate activities with others prior to commencing, during and on completion of the work activity</w:t>
            </w:r>
          </w:p>
          <w:p w:rsidR="00000000" w:rsidRPr="000F1048" w:rsidP="000F1048">
            <w:pPr>
              <w:pStyle w:val="BodyText"/>
            </w:pPr>
            <w:r w:rsidRPr="000F1048">
              <w:t>2.2.</w:t>
            </w:r>
            <w:r w:rsidRPr="000F1048">
              <w:tab/>
              <w:t xml:space="preserve">Carry out pre-start, start-up, park-up and shutdown procedures </w:t>
            </w:r>
          </w:p>
          <w:p w:rsidR="00000000" w:rsidRPr="000F1048" w:rsidP="000F1048">
            <w:pPr>
              <w:pStyle w:val="BodyText"/>
            </w:pPr>
            <w:r w:rsidRPr="000F1048">
              <w:t>2.3.</w:t>
            </w:r>
            <w:r w:rsidRPr="000F1048">
              <w:tab/>
              <w:t xml:space="preserve">Operate spreader controls to place burden </w:t>
            </w:r>
          </w:p>
          <w:p w:rsidR="00000000" w:rsidRPr="000F1048" w:rsidP="000F1048">
            <w:pPr>
              <w:pStyle w:val="BodyText"/>
            </w:pPr>
            <w:r w:rsidRPr="000F1048">
              <w:t>2.4.</w:t>
            </w:r>
            <w:r w:rsidRPr="000F1048">
              <w:tab/>
              <w:t xml:space="preserve">Act or report on monitoring systems and alarms </w:t>
            </w:r>
          </w:p>
          <w:p w:rsidR="00000000" w:rsidRPr="000F1048" w:rsidP="000F1048">
            <w:pPr>
              <w:pStyle w:val="BodyText"/>
            </w:pPr>
            <w:r w:rsidRPr="000F1048">
              <w:t>2.5.</w:t>
            </w:r>
            <w:r w:rsidRPr="000F1048">
              <w:tab/>
              <w:t>Continually monitor hazards and risks, and ensure safety of self, other personnel, pl</w:t>
            </w:r>
            <w:r w:rsidRPr="000F1048">
              <w:t xml:space="preserve">ant and equipment </w:t>
            </w:r>
          </w:p>
          <w:p w:rsidR="00000000" w:rsidP="000F1048">
            <w:pPr>
              <w:pStyle w:val="BodyText"/>
              <w:rPr>
                <w:lang w:val="en-NZ"/>
              </w:rPr>
            </w:pPr>
            <w:r w:rsidRPr="000F1048">
              <w:t>2.6.</w:t>
            </w:r>
            <w:r w:rsidRPr="000F1048">
              <w:tab/>
              <w:t>Complete the work plan</w:t>
            </w:r>
          </w:p>
        </w:tc>
      </w:tr>
      <w:tr w:rsidTr="000F104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048">
            <w:pPr>
              <w:pStyle w:val="BodyText"/>
              <w:rPr>
                <w:lang w:val="en-NZ"/>
              </w:rPr>
            </w:pPr>
            <w:r w:rsidRPr="000F1048">
              <w:t>3.</w:t>
            </w:r>
            <w:r w:rsidRPr="000F1048">
              <w:tab/>
              <w:t>Relocate spreader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048" w:rsidP="000F1048">
            <w:pPr>
              <w:pStyle w:val="BodyText"/>
            </w:pPr>
            <w:r w:rsidRPr="000F1048">
              <w:t>3.1.</w:t>
            </w:r>
            <w:r w:rsidRPr="000F1048">
              <w:tab/>
              <w:t>Receive and confirm route and location plan, if necessary by site inspection</w:t>
            </w:r>
          </w:p>
          <w:p w:rsidR="00000000" w:rsidRPr="000F1048" w:rsidP="000F1048">
            <w:pPr>
              <w:pStyle w:val="BodyText"/>
            </w:pPr>
            <w:r w:rsidRPr="000F1048">
              <w:t>3.2.</w:t>
            </w:r>
            <w:r w:rsidRPr="000F1048">
              <w:tab/>
              <w:t xml:space="preserve">Complete ground preparation </w:t>
            </w:r>
          </w:p>
          <w:p w:rsidR="00000000" w:rsidRPr="000F1048" w:rsidP="000F1048">
            <w:pPr>
              <w:pStyle w:val="BodyText"/>
            </w:pPr>
            <w:r w:rsidRPr="000F1048">
              <w:t>3.3.</w:t>
            </w:r>
            <w:r w:rsidRPr="000F1048">
              <w:tab/>
              <w:t xml:space="preserve">Carry out cable location and handling </w:t>
            </w:r>
          </w:p>
          <w:p w:rsidR="00000000" w:rsidP="000F1048">
            <w:pPr>
              <w:pStyle w:val="BodyText"/>
              <w:rPr>
                <w:lang w:val="en-NZ"/>
              </w:rPr>
            </w:pPr>
            <w:r w:rsidRPr="000F1048">
              <w:t>3.4.</w:t>
            </w:r>
            <w:r w:rsidRPr="000F1048">
              <w:tab/>
              <w:t xml:space="preserve">Coordinate relocation </w:t>
            </w:r>
            <w:r w:rsidRPr="000F1048">
              <w:t>issues, including support equipment and personnel</w:t>
            </w:r>
          </w:p>
        </w:tc>
      </w:tr>
      <w:tr w:rsidTr="000F104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048">
            <w:pPr>
              <w:pStyle w:val="BodyText"/>
              <w:rPr>
                <w:lang w:val="en-NZ"/>
              </w:rPr>
            </w:pPr>
            <w:r w:rsidRPr="000F1048">
              <w:t>4.</w:t>
            </w:r>
            <w:r w:rsidRPr="000F1048">
              <w:tab/>
              <w:t>Carry out 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048" w:rsidP="000F1048">
            <w:pPr>
              <w:pStyle w:val="BodyText"/>
            </w:pPr>
            <w:r w:rsidRPr="000F1048">
              <w:t>4.1.</w:t>
            </w:r>
            <w:r w:rsidRPr="000F1048">
              <w:tab/>
              <w:t>Prepare machine for maintenance</w:t>
            </w:r>
          </w:p>
          <w:p w:rsidR="00000000" w:rsidRPr="000F1048" w:rsidP="000F1048">
            <w:pPr>
              <w:pStyle w:val="BodyText"/>
            </w:pPr>
            <w:r w:rsidRPr="000F1048">
              <w:t>4.2.</w:t>
            </w:r>
            <w:r w:rsidRPr="000F1048">
              <w:tab/>
              <w:t>Conduct inspection and fault finding techniques and processes</w:t>
            </w:r>
          </w:p>
          <w:p w:rsidR="00000000" w:rsidRPr="000F1048" w:rsidP="000F1048">
            <w:pPr>
              <w:pStyle w:val="BodyText"/>
            </w:pPr>
            <w:r w:rsidRPr="000F1048">
              <w:t>4.3.</w:t>
            </w:r>
            <w:r w:rsidRPr="000F1048">
              <w:tab/>
              <w:t>Carry out scheduled maintenance tasks</w:t>
            </w:r>
          </w:p>
          <w:p w:rsidR="00000000" w:rsidRPr="000F1048" w:rsidP="000F1048">
            <w:pPr>
              <w:pStyle w:val="BodyText"/>
            </w:pPr>
            <w:r w:rsidRPr="000F1048">
              <w:t>4.4.</w:t>
            </w:r>
            <w:r w:rsidRPr="000F1048">
              <w:tab/>
            </w:r>
            <w:r w:rsidRPr="000F1048">
              <w:t>Process written maintenance records</w:t>
            </w:r>
          </w:p>
        </w:tc>
      </w:tr>
    </w:tbl>
    <w:p w:rsidR="00000000" w:rsidRPr="000F1048" w:rsidP="000F1048">
      <w:pPr>
        <w:pStyle w:val="BodyText"/>
      </w:pPr>
    </w:p>
    <w:p w:rsidR="00000000" w:rsidRPr="000F1048" w:rsidP="000F1048">
      <w:pPr>
        <w:pStyle w:val="AllowPageBreak"/>
      </w:pPr>
    </w:p>
    <w:p w:rsidR="00000000" w:rsidRPr="000F1048" w:rsidP="000F1048">
      <w:pPr>
        <w:pStyle w:val="Heading1"/>
      </w:pPr>
      <w:bookmarkStart w:id="5" w:name="O_688666"/>
      <w:bookmarkEnd w:id="5"/>
      <w:r w:rsidRPr="000F1048">
        <w:t>Foundation Skills</w:t>
      </w:r>
    </w:p>
    <w:p w:rsidR="00BD71D7" w:rsidP="00BD71D7">
      <w:pPr>
        <w:pStyle w:val="BodyText"/>
      </w:pPr>
      <w:r w:rsidRPr="000F1048">
        <w:t>Foundation skills essential to performance are explicit in the performance criteria of this unit. Further information is available in the Resources and Infrastructure Industry Trainin</w:t>
      </w:r>
      <w:r w:rsidRPr="000F1048">
        <w:t>g Package Companion Volume.</w:t>
      </w:r>
    </w:p>
    <w:p w:rsidR="00000000" w:rsidRPr="000F1048" w:rsidP="000F1048">
      <w:pPr>
        <w:pStyle w:val="Heading1"/>
      </w:pPr>
      <w:bookmarkStart w:id="6" w:name="O_688665"/>
      <w:bookmarkEnd w:id="6"/>
      <w:r w:rsidRPr="000F1048">
        <w:t>Unit Mapping Information</w:t>
      </w:r>
    </w:p>
    <w:p w:rsidR="00000000" w:rsidRPr="000F1048" w:rsidP="00BD71D7">
      <w:pPr>
        <w:pStyle w:val="BodyText"/>
      </w:pPr>
      <w:r w:rsidRPr="000F1048">
        <w:t>RIIMCO201A Conduct spreader operations</w:t>
      </w:r>
    </w:p>
    <w:p w:rsidR="00000000" w:rsidRPr="000F1048" w:rsidP="000F1048">
      <w:pPr>
        <w:pStyle w:val="Heading1"/>
      </w:pPr>
      <w:bookmarkStart w:id="7" w:name="O_688671"/>
      <w:bookmarkEnd w:id="7"/>
      <w:r w:rsidRPr="000F1048">
        <w:t>Links</w:t>
      </w:r>
    </w:p>
    <w:p w:rsidR="00000000" w:rsidRPr="000F1048" w:rsidP="00BD71D7">
      <w:pPr>
        <w:pStyle w:val="BodyText"/>
      </w:pPr>
      <w:r w:rsidRPr="000F10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1364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F1048" w:rsidP="000F1048"/>
    <w:sectPr w:rsidSect="000F10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0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048" w:rsidRPr="00BD71D7" w:rsidP="00BD71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0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1D7" w:rsidP="000F10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D71D7" w:rsidP="000F10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D71D7" w:rsidP="000F10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0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1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1048" w:rsidRPr="00BD71D7" w:rsidP="00BD71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0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1D7" w:rsidRPr="002D2AF8" w:rsidP="000F10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RIIMCO201D Conduct spreader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BD71D7" w:rsidP="000F10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10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10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10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10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10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10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10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10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10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10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10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1048"/>
  </w:style>
  <w:style w:type="character" w:customStyle="1" w:styleId="Heading1Char">
    <w:name w:val="Heading 1 Char"/>
    <w:basedOn w:val="DefaultParagraphFont"/>
    <w:link w:val="Heading1"/>
    <w:rsid w:val="000F10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10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1048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F10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10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10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10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10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10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10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10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10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10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10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10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10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10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10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10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10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10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10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10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104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F104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F10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F1048"/>
    <w:rPr>
      <w:b/>
      <w:spacing w:val="0"/>
    </w:rPr>
  </w:style>
  <w:style w:type="paragraph" w:customStyle="1" w:styleId="SuperTitle">
    <w:name w:val="SuperTitle"/>
    <w:basedOn w:val="Title"/>
    <w:rsid w:val="000F10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10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10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104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10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10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10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10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10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10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10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10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10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1048"/>
    <w:rPr>
      <w:i/>
    </w:rPr>
  </w:style>
  <w:style w:type="paragraph" w:styleId="Caption">
    <w:name w:val="caption"/>
    <w:basedOn w:val="BodyText"/>
    <w:next w:val="Normal"/>
    <w:qFormat/>
    <w:rsid w:val="000F10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10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10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1048"/>
  </w:style>
  <w:style w:type="paragraph" w:styleId="TableofFigures">
    <w:name w:val="table of figures"/>
    <w:basedOn w:val="Normal"/>
    <w:next w:val="Normal"/>
    <w:semiHidden/>
    <w:rsid w:val="000F10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104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F1048"/>
    <w:rPr>
      <w:rFonts w:ascii="Wingdings" w:hAnsi="Wingdings"/>
    </w:rPr>
  </w:style>
  <w:style w:type="paragraph" w:customStyle="1" w:styleId="TableHeading">
    <w:name w:val="Table Heading"/>
    <w:basedOn w:val="HeadingBase"/>
    <w:rsid w:val="000F10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1048"/>
    <w:rPr>
      <w:color w:val="0033CC"/>
      <w:u w:val="none"/>
    </w:rPr>
  </w:style>
  <w:style w:type="paragraph" w:customStyle="1" w:styleId="BodyTextRight">
    <w:name w:val="Body Text Right"/>
    <w:basedOn w:val="BodyText"/>
    <w:rsid w:val="000F10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10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104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10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10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10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1048"/>
    <w:rPr>
      <w:sz w:val="32"/>
    </w:rPr>
  </w:style>
  <w:style w:type="paragraph" w:customStyle="1" w:styleId="HeadingProcedure">
    <w:name w:val="Heading Procedure"/>
    <w:basedOn w:val="HeadingBase"/>
    <w:next w:val="Normal"/>
    <w:rsid w:val="000F10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1048"/>
    <w:pPr>
      <w:spacing w:before="60" w:after="60"/>
    </w:pPr>
  </w:style>
  <w:style w:type="paragraph" w:styleId="ListContinue">
    <w:name w:val="List Continue"/>
    <w:basedOn w:val="List"/>
    <w:rsid w:val="000F1048"/>
    <w:pPr>
      <w:ind w:firstLine="0"/>
    </w:pPr>
  </w:style>
  <w:style w:type="paragraph" w:customStyle="1" w:styleId="ListNote">
    <w:name w:val="List Note"/>
    <w:basedOn w:val="List"/>
    <w:rsid w:val="000F10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10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10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1048"/>
    <w:rPr>
      <w:rFonts w:ascii="Courier New" w:hAnsi="Courier New"/>
    </w:rPr>
  </w:style>
  <w:style w:type="paragraph" w:customStyle="1" w:styleId="NoteBullet">
    <w:name w:val="Note Bullet"/>
    <w:basedOn w:val="Note"/>
    <w:rsid w:val="000F10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10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10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10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104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F10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10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1048"/>
    <w:rPr>
      <w:b/>
      <w:smallCaps/>
    </w:rPr>
  </w:style>
  <w:style w:type="paragraph" w:customStyle="1" w:styleId="TableListNumber">
    <w:name w:val="Table List Number"/>
    <w:basedOn w:val="ListNumber"/>
    <w:rsid w:val="000F10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10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1048"/>
    <w:pPr>
      <w:numPr>
        <w:numId w:val="7"/>
      </w:numPr>
    </w:pPr>
  </w:style>
  <w:style w:type="paragraph" w:customStyle="1" w:styleId="ListAlpha2">
    <w:name w:val="List Alpha 2"/>
    <w:basedOn w:val="List2"/>
    <w:rsid w:val="000F1048"/>
    <w:pPr>
      <w:numPr>
        <w:numId w:val="6"/>
      </w:numPr>
    </w:pPr>
  </w:style>
  <w:style w:type="paragraph" w:styleId="List2">
    <w:name w:val="List 2"/>
    <w:basedOn w:val="BodyText"/>
    <w:rsid w:val="000F10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10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10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10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104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104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F1048"/>
    <w:pPr>
      <w:numPr>
        <w:numId w:val="2"/>
      </w:numPr>
    </w:pPr>
  </w:style>
  <w:style w:type="paragraph" w:styleId="ListContinue2">
    <w:name w:val="List Continue 2"/>
    <w:basedOn w:val="List2"/>
    <w:rsid w:val="000F1048"/>
    <w:pPr>
      <w:ind w:firstLine="0"/>
    </w:pPr>
  </w:style>
  <w:style w:type="paragraph" w:styleId="ListContinue3">
    <w:name w:val="List Continue 3"/>
    <w:basedOn w:val="List3"/>
    <w:rsid w:val="000F1048"/>
    <w:pPr>
      <w:ind w:left="1021" w:firstLine="0"/>
    </w:pPr>
  </w:style>
  <w:style w:type="paragraph" w:styleId="ListContinue4">
    <w:name w:val="List Continue 4"/>
    <w:basedOn w:val="List4"/>
    <w:rsid w:val="000F1048"/>
    <w:pPr>
      <w:ind w:firstLine="0"/>
    </w:pPr>
  </w:style>
  <w:style w:type="paragraph" w:styleId="ListContinue5">
    <w:name w:val="List Continue 5"/>
    <w:basedOn w:val="List5"/>
    <w:rsid w:val="000F1048"/>
    <w:pPr>
      <w:ind w:firstLine="0"/>
    </w:pPr>
  </w:style>
  <w:style w:type="paragraph" w:styleId="ListNumber3">
    <w:name w:val="List Number 3"/>
    <w:basedOn w:val="List3"/>
    <w:rsid w:val="000F1048"/>
    <w:pPr>
      <w:numPr>
        <w:numId w:val="3"/>
      </w:numPr>
    </w:pPr>
  </w:style>
  <w:style w:type="paragraph" w:styleId="ListNumber4">
    <w:name w:val="List Number 4"/>
    <w:basedOn w:val="List4"/>
    <w:rsid w:val="000F1048"/>
    <w:pPr>
      <w:numPr>
        <w:numId w:val="4"/>
      </w:numPr>
    </w:pPr>
  </w:style>
  <w:style w:type="paragraph" w:styleId="ListNumber5">
    <w:name w:val="List Number 5"/>
    <w:basedOn w:val="List5"/>
    <w:rsid w:val="000F1048"/>
    <w:pPr>
      <w:numPr>
        <w:numId w:val="5"/>
      </w:numPr>
    </w:pPr>
  </w:style>
  <w:style w:type="paragraph" w:styleId="BlockText">
    <w:name w:val="Block Text"/>
    <w:basedOn w:val="Normal"/>
    <w:rsid w:val="000F10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10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1048"/>
    <w:rPr>
      <w:sz w:val="16"/>
      <w:vertAlign w:val="superscript"/>
    </w:rPr>
  </w:style>
  <w:style w:type="character" w:customStyle="1" w:styleId="Symbols">
    <w:name w:val="Symbols"/>
    <w:basedOn w:val="DefaultParagraphFont"/>
    <w:rsid w:val="000F1048"/>
    <w:rPr>
      <w:rFonts w:ascii="Symbol" w:hAnsi="Symbol"/>
    </w:rPr>
  </w:style>
  <w:style w:type="character" w:customStyle="1" w:styleId="MenuOptions">
    <w:name w:val="Menu Options"/>
    <w:basedOn w:val="DefaultParagraphFont"/>
    <w:rsid w:val="000F10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1048"/>
    <w:rPr>
      <w:b/>
    </w:rPr>
  </w:style>
  <w:style w:type="character" w:customStyle="1" w:styleId="Underlined">
    <w:name w:val="Underlined"/>
    <w:basedOn w:val="DefaultParagraphFont"/>
    <w:rsid w:val="000F1048"/>
    <w:rPr>
      <w:u w:val="single"/>
    </w:rPr>
  </w:style>
  <w:style w:type="paragraph" w:customStyle="1" w:styleId="TableBodyTextRight">
    <w:name w:val="Table Body Text Right"/>
    <w:basedOn w:val="TableBodyText"/>
    <w:rsid w:val="000F10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1048"/>
    <w:rPr>
      <w:sz w:val="18"/>
    </w:rPr>
  </w:style>
  <w:style w:type="paragraph" w:customStyle="1" w:styleId="BodySmallRight">
    <w:name w:val="Body Small Right"/>
    <w:basedOn w:val="BodyTextRight"/>
    <w:rsid w:val="000F1048"/>
    <w:rPr>
      <w:sz w:val="18"/>
      <w:szCs w:val="18"/>
    </w:rPr>
  </w:style>
  <w:style w:type="paragraph" w:customStyle="1" w:styleId="MarginEdition">
    <w:name w:val="Margin Edition"/>
    <w:basedOn w:val="MarginNote"/>
    <w:rsid w:val="000F10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1048"/>
    <w:rPr>
      <w:sz w:val="2"/>
      <w:szCs w:val="2"/>
    </w:rPr>
  </w:style>
  <w:style w:type="character" w:customStyle="1" w:styleId="Small">
    <w:name w:val="Small"/>
    <w:basedOn w:val="DefaultParagraphFont"/>
    <w:rsid w:val="000F1048"/>
    <w:rPr>
      <w:sz w:val="16"/>
    </w:rPr>
  </w:style>
  <w:style w:type="paragraph" w:customStyle="1" w:styleId="WideTable">
    <w:name w:val="Wide Table"/>
    <w:basedOn w:val="Normal"/>
    <w:rsid w:val="000F10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1048"/>
  </w:style>
  <w:style w:type="paragraph" w:styleId="Quote">
    <w:name w:val="Quote"/>
    <w:basedOn w:val="Heading1"/>
    <w:link w:val="QuoteChar"/>
    <w:qFormat/>
    <w:rsid w:val="000F10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10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1048"/>
    <w:pPr>
      <w:pageBreakBefore/>
    </w:pPr>
  </w:style>
  <w:style w:type="paragraph" w:customStyle="1" w:styleId="Border">
    <w:name w:val="Border"/>
    <w:basedOn w:val="Normal"/>
    <w:qFormat/>
    <w:rsid w:val="000F10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10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10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10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10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10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10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10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10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1048"/>
    <w:rPr>
      <w:u w:val="single"/>
    </w:rPr>
  </w:style>
  <w:style w:type="character" w:customStyle="1" w:styleId="BoldandItalics">
    <w:name w:val="Bold and Italics"/>
    <w:qFormat/>
    <w:rsid w:val="000F1048"/>
    <w:rPr>
      <w:b/>
      <w:i/>
      <w:u w:val="none"/>
    </w:rPr>
  </w:style>
  <w:style w:type="paragraph" w:styleId="BalloonText">
    <w:name w:val="Balloon Text"/>
    <w:basedOn w:val="Normal"/>
    <w:link w:val="BalloonTextChar"/>
    <w:rsid w:val="000F10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10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10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10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10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10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1048"/>
    <w:pPr>
      <w:spacing w:before="0" w:after="0"/>
    </w:pPr>
  </w:style>
  <w:style w:type="paragraph" w:customStyle="1" w:styleId="BodyTextBold">
    <w:name w:val="Body Text Bold"/>
    <w:basedOn w:val="BodyText"/>
    <w:qFormat/>
    <w:rsid w:val="000F1048"/>
    <w:rPr>
      <w:b/>
    </w:rPr>
  </w:style>
  <w:style w:type="character" w:styleId="Hyperlink">
    <w:name w:val="Hyperlink"/>
    <w:basedOn w:val="DefaultParagraphFont"/>
    <w:uiPriority w:val="99"/>
    <w:unhideWhenUsed/>
    <w:rsid w:val="00BD71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391</Words>
  <Characters>2545</Characters>
  <Application>Microsoft Office Word</Application>
  <DocSecurity>0</DocSecurity>
  <Lines>82</Lines>
  <Paragraphs>56</Paragraphs>
  <ScaleCrop>false</ScaleCrop>
  <Company>Author-it Software Corporation Ltd.</Company>
  <LinksUpToDate>false</LinksUpToDate>
  <CharactersWithSpaces>2880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RIIMCO201D Conduct spreader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2022-10-18T14:57:00Z</dcterms:created>
  <dcterms:modified xsi:type="dcterms:W3CDTF">2022-10-18T14:57:00Z</dcterms:modified>
</cp:coreProperties>
</file>