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D5D" w:rsidP="00D46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RIIHAN402D Process movement of containers and cargo</w:t>
      </w:r>
      <w:r>
        <w:fldChar w:fldCharType="end"/>
      </w:r>
    </w:p>
    <w:p w:rsidR="00D46D5D" w:rsidP="00D46D5D">
      <w:pPr>
        <w:pStyle w:val="Version"/>
        <w:sectPr w:rsidSect="00682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82891" w:rsidP="00682891">
      <w:pPr>
        <w:pStyle w:val="SuperHeading"/>
      </w:pPr>
      <w:r w:rsidRPr="00682891">
        <w:t>RIIHAN402D Process movement of containers and cargo</w:t>
      </w:r>
    </w:p>
    <w:p w:rsidR="00000000" w:rsidRPr="00682891" w:rsidP="00682891">
      <w:pPr>
        <w:pStyle w:val="Heading1"/>
      </w:pPr>
      <w:bookmarkStart w:id="1" w:name="O_688605"/>
      <w:bookmarkEnd w:id="1"/>
      <w:r w:rsidRPr="006828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D4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Comment</w:t>
            </w:r>
          </w:p>
        </w:tc>
      </w:tr>
      <w:tr w:rsidTr="00D4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This unit replaces RIIHAN402A Process movement of containers and cargo.</w:t>
            </w:r>
          </w:p>
        </w:tc>
      </w:tr>
      <w:tr w:rsidTr="00D4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Editorial corrections; Amend reference to Licensing requirements in Unit Application</w:t>
            </w:r>
          </w:p>
        </w:tc>
      </w:tr>
      <w:tr w:rsidTr="00D4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Required frequency and volume of evidence ame</w:t>
            </w:r>
            <w:r w:rsidRPr="00682891">
              <w:t>nded in Performance evidence.</w:t>
            </w:r>
          </w:p>
          <w:p w:rsidR="00000000" w:rsidRPr="00682891" w:rsidP="00682891">
            <w:pPr>
              <w:pStyle w:val="BodyText"/>
            </w:pPr>
            <w:r w:rsidRPr="0068289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82891" w:rsidP="00682891">
      <w:pPr>
        <w:pStyle w:val="BodyText"/>
      </w:pPr>
    </w:p>
    <w:p w:rsidR="00000000" w:rsidRPr="00682891" w:rsidP="00682891">
      <w:pPr>
        <w:pStyle w:val="AllowPageBreak"/>
      </w:pPr>
    </w:p>
    <w:p w:rsidR="00000000" w:rsidRPr="00682891" w:rsidP="00682891">
      <w:pPr>
        <w:pStyle w:val="Heading1"/>
      </w:pPr>
      <w:bookmarkStart w:id="2" w:name="O_688604"/>
      <w:bookmarkEnd w:id="2"/>
      <w:r w:rsidRPr="00682891">
        <w:t>Application</w:t>
      </w:r>
    </w:p>
    <w:p w:rsidR="00000000" w:rsidRPr="00682891" w:rsidP="00D46D5D">
      <w:pPr>
        <w:pStyle w:val="BodyText"/>
      </w:pPr>
      <w:r w:rsidRPr="00682891">
        <w:t>This unit describes a participant’s skills and knowledge required to process movement of containers and cargo in Metalliferous mining.</w:t>
      </w:r>
    </w:p>
    <w:p w:rsidR="00000000" w:rsidRPr="00682891" w:rsidP="00D46D5D">
      <w:pPr>
        <w:pStyle w:val="BodyText"/>
      </w:pPr>
      <w:r w:rsidRPr="00682891">
        <w:t>This unit is appropriate for those working in supervisory or technical specialist roles.</w:t>
      </w:r>
    </w:p>
    <w:p w:rsidR="00000000" w:rsidRPr="00682891" w:rsidP="00D46D5D">
      <w:pPr>
        <w:pStyle w:val="BodyText"/>
      </w:pPr>
      <w:r w:rsidRPr="00682891">
        <w:t>L</w:t>
      </w:r>
      <w:r w:rsidRPr="00682891">
        <w:t>icensing, legislative, regulatory and certification requirements that apply to this unit can vary between states, territories and industry sectors. Relevant information must be sourced prior to application of the unit.</w:t>
      </w:r>
    </w:p>
    <w:p w:rsidR="00000000" w:rsidRPr="00682891" w:rsidP="00682891">
      <w:pPr>
        <w:pStyle w:val="Heading1"/>
      </w:pPr>
      <w:bookmarkStart w:id="3" w:name="O_688603"/>
      <w:bookmarkEnd w:id="3"/>
      <w:r w:rsidRPr="00682891">
        <w:t>Unit Sector</w:t>
      </w:r>
    </w:p>
    <w:p w:rsidR="00000000" w:rsidRPr="00682891" w:rsidP="00D46D5D">
      <w:pPr>
        <w:pStyle w:val="BodyText"/>
      </w:pPr>
      <w:r w:rsidRPr="00682891">
        <w:t>Metalliferous mining</w:t>
      </w:r>
    </w:p>
    <w:p w:rsidR="00000000" w:rsidRPr="00682891" w:rsidP="00682891">
      <w:pPr>
        <w:pStyle w:val="Heading1"/>
      </w:pPr>
      <w:bookmarkStart w:id="4" w:name="O_688602"/>
      <w:bookmarkEnd w:id="4"/>
      <w:r w:rsidRPr="006828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828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1. Plan and prepare for movement of containers and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1.1</w:t>
            </w:r>
            <w:r w:rsidRPr="00682891">
              <w:tab/>
              <w:t>Access, interpret and apply container and cargo load handling documentation and ensure the work activity is compliant</w:t>
            </w:r>
          </w:p>
          <w:p w:rsidR="00000000" w:rsidRPr="00682891" w:rsidP="00682891">
            <w:pPr>
              <w:pStyle w:val="BodyText"/>
            </w:pPr>
            <w:r w:rsidRPr="00682891">
              <w:t>1.2</w:t>
            </w:r>
            <w:r w:rsidRPr="00682891">
              <w:tab/>
              <w:t>O</w:t>
            </w:r>
            <w:r w:rsidRPr="00682891">
              <w:t>btain, read, interpret, clarify and confirm work requirements</w:t>
            </w:r>
          </w:p>
          <w:p w:rsidR="00000000" w:rsidRPr="00682891" w:rsidP="00682891">
            <w:pPr>
              <w:pStyle w:val="BodyText"/>
            </w:pPr>
            <w:r w:rsidRPr="00682891">
              <w:t>1.3</w:t>
            </w:r>
            <w:r w:rsidRPr="00682891">
              <w:tab/>
              <w:t>Identify and address potential risks, hazards and environmental issues, and implement control measures</w:t>
            </w:r>
          </w:p>
          <w:p w:rsidR="00000000" w:rsidRPr="00682891" w:rsidP="00682891">
            <w:pPr>
              <w:pStyle w:val="BodyText"/>
            </w:pPr>
            <w:r w:rsidRPr="00682891">
              <w:t>1.4</w:t>
            </w:r>
            <w:r w:rsidRPr="00682891">
              <w:tab/>
              <w:t>Select and wear personal protective equipment appropriate for work activities</w:t>
            </w:r>
          </w:p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1.5</w:t>
            </w:r>
            <w:r w:rsidRPr="00682891">
              <w:tab/>
              <w:t>C</w:t>
            </w:r>
            <w:r w:rsidRPr="00682891">
              <w:t>ommunicate and coordinate activities with others throughout the work activity</w:t>
            </w:r>
          </w:p>
        </w:tc>
      </w:tr>
      <w:tr w:rsidTr="006828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2. Check stacking/discharge list at commencement of shift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2.1</w:t>
            </w:r>
            <w:r w:rsidRPr="00682891">
              <w:tab/>
              <w:t>Check yard stacking/discharge lists against container/cargo documentation and operational order or work</w:t>
            </w:r>
          </w:p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2.2</w:t>
            </w:r>
            <w:r w:rsidRPr="00682891">
              <w:tab/>
              <w:t>Continu</w:t>
            </w:r>
            <w:r w:rsidRPr="00682891">
              <w:t>ally update stacking discharge lists with the correct location of containers and cargo</w:t>
            </w:r>
          </w:p>
        </w:tc>
      </w:tr>
      <w:tr w:rsidTr="006828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3. Assess and plan container/cargo consolidation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3.1</w:t>
            </w:r>
            <w:r w:rsidRPr="00682891">
              <w:tab/>
              <w:t xml:space="preserve">Assess yard plans and plan consolidation of container/cargo </w:t>
            </w:r>
          </w:p>
          <w:p w:rsidR="00000000" w:rsidRPr="00682891" w:rsidP="00682891">
            <w:pPr>
              <w:pStyle w:val="BodyText"/>
            </w:pPr>
            <w:r w:rsidRPr="00682891">
              <w:t>3.2</w:t>
            </w:r>
            <w:r w:rsidRPr="00682891">
              <w:tab/>
              <w:t>Prepare consolidation plans and ensure efficient u</w:t>
            </w:r>
            <w:r w:rsidRPr="00682891">
              <w:t>se of available yard space and operation</w:t>
            </w:r>
          </w:p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3.3</w:t>
            </w:r>
            <w:r w:rsidRPr="00682891">
              <w:tab/>
              <w:t>Obtain final yard positions from consolidation plans and record in writing</w:t>
            </w:r>
          </w:p>
        </w:tc>
      </w:tr>
      <w:tr w:rsidTr="006828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4. Allocate and accommodate movement between stack positions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4.1</w:t>
            </w:r>
            <w:r w:rsidRPr="00682891">
              <w:tab/>
              <w:t>Allocate stack positions according to the nature of the container/carg</w:t>
            </w:r>
            <w:r w:rsidRPr="00682891">
              <w:t>o and to facilitate yard operations</w:t>
            </w:r>
          </w:p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4.2</w:t>
            </w:r>
            <w:r w:rsidRPr="00682891">
              <w:tab/>
              <w:t>Reassign stack positions and accommodate additional cargo</w:t>
            </w:r>
          </w:p>
        </w:tc>
      </w:tr>
      <w:tr w:rsidTr="006828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5. Identify and check containers/cargo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5.1</w:t>
            </w:r>
            <w:r w:rsidRPr="00682891">
              <w:tab/>
              <w:t>Identify containers/cargo at yard entry and prior to stacking, check for damage to container</w:t>
            </w:r>
          </w:p>
          <w:p w:rsidR="00000000" w:rsidRPr="00682891" w:rsidP="00682891">
            <w:pPr>
              <w:pStyle w:val="BodyText"/>
            </w:pPr>
            <w:r w:rsidRPr="00682891">
              <w:t>5.2</w:t>
            </w:r>
            <w:r w:rsidRPr="00682891">
              <w:tab/>
            </w:r>
            <w:r w:rsidRPr="00682891">
              <w:t>Confirm identification numbers and marks on container/cargo and shipping documentation</w:t>
            </w:r>
          </w:p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5.3</w:t>
            </w:r>
            <w:r w:rsidRPr="00682891">
              <w:tab/>
              <w:t>Follow stacking plans and facilitate efficient movement within the yard</w:t>
            </w:r>
          </w:p>
        </w:tc>
      </w:tr>
      <w:tr w:rsidTr="006828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6. Check and complete documentation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6.1</w:t>
            </w:r>
            <w:r w:rsidRPr="00682891">
              <w:tab/>
              <w:t>Check documentation ensuring it meets container/carg</w:t>
            </w:r>
            <w:r w:rsidRPr="00682891">
              <w:t>o requirements</w:t>
            </w:r>
          </w:p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6.2</w:t>
            </w:r>
            <w:r w:rsidRPr="00682891">
              <w:tab/>
              <w:t xml:space="preserve">Perform completion procedures </w:t>
            </w:r>
          </w:p>
        </w:tc>
      </w:tr>
      <w:tr w:rsidTr="006828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891">
            <w:pPr>
              <w:pStyle w:val="BodyText"/>
              <w:rPr>
                <w:lang w:val="en-NZ"/>
              </w:rPr>
            </w:pPr>
            <w:r w:rsidRPr="00682891">
              <w:t>7. Issue gate pass and check clearances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891" w:rsidP="00682891">
            <w:pPr>
              <w:pStyle w:val="BodyText"/>
            </w:pPr>
            <w:r w:rsidRPr="00682891">
              <w:t>7.1</w:t>
            </w:r>
            <w:r w:rsidRPr="00682891">
              <w:tab/>
              <w:t xml:space="preserve">Issue gate pass to carrier when all documentation requirements have been completed </w:t>
            </w:r>
          </w:p>
          <w:p w:rsidR="00000000" w:rsidRPr="00682891" w:rsidP="00682891">
            <w:pPr>
              <w:pStyle w:val="BodyText"/>
            </w:pPr>
            <w:r w:rsidRPr="00682891">
              <w:t>7.2</w:t>
            </w:r>
            <w:r w:rsidRPr="00682891">
              <w:tab/>
              <w:t>Check documentation ensuring that all necessary signatures are on the pre</w:t>
            </w:r>
            <w:r w:rsidRPr="00682891">
              <w:t>pared delivery sheets</w:t>
            </w:r>
          </w:p>
        </w:tc>
      </w:tr>
    </w:tbl>
    <w:p w:rsidR="00000000" w:rsidRPr="00682891" w:rsidP="00682891">
      <w:pPr>
        <w:pStyle w:val="BodyText"/>
      </w:pPr>
    </w:p>
    <w:p w:rsidR="00000000" w:rsidRPr="00682891" w:rsidP="00682891">
      <w:pPr>
        <w:pStyle w:val="AllowPageBreak"/>
      </w:pPr>
    </w:p>
    <w:p w:rsidR="00000000" w:rsidRPr="00682891" w:rsidP="00682891">
      <w:pPr>
        <w:pStyle w:val="Heading1"/>
      </w:pPr>
      <w:bookmarkStart w:id="5" w:name="O_688601"/>
      <w:bookmarkEnd w:id="5"/>
      <w:r w:rsidRPr="00682891">
        <w:t>Foundation Skills</w:t>
      </w:r>
    </w:p>
    <w:p w:rsidR="00000000" w:rsidRPr="00682891" w:rsidP="00D46D5D">
      <w:pPr>
        <w:pStyle w:val="BodyText"/>
      </w:pPr>
      <w:r w:rsidRPr="00682891">
        <w:t>Foundation skills essential to performance are explicit in the performance criteria of this unit. Further information is available in the Resources and Infrastructure Industry Training Package Comp</w:t>
      </w:r>
      <w:r w:rsidRPr="00682891">
        <w:t>anion Volume.</w:t>
      </w:r>
    </w:p>
    <w:p w:rsidR="00000000" w:rsidRPr="00682891" w:rsidP="00682891">
      <w:pPr>
        <w:pStyle w:val="Heading1"/>
      </w:pPr>
      <w:bookmarkStart w:id="6" w:name="O_688600"/>
      <w:bookmarkEnd w:id="6"/>
      <w:r w:rsidRPr="00682891">
        <w:t>Unit Mapping Information</w:t>
      </w:r>
    </w:p>
    <w:p w:rsidR="00000000" w:rsidRPr="00682891" w:rsidP="00D46D5D">
      <w:pPr>
        <w:pStyle w:val="BodyText"/>
      </w:pPr>
      <w:r w:rsidRPr="00682891">
        <w:t>RIIHAN402A Process movement of containers and cargo</w:t>
      </w:r>
    </w:p>
    <w:p w:rsidR="00000000" w:rsidRPr="00682891" w:rsidP="00682891">
      <w:pPr>
        <w:pStyle w:val="Heading1"/>
      </w:pPr>
      <w:bookmarkStart w:id="7" w:name="O_688606"/>
      <w:bookmarkEnd w:id="7"/>
      <w:r w:rsidRPr="00682891">
        <w:t>Links</w:t>
      </w:r>
    </w:p>
    <w:p w:rsidR="00000000" w:rsidRPr="00682891" w:rsidP="00D46D5D">
      <w:pPr>
        <w:pStyle w:val="BodyText"/>
      </w:pPr>
      <w:r w:rsidRPr="006828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42F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2891" w:rsidP="00682891"/>
    <w:sectPr w:rsidSect="006828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91" w:rsidRPr="00D46D5D" w:rsidP="00D46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5D" w:rsidP="00682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D5D" w:rsidP="00682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6D5D" w:rsidP="00682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891" w:rsidRPr="00D46D5D" w:rsidP="00D46D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5D" w:rsidRPr="002D2AF8" w:rsidP="00682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RIIHAN402D Process movement of containers and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46D5D" w:rsidP="00682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891"/>
  </w:style>
  <w:style w:type="character" w:customStyle="1" w:styleId="Heading1Char">
    <w:name w:val="Heading 1 Char"/>
    <w:basedOn w:val="DefaultParagraphFont"/>
    <w:link w:val="Heading1"/>
    <w:rsid w:val="00682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89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2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8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28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2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891"/>
    <w:rPr>
      <w:b/>
      <w:spacing w:val="0"/>
    </w:rPr>
  </w:style>
  <w:style w:type="paragraph" w:customStyle="1" w:styleId="SuperTitle">
    <w:name w:val="SuperTitle"/>
    <w:basedOn w:val="Title"/>
    <w:rsid w:val="00682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8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891"/>
    <w:rPr>
      <w:i/>
    </w:rPr>
  </w:style>
  <w:style w:type="paragraph" w:styleId="Caption">
    <w:name w:val="caption"/>
    <w:basedOn w:val="BodyText"/>
    <w:next w:val="Normal"/>
    <w:qFormat/>
    <w:rsid w:val="00682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891"/>
  </w:style>
  <w:style w:type="paragraph" w:styleId="TableofFigures">
    <w:name w:val="table of figures"/>
    <w:basedOn w:val="Normal"/>
    <w:next w:val="Normal"/>
    <w:semiHidden/>
    <w:rsid w:val="00682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8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2891"/>
    <w:rPr>
      <w:rFonts w:ascii="Wingdings" w:hAnsi="Wingdings"/>
    </w:rPr>
  </w:style>
  <w:style w:type="paragraph" w:customStyle="1" w:styleId="TableHeading">
    <w:name w:val="Table Heading"/>
    <w:basedOn w:val="HeadingBase"/>
    <w:rsid w:val="00682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891"/>
    <w:rPr>
      <w:color w:val="0033CC"/>
      <w:u w:val="none"/>
    </w:rPr>
  </w:style>
  <w:style w:type="paragraph" w:customStyle="1" w:styleId="BodyTextRight">
    <w:name w:val="Body Text Right"/>
    <w:basedOn w:val="BodyText"/>
    <w:rsid w:val="00682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8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891"/>
    <w:rPr>
      <w:sz w:val="32"/>
    </w:rPr>
  </w:style>
  <w:style w:type="paragraph" w:customStyle="1" w:styleId="HeadingProcedure">
    <w:name w:val="Heading Procedure"/>
    <w:basedOn w:val="HeadingBase"/>
    <w:next w:val="Normal"/>
    <w:rsid w:val="00682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891"/>
    <w:pPr>
      <w:spacing w:before="60" w:after="60"/>
    </w:pPr>
  </w:style>
  <w:style w:type="paragraph" w:styleId="ListContinue">
    <w:name w:val="List Continue"/>
    <w:basedOn w:val="List"/>
    <w:rsid w:val="00682891"/>
    <w:pPr>
      <w:ind w:firstLine="0"/>
    </w:pPr>
  </w:style>
  <w:style w:type="paragraph" w:customStyle="1" w:styleId="ListNote">
    <w:name w:val="List Note"/>
    <w:basedOn w:val="List"/>
    <w:rsid w:val="00682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891"/>
    <w:rPr>
      <w:rFonts w:ascii="Courier New" w:hAnsi="Courier New"/>
    </w:rPr>
  </w:style>
  <w:style w:type="paragraph" w:customStyle="1" w:styleId="NoteBullet">
    <w:name w:val="Note Bullet"/>
    <w:basedOn w:val="Note"/>
    <w:rsid w:val="00682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8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2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891"/>
    <w:rPr>
      <w:b/>
      <w:smallCaps/>
    </w:rPr>
  </w:style>
  <w:style w:type="paragraph" w:customStyle="1" w:styleId="TableListNumber">
    <w:name w:val="Table List Number"/>
    <w:basedOn w:val="ListNumber"/>
    <w:rsid w:val="00682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891"/>
    <w:pPr>
      <w:numPr>
        <w:numId w:val="7"/>
      </w:numPr>
    </w:pPr>
  </w:style>
  <w:style w:type="paragraph" w:customStyle="1" w:styleId="ListAlpha2">
    <w:name w:val="List Alpha 2"/>
    <w:basedOn w:val="List2"/>
    <w:rsid w:val="00682891"/>
    <w:pPr>
      <w:numPr>
        <w:numId w:val="6"/>
      </w:numPr>
    </w:pPr>
  </w:style>
  <w:style w:type="paragraph" w:styleId="List2">
    <w:name w:val="List 2"/>
    <w:basedOn w:val="BodyText"/>
    <w:rsid w:val="00682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8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8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2891"/>
    <w:pPr>
      <w:numPr>
        <w:numId w:val="2"/>
      </w:numPr>
    </w:pPr>
  </w:style>
  <w:style w:type="paragraph" w:styleId="ListContinue2">
    <w:name w:val="List Continue 2"/>
    <w:basedOn w:val="List2"/>
    <w:rsid w:val="00682891"/>
    <w:pPr>
      <w:ind w:firstLine="0"/>
    </w:pPr>
  </w:style>
  <w:style w:type="paragraph" w:styleId="ListContinue3">
    <w:name w:val="List Continue 3"/>
    <w:basedOn w:val="List3"/>
    <w:rsid w:val="00682891"/>
    <w:pPr>
      <w:ind w:left="1021" w:firstLine="0"/>
    </w:pPr>
  </w:style>
  <w:style w:type="paragraph" w:styleId="ListContinue4">
    <w:name w:val="List Continue 4"/>
    <w:basedOn w:val="List4"/>
    <w:rsid w:val="00682891"/>
    <w:pPr>
      <w:ind w:firstLine="0"/>
    </w:pPr>
  </w:style>
  <w:style w:type="paragraph" w:styleId="ListContinue5">
    <w:name w:val="List Continue 5"/>
    <w:basedOn w:val="List5"/>
    <w:rsid w:val="00682891"/>
    <w:pPr>
      <w:ind w:firstLine="0"/>
    </w:pPr>
  </w:style>
  <w:style w:type="paragraph" w:styleId="ListNumber3">
    <w:name w:val="List Number 3"/>
    <w:basedOn w:val="List3"/>
    <w:rsid w:val="00682891"/>
    <w:pPr>
      <w:numPr>
        <w:numId w:val="3"/>
      </w:numPr>
    </w:pPr>
  </w:style>
  <w:style w:type="paragraph" w:styleId="ListNumber4">
    <w:name w:val="List Number 4"/>
    <w:basedOn w:val="List4"/>
    <w:rsid w:val="00682891"/>
    <w:pPr>
      <w:numPr>
        <w:numId w:val="4"/>
      </w:numPr>
    </w:pPr>
  </w:style>
  <w:style w:type="paragraph" w:styleId="ListNumber5">
    <w:name w:val="List Number 5"/>
    <w:basedOn w:val="List5"/>
    <w:rsid w:val="00682891"/>
    <w:pPr>
      <w:numPr>
        <w:numId w:val="5"/>
      </w:numPr>
    </w:pPr>
  </w:style>
  <w:style w:type="paragraph" w:styleId="BlockText">
    <w:name w:val="Block Text"/>
    <w:basedOn w:val="Normal"/>
    <w:rsid w:val="00682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891"/>
    <w:rPr>
      <w:sz w:val="16"/>
      <w:vertAlign w:val="superscript"/>
    </w:rPr>
  </w:style>
  <w:style w:type="character" w:customStyle="1" w:styleId="Symbols">
    <w:name w:val="Symbols"/>
    <w:basedOn w:val="DefaultParagraphFont"/>
    <w:rsid w:val="00682891"/>
    <w:rPr>
      <w:rFonts w:ascii="Symbol" w:hAnsi="Symbol"/>
    </w:rPr>
  </w:style>
  <w:style w:type="character" w:customStyle="1" w:styleId="MenuOptions">
    <w:name w:val="Menu Options"/>
    <w:basedOn w:val="DefaultParagraphFont"/>
    <w:rsid w:val="00682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891"/>
    <w:rPr>
      <w:b/>
    </w:rPr>
  </w:style>
  <w:style w:type="character" w:customStyle="1" w:styleId="Underlined">
    <w:name w:val="Underlined"/>
    <w:basedOn w:val="DefaultParagraphFont"/>
    <w:rsid w:val="00682891"/>
    <w:rPr>
      <w:u w:val="single"/>
    </w:rPr>
  </w:style>
  <w:style w:type="paragraph" w:customStyle="1" w:styleId="TableBodyTextRight">
    <w:name w:val="Table Body Text Right"/>
    <w:basedOn w:val="TableBodyText"/>
    <w:rsid w:val="00682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891"/>
    <w:rPr>
      <w:sz w:val="18"/>
    </w:rPr>
  </w:style>
  <w:style w:type="paragraph" w:customStyle="1" w:styleId="BodySmallRight">
    <w:name w:val="Body Small Right"/>
    <w:basedOn w:val="BodyTextRight"/>
    <w:rsid w:val="00682891"/>
    <w:rPr>
      <w:sz w:val="18"/>
      <w:szCs w:val="18"/>
    </w:rPr>
  </w:style>
  <w:style w:type="paragraph" w:customStyle="1" w:styleId="MarginEdition">
    <w:name w:val="Margin Edition"/>
    <w:basedOn w:val="MarginNote"/>
    <w:rsid w:val="00682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891"/>
    <w:rPr>
      <w:sz w:val="2"/>
      <w:szCs w:val="2"/>
    </w:rPr>
  </w:style>
  <w:style w:type="character" w:customStyle="1" w:styleId="Small">
    <w:name w:val="Small"/>
    <w:basedOn w:val="DefaultParagraphFont"/>
    <w:rsid w:val="00682891"/>
    <w:rPr>
      <w:sz w:val="16"/>
    </w:rPr>
  </w:style>
  <w:style w:type="paragraph" w:customStyle="1" w:styleId="WideTable">
    <w:name w:val="Wide Table"/>
    <w:basedOn w:val="Normal"/>
    <w:rsid w:val="00682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891"/>
  </w:style>
  <w:style w:type="paragraph" w:styleId="Quote">
    <w:name w:val="Quote"/>
    <w:basedOn w:val="Heading1"/>
    <w:link w:val="QuoteChar"/>
    <w:qFormat/>
    <w:rsid w:val="00682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891"/>
    <w:pPr>
      <w:pageBreakBefore/>
    </w:pPr>
  </w:style>
  <w:style w:type="paragraph" w:customStyle="1" w:styleId="Border">
    <w:name w:val="Border"/>
    <w:basedOn w:val="Normal"/>
    <w:qFormat/>
    <w:rsid w:val="00682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891"/>
    <w:rPr>
      <w:u w:val="single"/>
    </w:rPr>
  </w:style>
  <w:style w:type="character" w:customStyle="1" w:styleId="BoldandItalics">
    <w:name w:val="Bold and Italics"/>
    <w:qFormat/>
    <w:rsid w:val="00682891"/>
    <w:rPr>
      <w:b/>
      <w:i/>
      <w:u w:val="none"/>
    </w:rPr>
  </w:style>
  <w:style w:type="paragraph" w:styleId="BalloonText">
    <w:name w:val="Balloon Text"/>
    <w:basedOn w:val="Normal"/>
    <w:link w:val="BalloonTextChar"/>
    <w:rsid w:val="00682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891"/>
    <w:pPr>
      <w:spacing w:before="0" w:after="0"/>
    </w:pPr>
  </w:style>
  <w:style w:type="paragraph" w:customStyle="1" w:styleId="BodyTextBold">
    <w:name w:val="Body Text Bold"/>
    <w:basedOn w:val="BodyText"/>
    <w:qFormat/>
    <w:rsid w:val="00682891"/>
    <w:rPr>
      <w:b/>
    </w:rPr>
  </w:style>
  <w:style w:type="character" w:styleId="Hyperlink">
    <w:name w:val="Hyperlink"/>
    <w:basedOn w:val="DefaultParagraphFont"/>
    <w:uiPriority w:val="99"/>
    <w:unhideWhenUsed/>
    <w:rsid w:val="00D46D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3255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RIIHAN402D Process movement of containers and cargo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2021-01-25T11:33:00Z</dcterms:created>
  <dcterms:modified xsi:type="dcterms:W3CDTF">2021-01-25T11:33:00Z</dcterms:modified>
</cp:coreProperties>
</file>