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194" w:rsidP="00E911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RIIHAN311F Conduct operations with integrated tool carrier</w:t>
      </w:r>
      <w:r>
        <w:fldChar w:fldCharType="end"/>
      </w:r>
    </w:p>
    <w:p w:rsidR="00E91194" w:rsidP="00E91194">
      <w:pPr>
        <w:pStyle w:val="Version"/>
        <w:sectPr w:rsidSect="002B6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8AD" w:rsidP="002B68AD">
      <w:pPr>
        <w:pStyle w:val="SuperHeading"/>
      </w:pPr>
      <w:r w:rsidRPr="002B68AD">
        <w:t>RIIHAN311F Conduct operations with integrated tool carrier</w:t>
      </w:r>
    </w:p>
    <w:p w:rsidR="00000000" w:rsidRPr="002B68AD" w:rsidP="002B68AD">
      <w:pPr>
        <w:pStyle w:val="Heading1"/>
      </w:pPr>
      <w:bookmarkStart w:id="1" w:name="O_1012558"/>
      <w:bookmarkEnd w:id="1"/>
      <w:r w:rsidRPr="002B68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2B6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8AD" w:rsidP="002B68AD">
            <w:pPr>
              <w:pStyle w:val="BodyText"/>
            </w:pPr>
            <w:r w:rsidRPr="002B68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rPr>
                <w:rStyle w:val="SpecialBold"/>
              </w:rPr>
              <w:t>Comments</w:t>
            </w:r>
          </w:p>
        </w:tc>
      </w:tr>
      <w:tr w:rsidTr="002B6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8AD" w:rsidP="002B68AD">
            <w:pPr>
              <w:pStyle w:val="BodyText"/>
            </w:pPr>
            <w:r w:rsidRPr="002B68AD">
              <w:t>This version first released with RII Resources and Infrastructure Industry Training Package Version 3.0.</w:t>
            </w:r>
          </w:p>
        </w:tc>
      </w:tr>
    </w:tbl>
    <w:p w:rsidR="00000000" w:rsidRPr="002B68AD" w:rsidP="002B68AD">
      <w:pPr>
        <w:pStyle w:val="BodyText"/>
      </w:pPr>
    </w:p>
    <w:p w:rsidR="00000000" w:rsidRPr="002B68AD" w:rsidP="002B68AD">
      <w:pPr>
        <w:pStyle w:val="AllowPageBreak"/>
      </w:pPr>
    </w:p>
    <w:p w:rsidR="00000000" w:rsidRPr="002B68AD" w:rsidP="002B68AD">
      <w:pPr>
        <w:pStyle w:val="Heading1"/>
      </w:pPr>
      <w:bookmarkStart w:id="2" w:name="O_1012563"/>
      <w:bookmarkEnd w:id="2"/>
      <w:r w:rsidRPr="002B68AD">
        <w:t>Application</w:t>
      </w:r>
    </w:p>
    <w:p w:rsidR="00000000" w:rsidRPr="002B68AD" w:rsidP="00E91194">
      <w:pPr>
        <w:pStyle w:val="BodyText"/>
      </w:pPr>
      <w:r w:rsidRPr="002B68AD">
        <w:t>This unit describes the skills and knowledge requir</w:t>
      </w:r>
      <w:r w:rsidRPr="002B68AD">
        <w:t>ed to conduct operations with integrated tool carrier.</w:t>
      </w:r>
    </w:p>
    <w:p w:rsidR="00000000" w:rsidRPr="002B68AD" w:rsidP="00E91194">
      <w:pPr>
        <w:pStyle w:val="BodyText"/>
      </w:pPr>
      <w:r w:rsidRPr="002B68AD">
        <w:t>This unit applies to those working in site-based roles.</w:t>
      </w:r>
    </w:p>
    <w:p w:rsidR="00000000" w:rsidRPr="002B68AD" w:rsidP="00E91194">
      <w:pPr>
        <w:pStyle w:val="BodyText"/>
      </w:pPr>
      <w:r w:rsidRPr="002B68AD">
        <w:t>Licensing, legislative, regulatory and certification requirements that apply to this unit can vary between states, territories and industry secto</w:t>
      </w:r>
      <w:r w:rsidRPr="002B68AD">
        <w:t>rs, and must be sourced form state jurisdictions prior to applying this unit.</w:t>
      </w:r>
    </w:p>
    <w:p w:rsidR="00000000" w:rsidRPr="002B68AD" w:rsidP="002B68AD">
      <w:pPr>
        <w:pStyle w:val="Heading1"/>
      </w:pPr>
      <w:bookmarkStart w:id="3" w:name="O_1012562"/>
      <w:bookmarkEnd w:id="3"/>
      <w:r w:rsidRPr="002B68AD">
        <w:t>Unit Sector</w:t>
      </w:r>
    </w:p>
    <w:p w:rsidR="00000000" w:rsidRPr="002B68AD" w:rsidP="00E91194">
      <w:pPr>
        <w:pStyle w:val="List"/>
      </w:pPr>
      <w:r w:rsidRPr="002B68AD">
        <w:t>Coal mining</w:t>
      </w:r>
    </w:p>
    <w:p w:rsidR="00000000" w:rsidRPr="002B68AD" w:rsidP="00E91194">
      <w:pPr>
        <w:pStyle w:val="List"/>
      </w:pPr>
      <w:r w:rsidRPr="002B68AD">
        <w:t>Metalliferous mining</w:t>
      </w:r>
    </w:p>
    <w:p w:rsidR="00000000" w:rsidRPr="002B68AD" w:rsidP="002B68AD">
      <w:pPr>
        <w:pStyle w:val="AllowPageBreak"/>
      </w:pPr>
    </w:p>
    <w:p w:rsidR="00000000" w:rsidRPr="002B68AD" w:rsidP="002B68AD">
      <w:pPr>
        <w:pStyle w:val="Heading1"/>
      </w:pPr>
      <w:bookmarkStart w:id="4" w:name="O_1012561"/>
      <w:bookmarkEnd w:id="4"/>
      <w:r w:rsidRPr="002B68A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6"/>
        <w:gridCol w:w="6976"/>
      </w:tblGrid>
      <w:tr w:rsidTr="002B68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8AD" w:rsidP="002B68AD">
            <w:pPr>
              <w:pStyle w:val="BodyText"/>
            </w:pPr>
            <w:r w:rsidRPr="002B68AD">
              <w:rPr>
                <w:rStyle w:val="SpecialBold"/>
              </w:rPr>
              <w:t>ELEMENT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rPr>
                <w:rStyle w:val="SpecialBold"/>
              </w:rPr>
              <w:t>PERFORMANCE CRITERIA</w:t>
            </w:r>
          </w:p>
        </w:tc>
      </w:tr>
      <w:tr w:rsidTr="002B68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8AD" w:rsidP="002B68AD">
            <w:pPr>
              <w:pStyle w:val="BodyText"/>
            </w:pPr>
            <w:r w:rsidRPr="002B68AD">
              <w:rPr>
                <w:rStyle w:val="Emphasis"/>
              </w:rPr>
              <w:t>Elements describe the essential outcomes.</w:t>
            </w:r>
          </w:p>
        </w:tc>
        <w:tc>
          <w:tcPr>
            <w:tcW w:w="6976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68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>1. Plan and prepare for integrated tool carrier operations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8AD" w:rsidP="002B68AD">
            <w:pPr>
              <w:pStyle w:val="BodyText"/>
            </w:pPr>
            <w:r w:rsidRPr="002B68AD">
              <w:t>1.1 Access, interpret and apply integrated tool carrier do</w:t>
            </w:r>
            <w:r w:rsidRPr="002B68AD">
              <w:t>cumentation</w:t>
            </w:r>
          </w:p>
          <w:p w:rsidR="00000000" w:rsidRPr="002B68AD" w:rsidP="002B68AD">
            <w:pPr>
              <w:pStyle w:val="BodyText"/>
            </w:pPr>
            <w:r w:rsidRPr="002B68AD">
              <w:t>1.2 Obtain, interpret, clarify and confirm work requirements</w:t>
            </w:r>
          </w:p>
          <w:p w:rsidR="00000000" w:rsidRPr="002B68AD" w:rsidP="002B68AD">
            <w:pPr>
              <w:pStyle w:val="BodyText"/>
            </w:pPr>
            <w:r w:rsidRPr="002B68AD">
              <w:t>1.3 Select and wear personal protective equipment required for work activities</w:t>
            </w:r>
          </w:p>
          <w:p w:rsidR="00000000" w:rsidRPr="002B68AD" w:rsidP="002B68AD">
            <w:pPr>
              <w:pStyle w:val="BodyText"/>
            </w:pPr>
            <w:r w:rsidRPr="002B68AD">
              <w:t>1.4 Identify hazards and environmental issues, assess the risks and implement control measures in line w</w:t>
            </w:r>
            <w:r w:rsidRPr="002B68AD">
              <w:t>ith workplace policies</w:t>
            </w:r>
          </w:p>
          <w:p w:rsidR="00000000" w:rsidRPr="002B68AD" w:rsidP="002B68AD">
            <w:pPr>
              <w:pStyle w:val="BodyText"/>
            </w:pPr>
            <w:r w:rsidRPr="002B68AD">
              <w:t xml:space="preserve">1.5 Identify and select any required tools and equipment and confirm suitability for work activities </w:t>
            </w:r>
          </w:p>
          <w:p w:rsidR="00000000" w:rsidRPr="002B68AD" w:rsidP="002B68AD">
            <w:pPr>
              <w:pStyle w:val="BodyText"/>
            </w:pPr>
            <w:r w:rsidRPr="002B68AD">
              <w:t xml:space="preserve">1.6 Communicate and coordinate planned activities with other </w:t>
            </w:r>
            <w:r w:rsidRPr="002B68AD">
              <w:t>equipment operators and personnel using approved communication methods</w:t>
            </w:r>
            <w:r w:rsidRPr="002B68AD">
              <w:t xml:space="preserve"> </w:t>
            </w:r>
          </w:p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>1.7 Obtain and interpret emergency procedures, and be prepared for fires, accidents and emergencies</w:t>
            </w:r>
          </w:p>
        </w:tc>
      </w:tr>
      <w:tr w:rsidTr="002B68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>2. Operate integrated tool carrier to lift and move load to complete work activity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8AD" w:rsidP="002B68AD">
            <w:pPr>
              <w:pStyle w:val="BodyText"/>
            </w:pPr>
            <w:r w:rsidRPr="002B68AD">
              <w:t>2.1 Carry out pre-start and start-up checks in line with workplace procedures</w:t>
            </w:r>
          </w:p>
          <w:p w:rsidR="00000000" w:rsidRPr="002B68AD" w:rsidP="002B68AD">
            <w:pPr>
              <w:pStyle w:val="BodyText"/>
            </w:pPr>
            <w:r w:rsidRPr="002B68AD">
              <w:t>2.2 Identify faults or defects and rectify or report within scope of own responsibility and according to workplace procedures</w:t>
            </w:r>
          </w:p>
          <w:p w:rsidR="00000000" w:rsidRPr="002B68AD" w:rsidP="002B68AD">
            <w:pPr>
              <w:pStyle w:val="BodyText"/>
            </w:pPr>
            <w:r w:rsidRPr="002B68AD">
              <w:t>2.3 Operate equipment loader using techniques suited</w:t>
            </w:r>
            <w:r w:rsidRPr="002B68AD">
              <w:t xml:space="preserve"> to equipment capabilities, site and work conditions, and according to workplace procedures</w:t>
            </w:r>
          </w:p>
          <w:p w:rsidR="00000000" w:rsidRPr="002B68AD" w:rsidP="002B68AD">
            <w:pPr>
              <w:pStyle w:val="BodyText"/>
            </w:pPr>
            <w:r w:rsidRPr="002B68AD">
              <w:t>2.4 Monitor and manage equipment performance using appropriate indicators and gauges</w:t>
            </w:r>
          </w:p>
          <w:p w:rsidR="00000000" w:rsidRPr="002B68AD" w:rsidP="002B68AD">
            <w:pPr>
              <w:pStyle w:val="BodyText"/>
            </w:pPr>
            <w:r w:rsidRPr="002B68AD">
              <w:t>2.5 Assess site conditions, position equipment and ensure safety of other equip</w:t>
            </w:r>
            <w:r w:rsidRPr="002B68AD">
              <w:t>ment and personnel</w:t>
            </w:r>
          </w:p>
          <w:p w:rsidR="00000000" w:rsidRPr="002B68AD" w:rsidP="002B68AD">
            <w:pPr>
              <w:pStyle w:val="BodyText"/>
            </w:pPr>
            <w:r w:rsidRPr="002B68AD">
              <w:t>2.6 Communicate with dogman to ensure appropriate slings and lifting gear are selected in line with workplace procedures</w:t>
            </w:r>
          </w:p>
          <w:p w:rsidR="00000000" w:rsidRPr="002B68AD" w:rsidP="002B68AD">
            <w:pPr>
              <w:pStyle w:val="BodyText"/>
            </w:pPr>
            <w:r w:rsidRPr="002B68AD">
              <w:t>2.7 Communicate with dogman to ensure load and equipment is secured and stable in line with workplace procedures</w:t>
            </w:r>
          </w:p>
          <w:p w:rsidR="00000000" w:rsidRPr="002B68AD" w:rsidP="002B68AD">
            <w:pPr>
              <w:pStyle w:val="BodyText"/>
            </w:pPr>
            <w:r w:rsidRPr="002B68AD">
              <w:t>2.8</w:t>
            </w:r>
            <w:r w:rsidRPr="002B68AD">
              <w:t xml:space="preserve"> Use approved signals to receive guidance on movement of equipment</w:t>
            </w:r>
          </w:p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>2.9 Park up, shut down, secure and carry out post operational inspection of equipment in line with workplace procedures</w:t>
            </w:r>
          </w:p>
        </w:tc>
      </w:tr>
      <w:tr w:rsidTr="002B68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>3. Relocate the integrated tool carrier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8AD" w:rsidP="002B68AD">
            <w:pPr>
              <w:pStyle w:val="BodyText"/>
            </w:pPr>
            <w:r w:rsidRPr="002B68AD">
              <w:t xml:space="preserve">3.1 Prepare integrated tool </w:t>
            </w:r>
            <w:r w:rsidRPr="002B68AD">
              <w:t xml:space="preserve">carrier for relocation </w:t>
            </w:r>
          </w:p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>3.2 Move integrated tool carrier between worksites, observing relevant codes and traffic management requirements</w:t>
            </w:r>
          </w:p>
        </w:tc>
      </w:tr>
      <w:tr w:rsidTr="002B68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>4. Select, remove, fit and use attachments for an integrated tool carrier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8AD" w:rsidP="002B68AD">
            <w:pPr>
              <w:pStyle w:val="BodyText"/>
            </w:pPr>
            <w:r w:rsidRPr="002B68AD">
              <w:t>4.1 Select attachment for the work activity</w:t>
            </w:r>
          </w:p>
          <w:p w:rsidR="00000000" w:rsidRPr="002B68AD" w:rsidP="002B68AD">
            <w:pPr>
              <w:pStyle w:val="BodyText"/>
            </w:pPr>
            <w:r w:rsidRPr="002B68AD">
              <w:t>4.2 Fit and test attachment in line with workplace procedures</w:t>
            </w:r>
          </w:p>
          <w:p w:rsidR="00000000" w:rsidRPr="002B68AD" w:rsidP="002B68AD">
            <w:pPr>
              <w:pStyle w:val="BodyText"/>
            </w:pPr>
            <w:r w:rsidRPr="002B68AD">
              <w:t>4.3 Use attachment within design limits and in accordance with workplace procedures</w:t>
            </w:r>
          </w:p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>4.4 Remove, clean and store attachment in line with workplace procedures</w:t>
            </w:r>
          </w:p>
        </w:tc>
      </w:tr>
      <w:tr w:rsidTr="002B68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 xml:space="preserve">5. Conduct housekeeping </w:t>
            </w:r>
            <w:r w:rsidRPr="002B68AD">
              <w:t>activities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8AD" w:rsidP="002B68AD">
            <w:pPr>
              <w:pStyle w:val="BodyText"/>
            </w:pPr>
            <w:r w:rsidRPr="002B68AD">
              <w:t>5</w:t>
            </w:r>
            <w:r w:rsidRPr="002B68AD">
              <w:t>.1 Clear work area and dispose or recycle, materials according to workplace procedures</w:t>
            </w:r>
          </w:p>
          <w:p w:rsidR="00000000" w:rsidRPr="002B68AD" w:rsidP="002B68AD">
            <w:pPr>
              <w:pStyle w:val="BodyText"/>
            </w:pPr>
            <w:r w:rsidRPr="002B68AD">
              <w:t>5.2 Manage and/or report hazards to maintain a safe working environment</w:t>
            </w:r>
          </w:p>
          <w:p w:rsidR="00000000" w:rsidRPr="002B68AD" w:rsidP="002B68AD">
            <w:pPr>
              <w:pStyle w:val="BodyText"/>
            </w:pPr>
            <w:r w:rsidRPr="002B68AD">
              <w:t>5.3 Complete and file or distribute documentation</w:t>
            </w:r>
          </w:p>
        </w:tc>
      </w:tr>
    </w:tbl>
    <w:p w:rsidR="00000000" w:rsidRPr="002B68AD" w:rsidP="002B68AD">
      <w:pPr>
        <w:pStyle w:val="BodyText"/>
      </w:pPr>
    </w:p>
    <w:p w:rsidR="00000000" w:rsidRPr="002B68AD" w:rsidP="002B68AD">
      <w:pPr>
        <w:pStyle w:val="AllowPageBreak"/>
      </w:pPr>
    </w:p>
    <w:p w:rsidR="00000000" w:rsidRPr="002B68AD" w:rsidP="002B68AD">
      <w:pPr>
        <w:pStyle w:val="Heading1"/>
      </w:pPr>
      <w:bookmarkStart w:id="5" w:name="O_1012560"/>
      <w:bookmarkEnd w:id="5"/>
      <w:r w:rsidRPr="002B68AD">
        <w:t>Foundation Skills</w:t>
      </w:r>
    </w:p>
    <w:p w:rsidR="00000000" w:rsidRPr="00E91194" w:rsidP="00E91194">
      <w:pPr>
        <w:pStyle w:val="BodyText"/>
        <w:rPr>
          <w:i/>
        </w:rPr>
      </w:pPr>
      <w:r w:rsidRPr="00E91194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2B68A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8AD" w:rsidP="002B68AD">
            <w:pPr>
              <w:pStyle w:val="BodyText"/>
            </w:pPr>
            <w:r w:rsidRPr="002B68AD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rPr>
                <w:rStyle w:val="SpecialBold"/>
              </w:rPr>
              <w:t>Description</w:t>
            </w:r>
          </w:p>
        </w:tc>
      </w:tr>
      <w:tr w:rsidTr="002B68A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ListBullet"/>
              <w:rPr>
                <w:lang w:val="en-NZ"/>
              </w:rPr>
            </w:pPr>
            <w:r w:rsidRPr="002B68AD">
              <w:t>Identifies and interprets information from workplace procedures, documentation, legislation and regulations</w:t>
            </w:r>
          </w:p>
        </w:tc>
      </w:tr>
      <w:tr w:rsidTr="002B68A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8AD" w:rsidP="002B68AD">
            <w:pPr>
              <w:pStyle w:val="ListBullet"/>
            </w:pPr>
            <w:r w:rsidRPr="002B68AD">
              <w:t>Uses equipment operating capacity schedule to confirm safe weight load limits</w:t>
            </w:r>
          </w:p>
        </w:tc>
      </w:tr>
    </w:tbl>
    <w:p w:rsidR="00000000" w:rsidRPr="002B68AD" w:rsidP="002B68AD">
      <w:pPr>
        <w:pStyle w:val="BodyText"/>
      </w:pPr>
    </w:p>
    <w:p w:rsidR="00000000" w:rsidRPr="002B68AD" w:rsidP="002B68AD">
      <w:pPr>
        <w:pStyle w:val="AllowPageBreak"/>
      </w:pPr>
    </w:p>
    <w:p w:rsidR="00000000" w:rsidRPr="002B68AD" w:rsidP="002B68AD">
      <w:pPr>
        <w:pStyle w:val="Heading1"/>
      </w:pPr>
      <w:bookmarkStart w:id="6" w:name="O_1012559"/>
      <w:bookmarkEnd w:id="6"/>
      <w:r w:rsidRPr="002B68A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2B6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Heading4"/>
              <w:rPr>
                <w:lang w:val="en-NZ"/>
              </w:rPr>
            </w:pPr>
            <w:r w:rsidRPr="002B68AD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Heading4"/>
              <w:rPr>
                <w:lang w:val="en-NZ"/>
              </w:rPr>
            </w:pPr>
            <w:r w:rsidRPr="002B68AD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Heading4"/>
              <w:rPr>
                <w:lang w:val="en-NZ"/>
              </w:rPr>
            </w:pPr>
            <w:r w:rsidRPr="002B68AD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Heading4"/>
              <w:rPr>
                <w:lang w:val="en-NZ"/>
              </w:rPr>
            </w:pPr>
            <w:r w:rsidRPr="002B68AD">
              <w:t>Equivalence status</w:t>
            </w:r>
          </w:p>
        </w:tc>
      </w:tr>
      <w:tr w:rsidTr="002B6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>RIIHAN311F Conduct operations with integrated tool carrier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>RIIHAN311E Conduct operations with integrated tool carrier (Release 1)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8AD">
            <w:pPr>
              <w:pStyle w:val="BodyText"/>
              <w:rPr>
                <w:lang w:val="en-NZ"/>
              </w:rPr>
            </w:pPr>
            <w:r w:rsidRPr="002B68AD">
              <w:t xml:space="preserve">Minor updates to reflect changes to operator maintenance and lifting activities 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8AD" w:rsidP="002B68AD">
            <w:pPr>
              <w:pStyle w:val="BodyText"/>
            </w:pPr>
            <w:r w:rsidRPr="002B68AD">
              <w:t>Equivalent</w:t>
            </w:r>
          </w:p>
        </w:tc>
      </w:tr>
    </w:tbl>
    <w:p w:rsidR="00000000" w:rsidRPr="002B68AD" w:rsidP="002B68AD">
      <w:pPr>
        <w:pStyle w:val="BodyText"/>
      </w:pPr>
    </w:p>
    <w:p w:rsidR="00000000" w:rsidRPr="002B68AD" w:rsidP="002B68AD">
      <w:pPr>
        <w:pStyle w:val="AllowPageBreak"/>
      </w:pPr>
    </w:p>
    <w:p w:rsidR="00000000" w:rsidRPr="002B68AD" w:rsidP="002B68AD">
      <w:pPr>
        <w:pStyle w:val="Heading1"/>
      </w:pPr>
      <w:bookmarkStart w:id="7" w:name="O_1012552"/>
      <w:bookmarkEnd w:id="7"/>
      <w:r w:rsidRPr="002B68AD">
        <w:t>L</w:t>
      </w:r>
      <w:r w:rsidRPr="002B68AD">
        <w:t>inks</w:t>
      </w:r>
    </w:p>
    <w:p w:rsidR="00000000" w:rsidRPr="002B68AD" w:rsidP="00E91194">
      <w:pPr>
        <w:pStyle w:val="BodyText"/>
      </w:pPr>
      <w:r w:rsidRPr="002B68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32BE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B68AD" w:rsidP="002B68AD"/>
    <w:sectPr w:rsidSect="002B68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AD" w:rsidRPr="00E91194" w:rsidP="00E911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94" w:rsidP="002B6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1194" w:rsidP="002B6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1194" w:rsidP="002B6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8AD" w:rsidRPr="00E91194" w:rsidP="00E911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94" w:rsidRPr="002D2AF8" w:rsidP="002B6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RIIHAN311F Conduct operations with integrated tool carrier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91194" w:rsidP="002B6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ACD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2859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8AD"/>
  </w:style>
  <w:style w:type="character" w:customStyle="1" w:styleId="Heading1Char">
    <w:name w:val="Heading 1 Char"/>
    <w:basedOn w:val="DefaultParagraphFont"/>
    <w:link w:val="Heading1"/>
    <w:rsid w:val="002B6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8A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B6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8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8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8AD"/>
    <w:rPr>
      <w:b/>
      <w:spacing w:val="0"/>
    </w:rPr>
  </w:style>
  <w:style w:type="character" w:styleId="Emphasis">
    <w:name w:val="Emphasis"/>
    <w:basedOn w:val="DefaultParagraphFont"/>
    <w:qFormat/>
    <w:rsid w:val="002B68AD"/>
    <w:rPr>
      <w:i/>
    </w:rPr>
  </w:style>
  <w:style w:type="paragraph" w:customStyle="1" w:styleId="SuperHeading">
    <w:name w:val="SuperHeading"/>
    <w:basedOn w:val="Normal"/>
    <w:rsid w:val="002B6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8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8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68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6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8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6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8AD"/>
  </w:style>
  <w:style w:type="paragraph" w:styleId="TableofFigures">
    <w:name w:val="table of figures"/>
    <w:basedOn w:val="Normal"/>
    <w:next w:val="Normal"/>
    <w:semiHidden/>
    <w:rsid w:val="002B6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8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68AD"/>
    <w:rPr>
      <w:rFonts w:ascii="Wingdings" w:hAnsi="Wingdings"/>
    </w:rPr>
  </w:style>
  <w:style w:type="paragraph" w:customStyle="1" w:styleId="TableHeading">
    <w:name w:val="Table Heading"/>
    <w:basedOn w:val="HeadingBase"/>
    <w:rsid w:val="002B6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8AD"/>
    <w:rPr>
      <w:color w:val="0033CC"/>
      <w:u w:val="none"/>
    </w:rPr>
  </w:style>
  <w:style w:type="paragraph" w:customStyle="1" w:styleId="BodyTextRight">
    <w:name w:val="Body Text Right"/>
    <w:basedOn w:val="BodyText"/>
    <w:rsid w:val="002B6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8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8AD"/>
    <w:rPr>
      <w:sz w:val="32"/>
    </w:rPr>
  </w:style>
  <w:style w:type="paragraph" w:customStyle="1" w:styleId="HeadingProcedure">
    <w:name w:val="Heading Procedure"/>
    <w:basedOn w:val="HeadingBase"/>
    <w:next w:val="Normal"/>
    <w:rsid w:val="002B6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8AD"/>
    <w:pPr>
      <w:spacing w:before="60" w:after="60"/>
    </w:pPr>
  </w:style>
  <w:style w:type="paragraph" w:styleId="ListContinue">
    <w:name w:val="List Continue"/>
    <w:basedOn w:val="List"/>
    <w:rsid w:val="002B68AD"/>
    <w:pPr>
      <w:ind w:firstLine="0"/>
    </w:pPr>
  </w:style>
  <w:style w:type="paragraph" w:customStyle="1" w:styleId="ListNote">
    <w:name w:val="List Note"/>
    <w:basedOn w:val="List"/>
    <w:rsid w:val="002B6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8AD"/>
    <w:rPr>
      <w:rFonts w:ascii="Courier New" w:hAnsi="Courier New"/>
    </w:rPr>
  </w:style>
  <w:style w:type="paragraph" w:customStyle="1" w:styleId="NoteBullet">
    <w:name w:val="Note Bullet"/>
    <w:basedOn w:val="Note"/>
    <w:rsid w:val="002B6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8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6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8AD"/>
    <w:rPr>
      <w:b/>
      <w:smallCaps/>
    </w:rPr>
  </w:style>
  <w:style w:type="paragraph" w:customStyle="1" w:styleId="TableListNumber">
    <w:name w:val="Table List Number"/>
    <w:basedOn w:val="ListNumber"/>
    <w:rsid w:val="002B6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8AD"/>
    <w:pPr>
      <w:numPr>
        <w:numId w:val="8"/>
      </w:numPr>
    </w:pPr>
  </w:style>
  <w:style w:type="paragraph" w:customStyle="1" w:styleId="ListAlpha2">
    <w:name w:val="List Alpha 2"/>
    <w:basedOn w:val="List2"/>
    <w:rsid w:val="002B68AD"/>
    <w:pPr>
      <w:numPr>
        <w:numId w:val="7"/>
      </w:numPr>
    </w:pPr>
  </w:style>
  <w:style w:type="paragraph" w:styleId="List2">
    <w:name w:val="List 2"/>
    <w:basedOn w:val="BodyText"/>
    <w:rsid w:val="002B6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8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8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68AD"/>
    <w:pPr>
      <w:numPr>
        <w:numId w:val="3"/>
      </w:numPr>
    </w:pPr>
  </w:style>
  <w:style w:type="paragraph" w:styleId="ListContinue2">
    <w:name w:val="List Continue 2"/>
    <w:basedOn w:val="List2"/>
    <w:rsid w:val="002B68AD"/>
    <w:pPr>
      <w:ind w:firstLine="0"/>
    </w:pPr>
  </w:style>
  <w:style w:type="paragraph" w:styleId="ListContinue3">
    <w:name w:val="List Continue 3"/>
    <w:basedOn w:val="List3"/>
    <w:rsid w:val="002B68AD"/>
    <w:pPr>
      <w:ind w:left="1021" w:firstLine="0"/>
    </w:pPr>
  </w:style>
  <w:style w:type="paragraph" w:styleId="ListContinue4">
    <w:name w:val="List Continue 4"/>
    <w:basedOn w:val="List4"/>
    <w:rsid w:val="002B68AD"/>
    <w:pPr>
      <w:ind w:firstLine="0"/>
    </w:pPr>
  </w:style>
  <w:style w:type="paragraph" w:styleId="ListContinue5">
    <w:name w:val="List Continue 5"/>
    <w:basedOn w:val="List5"/>
    <w:rsid w:val="002B68AD"/>
    <w:pPr>
      <w:ind w:firstLine="0"/>
    </w:pPr>
  </w:style>
  <w:style w:type="paragraph" w:styleId="ListNumber3">
    <w:name w:val="List Number 3"/>
    <w:basedOn w:val="List3"/>
    <w:rsid w:val="002B68AD"/>
    <w:pPr>
      <w:numPr>
        <w:numId w:val="4"/>
      </w:numPr>
    </w:pPr>
  </w:style>
  <w:style w:type="paragraph" w:styleId="ListNumber4">
    <w:name w:val="List Number 4"/>
    <w:basedOn w:val="List4"/>
    <w:rsid w:val="002B68AD"/>
    <w:pPr>
      <w:numPr>
        <w:numId w:val="5"/>
      </w:numPr>
    </w:pPr>
  </w:style>
  <w:style w:type="paragraph" w:styleId="ListNumber5">
    <w:name w:val="List Number 5"/>
    <w:basedOn w:val="List5"/>
    <w:rsid w:val="002B68AD"/>
    <w:pPr>
      <w:numPr>
        <w:numId w:val="6"/>
      </w:numPr>
    </w:pPr>
  </w:style>
  <w:style w:type="paragraph" w:styleId="BlockText">
    <w:name w:val="Block Text"/>
    <w:basedOn w:val="Normal"/>
    <w:rsid w:val="002B6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8AD"/>
    <w:rPr>
      <w:sz w:val="16"/>
      <w:vertAlign w:val="superscript"/>
    </w:rPr>
  </w:style>
  <w:style w:type="character" w:customStyle="1" w:styleId="Symbols">
    <w:name w:val="Symbols"/>
    <w:basedOn w:val="DefaultParagraphFont"/>
    <w:rsid w:val="002B68AD"/>
    <w:rPr>
      <w:rFonts w:ascii="Symbol" w:hAnsi="Symbol"/>
    </w:rPr>
  </w:style>
  <w:style w:type="character" w:customStyle="1" w:styleId="MenuOptions">
    <w:name w:val="Menu Options"/>
    <w:basedOn w:val="DefaultParagraphFont"/>
    <w:rsid w:val="002B6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8AD"/>
    <w:rPr>
      <w:b/>
    </w:rPr>
  </w:style>
  <w:style w:type="character" w:customStyle="1" w:styleId="Underlined">
    <w:name w:val="Underlined"/>
    <w:basedOn w:val="DefaultParagraphFont"/>
    <w:rsid w:val="002B68AD"/>
    <w:rPr>
      <w:u w:val="single"/>
    </w:rPr>
  </w:style>
  <w:style w:type="paragraph" w:customStyle="1" w:styleId="TableBodyTextRight">
    <w:name w:val="Table Body Text Right"/>
    <w:basedOn w:val="TableBodyText"/>
    <w:rsid w:val="002B6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8AD"/>
    <w:rPr>
      <w:sz w:val="18"/>
    </w:rPr>
  </w:style>
  <w:style w:type="paragraph" w:customStyle="1" w:styleId="BodySmallRight">
    <w:name w:val="Body Small Right"/>
    <w:basedOn w:val="BodyTextRight"/>
    <w:rsid w:val="002B68AD"/>
    <w:rPr>
      <w:sz w:val="18"/>
      <w:szCs w:val="18"/>
    </w:rPr>
  </w:style>
  <w:style w:type="paragraph" w:customStyle="1" w:styleId="MarginEdition">
    <w:name w:val="Margin Edition"/>
    <w:basedOn w:val="MarginNote"/>
    <w:rsid w:val="002B6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8AD"/>
    <w:rPr>
      <w:sz w:val="2"/>
      <w:szCs w:val="2"/>
    </w:rPr>
  </w:style>
  <w:style w:type="character" w:customStyle="1" w:styleId="Small">
    <w:name w:val="Small"/>
    <w:basedOn w:val="DefaultParagraphFont"/>
    <w:rsid w:val="002B68AD"/>
    <w:rPr>
      <w:sz w:val="16"/>
    </w:rPr>
  </w:style>
  <w:style w:type="paragraph" w:customStyle="1" w:styleId="WideTable">
    <w:name w:val="Wide Table"/>
    <w:basedOn w:val="Normal"/>
    <w:rsid w:val="002B6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8AD"/>
  </w:style>
  <w:style w:type="paragraph" w:styleId="Quote">
    <w:name w:val="Quote"/>
    <w:basedOn w:val="Heading1"/>
    <w:link w:val="QuoteChar"/>
    <w:qFormat/>
    <w:rsid w:val="002B6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8AD"/>
    <w:pPr>
      <w:pageBreakBefore/>
    </w:pPr>
  </w:style>
  <w:style w:type="paragraph" w:customStyle="1" w:styleId="Border">
    <w:name w:val="Border"/>
    <w:basedOn w:val="Normal"/>
    <w:qFormat/>
    <w:rsid w:val="002B6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8AD"/>
    <w:rPr>
      <w:u w:val="single"/>
    </w:rPr>
  </w:style>
  <w:style w:type="character" w:customStyle="1" w:styleId="BoldandItalics">
    <w:name w:val="Bold and Italics"/>
    <w:qFormat/>
    <w:rsid w:val="002B68AD"/>
    <w:rPr>
      <w:b/>
      <w:i/>
      <w:u w:val="none"/>
    </w:rPr>
  </w:style>
  <w:style w:type="paragraph" w:styleId="BalloonText">
    <w:name w:val="Balloon Text"/>
    <w:basedOn w:val="Normal"/>
    <w:link w:val="BalloonTextChar"/>
    <w:rsid w:val="002B6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8AD"/>
    <w:pPr>
      <w:spacing w:before="0" w:after="0"/>
    </w:pPr>
  </w:style>
  <w:style w:type="paragraph" w:customStyle="1" w:styleId="BodyTextBold">
    <w:name w:val="Body Text Bold"/>
    <w:basedOn w:val="BodyText"/>
    <w:qFormat/>
    <w:rsid w:val="002B68AD"/>
    <w:rPr>
      <w:b/>
    </w:rPr>
  </w:style>
  <w:style w:type="character" w:styleId="Hyperlink">
    <w:name w:val="Hyperlink"/>
    <w:basedOn w:val="DefaultParagraphFont"/>
    <w:uiPriority w:val="99"/>
    <w:unhideWhenUsed/>
    <w:rsid w:val="00E911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3913</Characters>
  <Application>Microsoft Office Word</Application>
  <DocSecurity>0</DocSecurity>
  <Lines>144</Lines>
  <Paragraphs>82</Paragraphs>
  <ScaleCrop>false</ScaleCrop>
  <Company>Author-it Software Corporation Ltd.</Company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RIIHAN311F Conduct operations with integrated tool carrier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2022-10-18T14:27:00Z</dcterms:created>
  <dcterms:modified xsi:type="dcterms:W3CDTF">2022-10-18T14:27:00Z</dcterms:modified>
</cp:coreProperties>
</file>