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18D" w:rsidP="001F4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RIIHAN311D Conduct operations with integrated tool carrier</w:t>
      </w:r>
      <w:r>
        <w:fldChar w:fldCharType="end"/>
      </w:r>
    </w:p>
    <w:p w:rsidR="001F418D" w:rsidP="001F418D">
      <w:pPr>
        <w:pStyle w:val="Version"/>
        <w:sectPr w:rsidSect="00A45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45F87" w:rsidP="00A45F87">
      <w:pPr>
        <w:pStyle w:val="SuperHeading"/>
      </w:pPr>
      <w:r w:rsidRPr="00A45F87">
        <w:t>RIIHAN311D Conduct operations with integrated tool carrier</w:t>
      </w:r>
    </w:p>
    <w:p w:rsidR="00000000" w:rsidRPr="00A45F87" w:rsidP="00A45F87">
      <w:pPr>
        <w:pStyle w:val="Heading1"/>
      </w:pPr>
      <w:bookmarkStart w:id="1" w:name="O_688575"/>
      <w:bookmarkEnd w:id="1"/>
      <w:r w:rsidRPr="00A45F87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1F418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Comment</w:t>
            </w:r>
          </w:p>
        </w:tc>
      </w:tr>
      <w:tr w:rsidTr="001F418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This unit replaces RIIHAN311A Conduct operations with integrated tool carrier.</w:t>
            </w:r>
          </w:p>
        </w:tc>
      </w:tr>
      <w:tr w:rsidTr="001F418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Amend Performance Criteria wording to ensure compliance with WHS Legislation; Amend reference to Licensing requirement</w:t>
            </w:r>
            <w:r w:rsidRPr="00A45F87">
              <w:t>s in Unit Application</w:t>
            </w:r>
          </w:p>
        </w:tc>
      </w:tr>
      <w:tr w:rsidTr="001F418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Required frequency and volume of evidence amended in Performance evidence.</w:t>
            </w:r>
          </w:p>
          <w:p w:rsidR="00000000" w:rsidRPr="00A45F87" w:rsidP="00A45F87">
            <w:pPr>
              <w:pStyle w:val="BodyText"/>
            </w:pPr>
            <w:r w:rsidRPr="00A45F87">
              <w:t>Substantial amendments made in Assessment Conditions field, including: references to Industry Sectors, assessor and subject matter expert experience require</w:t>
            </w:r>
            <w:r w:rsidRPr="00A45F87">
              <w:t>ments, how assessment should be conducted and what it should confirm.</w:t>
            </w:r>
          </w:p>
        </w:tc>
      </w:tr>
    </w:tbl>
    <w:p w:rsidR="00000000" w:rsidRPr="00A45F87" w:rsidP="00A45F87">
      <w:pPr>
        <w:pStyle w:val="BodyText"/>
      </w:pP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2" w:name="O_688574"/>
      <w:bookmarkEnd w:id="2"/>
      <w:r w:rsidRPr="00A45F87">
        <w:t>Application</w:t>
      </w:r>
    </w:p>
    <w:p w:rsidR="00000000" w:rsidRPr="00A45F87" w:rsidP="00A45F87">
      <w:pPr>
        <w:pStyle w:val="BodyText"/>
      </w:pPr>
      <w:r w:rsidRPr="00A45F87">
        <w:t>This unit describes a participant’s skills and knowledge required to conduct operations with integrated tool carrier in Coal and Metalliferous mining.</w:t>
      </w:r>
    </w:p>
    <w:p w:rsidR="00000000" w:rsidRPr="00A45F87" w:rsidP="00A45F87">
      <w:pPr>
        <w:pStyle w:val="BodyText"/>
      </w:pPr>
      <w:r w:rsidRPr="00A45F87">
        <w:t>This</w:t>
      </w:r>
      <w:r w:rsidRPr="00A45F87">
        <w:t xml:space="preserve"> unit is appropriate for those working in operational roles. </w:t>
      </w:r>
    </w:p>
    <w:p w:rsidR="00000000" w:rsidRPr="00A45F87" w:rsidP="00A45F87">
      <w:pPr>
        <w:pStyle w:val="BodyText"/>
      </w:pPr>
      <w:r w:rsidRPr="00A45F87">
        <w:t>Licensing, legislative, regulatory and certification requirements that apply to this unit can vary between states, territories and industry sectors. Relevant information must be sourced prior to</w:t>
      </w:r>
      <w:r w:rsidRPr="00A45F87">
        <w:t xml:space="preserve"> application of the unit.</w:t>
      </w: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3" w:name="O_688573"/>
      <w:bookmarkEnd w:id="3"/>
      <w:r w:rsidRPr="00A45F87">
        <w:t>Unit Sector</w:t>
      </w:r>
    </w:p>
    <w:p w:rsidR="00000000" w:rsidRPr="00A45F87" w:rsidP="00A45F87">
      <w:pPr>
        <w:pStyle w:val="BodyText"/>
      </w:pPr>
      <w:r w:rsidRPr="00A45F87">
        <w:t>Coal mining</w:t>
      </w:r>
    </w:p>
    <w:p w:rsidR="00000000" w:rsidRPr="00A45F87" w:rsidP="00A45F87">
      <w:pPr>
        <w:pStyle w:val="BodyText"/>
      </w:pPr>
      <w:r w:rsidRPr="00A45F87">
        <w:t>Metalliferous mining</w:t>
      </w: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4" w:name="O_688572"/>
      <w:bookmarkEnd w:id="4"/>
      <w:r w:rsidRPr="00A45F8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45F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1. Plan and prepare for integrated tool carrier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1.1</w:t>
            </w:r>
            <w:r w:rsidRPr="00A45F87">
              <w:tab/>
            </w:r>
            <w:r w:rsidRPr="00A45F87">
              <w:t>Access, interpret and apply integrated tool carrier documentation and ensure the work activity is compliant</w:t>
            </w:r>
          </w:p>
          <w:p w:rsidR="00000000" w:rsidRPr="00A45F87" w:rsidP="00A45F87">
            <w:pPr>
              <w:pStyle w:val="BodyText"/>
            </w:pPr>
            <w:r w:rsidRPr="00A45F87">
              <w:t>1.2</w:t>
            </w:r>
            <w:r w:rsidRPr="00A45F87">
              <w:tab/>
              <w:t>Obtain, read, interpret, clarify and confirm work requirements</w:t>
            </w:r>
          </w:p>
          <w:p w:rsidR="00000000" w:rsidRPr="00A45F87" w:rsidP="00A45F87">
            <w:pPr>
              <w:pStyle w:val="BodyText"/>
            </w:pPr>
            <w:r w:rsidRPr="00A45F87">
              <w:t>1.3</w:t>
            </w:r>
            <w:r w:rsidRPr="00A45F87">
              <w:tab/>
              <w:t>Select and wear personal protective equipment appropriate for work activities</w:t>
            </w:r>
          </w:p>
          <w:p w:rsidR="00000000" w:rsidRPr="00A45F87" w:rsidP="00A45F87">
            <w:pPr>
              <w:pStyle w:val="BodyText"/>
            </w:pPr>
            <w:r w:rsidRPr="00A45F87">
              <w:t>1.4</w:t>
            </w:r>
            <w:r w:rsidRPr="00A45F87">
              <w:tab/>
              <w:t>Identify and select any required tools and equipment, check for serviceability and rectify or report, verbally or in writing, any faults prior to commencement</w:t>
            </w:r>
          </w:p>
          <w:p w:rsidR="00000000" w:rsidRPr="00A45F87" w:rsidP="00A45F87">
            <w:pPr>
              <w:pStyle w:val="BodyText"/>
            </w:pPr>
            <w:r w:rsidRPr="00A45F87">
              <w:t>1.5</w:t>
            </w:r>
            <w:r w:rsidRPr="00A45F87">
              <w:tab/>
              <w:t>Identify and address potential risks, hazards and environmental issues, and implement co</w:t>
            </w:r>
            <w:r w:rsidRPr="00A45F87">
              <w:t>ntrol measures</w:t>
            </w:r>
          </w:p>
          <w:p w:rsidR="00000000" w:rsidRPr="00A45F87" w:rsidP="00A45F87">
            <w:pPr>
              <w:pStyle w:val="BodyText"/>
            </w:pPr>
            <w:r w:rsidRPr="00A45F87">
              <w:t>1.6</w:t>
            </w:r>
            <w:r w:rsidRPr="00A45F87">
              <w:tab/>
              <w:t xml:space="preserve">Perform equipment pre-start and post-start checks </w:t>
            </w:r>
          </w:p>
          <w:p w:rsidR="00000000" w:rsidRPr="00A45F87" w:rsidP="00A45F87">
            <w:pPr>
              <w:pStyle w:val="BodyText"/>
            </w:pPr>
            <w:r w:rsidRPr="00A45F87">
              <w:t>1.7</w:t>
            </w:r>
            <w:r w:rsidRPr="00A45F87">
              <w:tab/>
              <w:t>Carry out start-up procedures</w:t>
            </w:r>
          </w:p>
          <w:p w:rsidR="00000000" w:rsidRPr="00A45F87" w:rsidP="00A45F87">
            <w:pPr>
              <w:pStyle w:val="BodyText"/>
            </w:pPr>
            <w:r w:rsidRPr="00A45F87">
              <w:t>1.8</w:t>
            </w:r>
            <w:r w:rsidRPr="00A45F87">
              <w:tab/>
              <w:t xml:space="preserve">Communicate with other equipment operators and personnel using approved communication methods </w:t>
            </w:r>
          </w:p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1.9</w:t>
            </w:r>
            <w:r w:rsidRPr="00A45F87">
              <w:tab/>
              <w:t>Obtain and interpret emergency procedures, and be</w:t>
            </w:r>
            <w:r w:rsidRPr="00A45F87">
              <w:t xml:space="preserve"> prepared for </w:t>
            </w:r>
            <w:r w:rsidRPr="00A45F87">
              <w:tab/>
              <w:t>fire/accident/emergency</w:t>
            </w:r>
          </w:p>
        </w:tc>
      </w:tr>
      <w:tr w:rsidTr="00A45F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2. Lift and move load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2.1</w:t>
            </w:r>
            <w:r w:rsidRPr="00A45F87">
              <w:tab/>
              <w:t>Operate equipment safely within limitations</w:t>
            </w:r>
          </w:p>
          <w:p w:rsidR="00000000" w:rsidRPr="00A45F87" w:rsidP="00A45F87">
            <w:pPr>
              <w:pStyle w:val="BodyText"/>
            </w:pPr>
            <w:r w:rsidRPr="00A45F87">
              <w:t>2.2</w:t>
            </w:r>
            <w:r w:rsidRPr="00A45F87">
              <w:tab/>
              <w:t>Monitor and manage equipment performance using appropriate indicators/gauges</w:t>
            </w:r>
          </w:p>
          <w:p w:rsidR="00000000" w:rsidRPr="00A45F87" w:rsidP="00A45F87">
            <w:pPr>
              <w:pStyle w:val="BodyText"/>
            </w:pPr>
            <w:r w:rsidRPr="00A45F87">
              <w:t>2.3</w:t>
            </w:r>
            <w:r w:rsidRPr="00A45F87">
              <w:tab/>
              <w:t>Assess site conditions,  position equipment and ensure safety</w:t>
            </w:r>
            <w:r w:rsidRPr="00A45F87">
              <w:t xml:space="preserve"> of other equipment and personnel</w:t>
            </w:r>
          </w:p>
          <w:p w:rsidR="00000000" w:rsidRPr="00A45F87" w:rsidP="00A45F87">
            <w:pPr>
              <w:pStyle w:val="BodyText"/>
            </w:pPr>
            <w:r w:rsidRPr="00A45F87">
              <w:t>2.4</w:t>
            </w:r>
            <w:r w:rsidRPr="00A45F87">
              <w:tab/>
              <w:t>Communicate with Dogman to ensure appropriate slings and lifting gear are selected</w:t>
            </w:r>
          </w:p>
          <w:p w:rsidR="00000000" w:rsidRPr="00A45F87" w:rsidP="00A45F87">
            <w:pPr>
              <w:pStyle w:val="BodyText"/>
            </w:pPr>
            <w:r w:rsidRPr="00A45F87">
              <w:t>2.5</w:t>
            </w:r>
            <w:r w:rsidRPr="00A45F87">
              <w:tab/>
              <w:t>Communicate with Dogman to ensure load and equipment is secured and stable</w:t>
            </w:r>
          </w:p>
          <w:p w:rsidR="00000000" w:rsidRPr="00A45F87" w:rsidP="00A45F87">
            <w:pPr>
              <w:pStyle w:val="BodyText"/>
            </w:pPr>
            <w:r w:rsidRPr="00A45F87">
              <w:t>2.6</w:t>
            </w:r>
            <w:r w:rsidRPr="00A45F87">
              <w:tab/>
            </w:r>
            <w:r w:rsidRPr="00A45F87">
              <w:t>Ensure approved signals are used to receive guidance on movement of equipment</w:t>
            </w:r>
          </w:p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2.7</w:t>
            </w:r>
            <w:r w:rsidRPr="00A45F87">
              <w:tab/>
              <w:t>Complete all written documentation clearly, concisely and on time</w:t>
            </w:r>
          </w:p>
        </w:tc>
      </w:tr>
      <w:tr w:rsidTr="00A45F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3. Complete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3.1</w:t>
            </w:r>
            <w:r w:rsidRPr="00A45F87">
              <w:tab/>
              <w:t xml:space="preserve">Prepare integrated tool carrier for relocation </w:t>
            </w:r>
          </w:p>
          <w:p w:rsidR="00000000" w:rsidRPr="00A45F87" w:rsidP="00A45F87">
            <w:pPr>
              <w:pStyle w:val="BodyText"/>
            </w:pPr>
            <w:r w:rsidRPr="00A45F87">
              <w:t>3.2</w:t>
            </w:r>
            <w:r w:rsidRPr="00A45F87">
              <w:tab/>
              <w:t>Move integrated tool carrier</w:t>
            </w:r>
            <w:r w:rsidRPr="00A45F87">
              <w:t xml:space="preserve"> between worksites</w:t>
            </w:r>
          </w:p>
          <w:p w:rsidR="00000000" w:rsidRPr="00A45F87" w:rsidP="00A45F87">
            <w:pPr>
              <w:pStyle w:val="BodyText"/>
            </w:pPr>
            <w:r w:rsidRPr="00A45F87">
              <w:t>3.3</w:t>
            </w:r>
            <w:r w:rsidRPr="00A45F87">
              <w:tab/>
              <w:t>Park integrated tool carrier and prepare for maintenance and shutdown</w:t>
            </w:r>
          </w:p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3.4</w:t>
            </w:r>
            <w:r w:rsidRPr="00A45F87">
              <w:tab/>
              <w:t>Inspect equipment  for faults</w:t>
            </w:r>
          </w:p>
        </w:tc>
      </w:tr>
      <w:tr w:rsidTr="00A45F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4.1</w:t>
            </w:r>
            <w:r w:rsidRPr="00A45F87">
              <w:tab/>
              <w:t>Select attachment for the work activity</w:t>
            </w:r>
          </w:p>
          <w:p w:rsidR="00000000" w:rsidRPr="00A45F87" w:rsidP="00A45F87">
            <w:pPr>
              <w:pStyle w:val="BodyText"/>
            </w:pPr>
            <w:r w:rsidRPr="00A45F87">
              <w:t>4.2</w:t>
            </w:r>
            <w:r w:rsidRPr="00A45F87">
              <w:tab/>
              <w:t>Remove, fit and test attachment</w:t>
            </w:r>
          </w:p>
          <w:p w:rsidR="00000000" w:rsidRPr="00A45F87" w:rsidP="00A45F87">
            <w:pPr>
              <w:pStyle w:val="BodyText"/>
            </w:pPr>
            <w:r w:rsidRPr="00A45F87">
              <w:t>4.3</w:t>
            </w:r>
            <w:r w:rsidRPr="00A45F87">
              <w:tab/>
              <w:t>Use at</w:t>
            </w:r>
            <w:r w:rsidRPr="00A45F87">
              <w:t>tachment for intended purpose</w:t>
            </w:r>
          </w:p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4.4</w:t>
            </w:r>
            <w:r w:rsidRPr="00A45F87">
              <w:tab/>
              <w:t xml:space="preserve">Remove, clean and store attachment </w:t>
            </w:r>
          </w:p>
        </w:tc>
      </w:tr>
      <w:tr w:rsidTr="00A45F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87">
            <w:pPr>
              <w:pStyle w:val="BodyText"/>
              <w:rPr>
                <w:lang w:val="en-NZ"/>
              </w:rPr>
            </w:pPr>
            <w:r w:rsidRPr="00A45F87">
              <w:t>5. 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87" w:rsidP="00A45F87">
            <w:pPr>
              <w:pStyle w:val="BodyText"/>
            </w:pPr>
            <w:r w:rsidRPr="00A45F87">
              <w:t>5.1</w:t>
            </w:r>
            <w:r w:rsidRPr="00A45F87">
              <w:tab/>
              <w:t>Inspect, fault find and report faults, verbally or in writing</w:t>
            </w:r>
          </w:p>
          <w:p w:rsidR="00000000" w:rsidRPr="00A45F87" w:rsidP="00A45F87">
            <w:pPr>
              <w:pStyle w:val="BodyText"/>
            </w:pPr>
            <w:r w:rsidRPr="00A45F87">
              <w:t>5.2</w:t>
            </w:r>
            <w:r w:rsidRPr="00A45F87">
              <w:tab/>
              <w:t xml:space="preserve">Carry out routine operator servicing, maintenance and housekeeping tasks </w:t>
            </w:r>
          </w:p>
          <w:p w:rsidR="00000000" w:rsidRPr="00A45F87" w:rsidP="00A45F87">
            <w:pPr>
              <w:pStyle w:val="BodyText"/>
            </w:pPr>
            <w:r w:rsidRPr="00A45F87">
              <w:t>5.3</w:t>
            </w:r>
            <w:r w:rsidRPr="00A45F87">
              <w:tab/>
              <w:t xml:space="preserve">Maintain and process written records and reports </w:t>
            </w:r>
          </w:p>
          <w:p w:rsidR="00000000" w:rsidRPr="00A45F87" w:rsidP="00A45F87">
            <w:pPr>
              <w:pStyle w:val="BodyText"/>
            </w:pPr>
            <w:r w:rsidRPr="00A45F87">
              <w:t>5.4</w:t>
            </w:r>
            <w:r w:rsidRPr="00A45F87">
              <w:tab/>
              <w:t>Carry out minor operator maintenance to manufacturer's instructions and site requirements</w:t>
            </w:r>
          </w:p>
        </w:tc>
      </w:tr>
    </w:tbl>
    <w:p w:rsidR="00000000" w:rsidRPr="00A45F87" w:rsidP="00A45F87">
      <w:pPr>
        <w:pStyle w:val="BodyText"/>
      </w:pP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5" w:name="O_688571"/>
      <w:bookmarkEnd w:id="5"/>
      <w:r w:rsidRPr="00A45F87">
        <w:t>Foundation Skills</w:t>
      </w:r>
    </w:p>
    <w:p w:rsidR="00000000" w:rsidRPr="00A45F87" w:rsidP="00A45F87">
      <w:pPr>
        <w:pStyle w:val="BodyText"/>
      </w:pPr>
      <w:r w:rsidRPr="00A45F87">
        <w:t>Foundation skills essential to performance are explic</w:t>
      </w:r>
      <w:r w:rsidRPr="00A45F87">
        <w:t>it in the performance criteria of this unit. Further information is available in the Resources and Infrastructure Industry Training Package Companion Volume.</w:t>
      </w: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6" w:name="O_688570"/>
      <w:bookmarkEnd w:id="6"/>
      <w:r w:rsidRPr="00A45F87">
        <w:t>Unit Mapping Information</w:t>
      </w:r>
    </w:p>
    <w:p w:rsidR="00000000" w:rsidRPr="00A45F87" w:rsidP="00A45F87">
      <w:pPr>
        <w:pStyle w:val="BodyText"/>
      </w:pPr>
      <w:r w:rsidRPr="00A45F87">
        <w:t>RIIHAN311A Conduct operations with integrated tool carri</w:t>
      </w:r>
      <w:r w:rsidRPr="00A45F87">
        <w:t>er</w:t>
      </w:r>
    </w:p>
    <w:p w:rsidR="00000000" w:rsidRPr="00A45F87" w:rsidP="00A45F87">
      <w:pPr>
        <w:pStyle w:val="AllowPageBreak"/>
      </w:pPr>
    </w:p>
    <w:p w:rsidR="00000000" w:rsidRPr="00A45F87" w:rsidP="00A45F87">
      <w:pPr>
        <w:pStyle w:val="Heading1"/>
      </w:pPr>
      <w:bookmarkStart w:id="7" w:name="O_688576"/>
      <w:bookmarkEnd w:id="7"/>
      <w:r w:rsidRPr="00A45F87">
        <w:t>Links</w:t>
      </w:r>
    </w:p>
    <w:p w:rsidR="00000000" w:rsidRPr="00A45F87" w:rsidP="00A45F87">
      <w:pPr>
        <w:pStyle w:val="BodyText"/>
      </w:pPr>
      <w:r w:rsidRPr="00A45F87">
        <w:t>SkillsDMC RII Companion Volumes - http://www.skillsdmc.com.au/</w:t>
      </w:r>
    </w:p>
    <w:p w:rsidR="00000000" w:rsidRPr="00A45F87" w:rsidP="00A45F87"/>
    <w:sectPr w:rsidSect="00A45F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 w:rsidRPr="001F418D" w:rsidP="001F4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8D" w:rsidP="00A45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18D" w:rsidP="00A45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F418D" w:rsidP="00A45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 w:rsidRPr="001F418D" w:rsidP="001F41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18D" w:rsidRPr="002D2AF8" w:rsidP="00A45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RIIHAN311D Conduct operations with integrated tool carrier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1F418D" w:rsidP="00A45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F87"/>
  </w:style>
  <w:style w:type="character" w:customStyle="1" w:styleId="Heading1Char">
    <w:name w:val="Heading 1 Char"/>
    <w:basedOn w:val="DefaultParagraphFont"/>
    <w:link w:val="Heading1"/>
    <w:rsid w:val="00A45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F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F8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5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F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F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5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F87"/>
    <w:rPr>
      <w:b/>
      <w:spacing w:val="0"/>
    </w:rPr>
  </w:style>
  <w:style w:type="paragraph" w:customStyle="1" w:styleId="SuperTitle">
    <w:name w:val="SuperTitle"/>
    <w:basedOn w:val="Title"/>
    <w:rsid w:val="00A45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F87"/>
    <w:rPr>
      <w:i/>
    </w:rPr>
  </w:style>
  <w:style w:type="paragraph" w:styleId="Caption">
    <w:name w:val="caption"/>
    <w:basedOn w:val="BodyText"/>
    <w:next w:val="Normal"/>
    <w:qFormat/>
    <w:rsid w:val="00A45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F87"/>
  </w:style>
  <w:style w:type="paragraph" w:styleId="TableofFigures">
    <w:name w:val="table of figures"/>
    <w:basedOn w:val="Normal"/>
    <w:next w:val="Normal"/>
    <w:semiHidden/>
    <w:rsid w:val="00A45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F87"/>
    <w:pPr>
      <w:numPr>
        <w:numId w:val="9"/>
      </w:numPr>
    </w:pPr>
  </w:style>
  <w:style w:type="character" w:customStyle="1" w:styleId="WingdingSymbols">
    <w:name w:val="Wingding Symbols"/>
    <w:rsid w:val="00A45F87"/>
    <w:rPr>
      <w:rFonts w:ascii="Wingdings" w:hAnsi="Wingdings"/>
    </w:rPr>
  </w:style>
  <w:style w:type="paragraph" w:customStyle="1" w:styleId="TableHeading">
    <w:name w:val="Table Heading"/>
    <w:basedOn w:val="HeadingBase"/>
    <w:rsid w:val="00A45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F87"/>
    <w:rPr>
      <w:color w:val="0033CC"/>
      <w:u w:val="none"/>
    </w:rPr>
  </w:style>
  <w:style w:type="paragraph" w:customStyle="1" w:styleId="BodyTextRight">
    <w:name w:val="Body Text Right"/>
    <w:basedOn w:val="BodyText"/>
    <w:rsid w:val="00A45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F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F87"/>
    <w:rPr>
      <w:sz w:val="32"/>
    </w:rPr>
  </w:style>
  <w:style w:type="paragraph" w:customStyle="1" w:styleId="HeadingProcedure">
    <w:name w:val="Heading Procedure"/>
    <w:basedOn w:val="HeadingBase"/>
    <w:next w:val="Normal"/>
    <w:rsid w:val="00A45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F87"/>
    <w:pPr>
      <w:spacing w:before="60" w:after="60"/>
    </w:pPr>
  </w:style>
  <w:style w:type="paragraph" w:styleId="ListContinue">
    <w:name w:val="List Continue"/>
    <w:basedOn w:val="List"/>
    <w:rsid w:val="00A45F87"/>
    <w:pPr>
      <w:ind w:firstLine="0"/>
    </w:pPr>
  </w:style>
  <w:style w:type="paragraph" w:customStyle="1" w:styleId="ListNote">
    <w:name w:val="List Note"/>
    <w:basedOn w:val="List"/>
    <w:rsid w:val="00A45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F87"/>
    <w:rPr>
      <w:rFonts w:ascii="Courier New" w:hAnsi="Courier New"/>
    </w:rPr>
  </w:style>
  <w:style w:type="paragraph" w:customStyle="1" w:styleId="NoteBullet">
    <w:name w:val="Note Bullet"/>
    <w:basedOn w:val="Note"/>
    <w:rsid w:val="00A45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F87"/>
    <w:rPr>
      <w:b/>
      <w:smallCaps/>
    </w:rPr>
  </w:style>
  <w:style w:type="paragraph" w:customStyle="1" w:styleId="TableListNumber">
    <w:name w:val="Table List Number"/>
    <w:basedOn w:val="ListNumber"/>
    <w:rsid w:val="00A45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F87"/>
    <w:pPr>
      <w:numPr>
        <w:numId w:val="7"/>
      </w:numPr>
    </w:pPr>
  </w:style>
  <w:style w:type="paragraph" w:customStyle="1" w:styleId="ListAlpha2">
    <w:name w:val="List Alpha 2"/>
    <w:basedOn w:val="List2"/>
    <w:rsid w:val="00A45F87"/>
    <w:pPr>
      <w:numPr>
        <w:numId w:val="6"/>
      </w:numPr>
    </w:pPr>
  </w:style>
  <w:style w:type="paragraph" w:styleId="List2">
    <w:name w:val="List 2"/>
    <w:basedOn w:val="BodyText"/>
    <w:rsid w:val="00A45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F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5F87"/>
    <w:pPr>
      <w:numPr>
        <w:numId w:val="2"/>
      </w:numPr>
    </w:pPr>
  </w:style>
  <w:style w:type="paragraph" w:styleId="ListContinue2">
    <w:name w:val="List Continue 2"/>
    <w:basedOn w:val="List2"/>
    <w:rsid w:val="00A45F87"/>
    <w:pPr>
      <w:ind w:firstLine="0"/>
    </w:pPr>
  </w:style>
  <w:style w:type="paragraph" w:styleId="ListContinue3">
    <w:name w:val="List Continue 3"/>
    <w:basedOn w:val="List3"/>
    <w:rsid w:val="00A45F87"/>
    <w:pPr>
      <w:ind w:left="1021" w:firstLine="0"/>
    </w:pPr>
  </w:style>
  <w:style w:type="paragraph" w:styleId="ListContinue4">
    <w:name w:val="List Continue 4"/>
    <w:basedOn w:val="List4"/>
    <w:rsid w:val="00A45F87"/>
    <w:pPr>
      <w:ind w:firstLine="0"/>
    </w:pPr>
  </w:style>
  <w:style w:type="paragraph" w:styleId="ListContinue5">
    <w:name w:val="List Continue 5"/>
    <w:basedOn w:val="List5"/>
    <w:rsid w:val="00A45F87"/>
    <w:pPr>
      <w:ind w:firstLine="0"/>
    </w:pPr>
  </w:style>
  <w:style w:type="paragraph" w:styleId="ListNumber3">
    <w:name w:val="List Number 3"/>
    <w:basedOn w:val="List3"/>
    <w:rsid w:val="00A45F87"/>
    <w:pPr>
      <w:numPr>
        <w:numId w:val="3"/>
      </w:numPr>
    </w:pPr>
  </w:style>
  <w:style w:type="paragraph" w:styleId="ListNumber4">
    <w:name w:val="List Number 4"/>
    <w:basedOn w:val="List4"/>
    <w:rsid w:val="00A45F87"/>
    <w:pPr>
      <w:numPr>
        <w:numId w:val="4"/>
      </w:numPr>
    </w:pPr>
  </w:style>
  <w:style w:type="paragraph" w:styleId="ListNumber5">
    <w:name w:val="List Number 5"/>
    <w:basedOn w:val="List5"/>
    <w:rsid w:val="00A45F87"/>
    <w:pPr>
      <w:numPr>
        <w:numId w:val="5"/>
      </w:numPr>
    </w:pPr>
  </w:style>
  <w:style w:type="paragraph" w:styleId="BlockText">
    <w:name w:val="Block Text"/>
    <w:basedOn w:val="Normal"/>
    <w:rsid w:val="00A45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F87"/>
    <w:rPr>
      <w:sz w:val="16"/>
      <w:vertAlign w:val="superscript"/>
    </w:rPr>
  </w:style>
  <w:style w:type="character" w:customStyle="1" w:styleId="Symbols">
    <w:name w:val="Symbols"/>
    <w:basedOn w:val="DefaultParagraphFont"/>
    <w:rsid w:val="00A45F87"/>
    <w:rPr>
      <w:rFonts w:ascii="Symbol" w:hAnsi="Symbol"/>
    </w:rPr>
  </w:style>
  <w:style w:type="character" w:customStyle="1" w:styleId="MenuOptions">
    <w:name w:val="Menu Options"/>
    <w:basedOn w:val="DefaultParagraphFont"/>
    <w:rsid w:val="00A45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F87"/>
    <w:rPr>
      <w:b/>
    </w:rPr>
  </w:style>
  <w:style w:type="character" w:customStyle="1" w:styleId="Underlined">
    <w:name w:val="Underlined"/>
    <w:basedOn w:val="DefaultParagraphFont"/>
    <w:rsid w:val="00A45F87"/>
    <w:rPr>
      <w:u w:val="single"/>
    </w:rPr>
  </w:style>
  <w:style w:type="paragraph" w:customStyle="1" w:styleId="TableBodyTextRight">
    <w:name w:val="Table Body Text Right"/>
    <w:basedOn w:val="TableBodyText"/>
    <w:rsid w:val="00A45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F87"/>
    <w:rPr>
      <w:sz w:val="18"/>
    </w:rPr>
  </w:style>
  <w:style w:type="paragraph" w:customStyle="1" w:styleId="BodySmallRight">
    <w:name w:val="Body Small Right"/>
    <w:basedOn w:val="BodyTextRight"/>
    <w:rsid w:val="00A45F87"/>
    <w:rPr>
      <w:sz w:val="18"/>
      <w:szCs w:val="18"/>
    </w:rPr>
  </w:style>
  <w:style w:type="paragraph" w:customStyle="1" w:styleId="MarginEdition">
    <w:name w:val="Margin Edition"/>
    <w:basedOn w:val="MarginNote"/>
    <w:rsid w:val="00A45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F87"/>
    <w:rPr>
      <w:sz w:val="2"/>
      <w:szCs w:val="2"/>
    </w:rPr>
  </w:style>
  <w:style w:type="character" w:customStyle="1" w:styleId="Small">
    <w:name w:val="Small"/>
    <w:basedOn w:val="DefaultParagraphFont"/>
    <w:rsid w:val="00A45F87"/>
    <w:rPr>
      <w:sz w:val="16"/>
    </w:rPr>
  </w:style>
  <w:style w:type="paragraph" w:customStyle="1" w:styleId="WideTable">
    <w:name w:val="Wide Table"/>
    <w:basedOn w:val="Normal"/>
    <w:rsid w:val="00A45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F87"/>
  </w:style>
  <w:style w:type="paragraph" w:styleId="Quote">
    <w:name w:val="Quote"/>
    <w:basedOn w:val="Heading1"/>
    <w:link w:val="QuoteChar"/>
    <w:qFormat/>
    <w:rsid w:val="00A45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F87"/>
    <w:pPr>
      <w:pageBreakBefore/>
    </w:pPr>
  </w:style>
  <w:style w:type="paragraph" w:customStyle="1" w:styleId="Border">
    <w:name w:val="Border"/>
    <w:basedOn w:val="Normal"/>
    <w:qFormat/>
    <w:rsid w:val="00A45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F87"/>
    <w:rPr>
      <w:u w:val="single"/>
    </w:rPr>
  </w:style>
  <w:style w:type="character" w:customStyle="1" w:styleId="BoldandItalics">
    <w:name w:val="Bold and Italics"/>
    <w:qFormat/>
    <w:rsid w:val="00A45F87"/>
    <w:rPr>
      <w:b/>
      <w:i/>
      <w:u w:val="none"/>
    </w:rPr>
  </w:style>
  <w:style w:type="paragraph" w:styleId="BalloonText">
    <w:name w:val="Balloon Text"/>
    <w:basedOn w:val="Normal"/>
    <w:link w:val="BalloonTextChar"/>
    <w:rsid w:val="00A45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F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F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3274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RIIHAN311D Conduct operations with integrated tool carrier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2014-12-07T03:44:00Z</dcterms:created>
  <dcterms:modified xsi:type="dcterms:W3CDTF">2014-12-07T03:44:00Z</dcterms:modified>
</cp:coreProperties>
</file>