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F07" w:rsidP="00E77F07">
      <w:pPr>
        <w:pStyle w:val="Title"/>
      </w:pPr>
      <w:r>
        <w:fldChar w:fldCharType="begin"/>
      </w:r>
      <w:r>
        <w:instrText xml:space="preserve"> TITLE   \* MERGEFORMAT </w:instrText>
      </w:r>
      <w:r>
        <w:fldChar w:fldCharType="separate"/>
      </w:r>
      <w:r>
        <w:t>RIIHAN308D Load and unload plant</w:t>
      </w:r>
      <w:r>
        <w:fldChar w:fldCharType="end"/>
      </w:r>
    </w:p>
    <w:p w:rsidR="00E77F07" w:rsidP="00E77F07">
      <w:pPr>
        <w:pStyle w:val="Version"/>
        <w:sectPr w:rsidSect="00657F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7F16" w:rsidP="00657F16">
      <w:pPr>
        <w:pStyle w:val="SuperHeading"/>
      </w:pPr>
      <w:r w:rsidRPr="00657F16">
        <w:t>RIIHAN308D Load and unload plant</w:t>
      </w:r>
    </w:p>
    <w:p w:rsidR="00000000" w:rsidRPr="00657F16" w:rsidP="00657F16">
      <w:pPr>
        <w:pStyle w:val="Heading1"/>
      </w:pPr>
      <w:bookmarkStart w:id="1" w:name="O_668643"/>
      <w:bookmarkEnd w:id="1"/>
      <w:r w:rsidRPr="00657F16">
        <w:t>Modification History</w:t>
      </w:r>
    </w:p>
    <w:tbl>
      <w:tblPr>
        <w:tblW w:w="0" w:type="auto"/>
        <w:tblLayout w:type="fixed"/>
        <w:tblCellMar>
          <w:left w:w="62" w:type="dxa"/>
          <w:right w:w="62" w:type="dxa"/>
        </w:tblCellMar>
        <w:tblLook w:val="0000"/>
      </w:tblPr>
      <w:tblGrid>
        <w:gridCol w:w="1080"/>
        <w:gridCol w:w="7560"/>
      </w:tblGrid>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Heading4"/>
              <w:rPr>
                <w:lang w:val="en-NZ"/>
              </w:rPr>
            </w:pPr>
            <w:r w:rsidRPr="00657F1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Heading4"/>
              <w:rPr>
                <w:lang w:val="en-NZ"/>
              </w:rPr>
            </w:pPr>
            <w:r w:rsidRPr="00657F16">
              <w:t>Comment</w:t>
            </w:r>
          </w:p>
        </w:tc>
      </w:tr>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This unit replaces RIIHAN308A Load and unload plant.</w:t>
            </w:r>
          </w:p>
        </w:tc>
      </w:tr>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Editorial corrections.</w:t>
            </w:r>
          </w:p>
        </w:tc>
      </w:tr>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F16" w:rsidP="00657F16">
            <w:pPr>
              <w:pStyle w:val="BodyText"/>
            </w:pPr>
            <w:r w:rsidRPr="00657F16">
              <w:t>Amended Application field.</w:t>
            </w:r>
          </w:p>
          <w:p w:rsidR="00000000" w:rsidRPr="00657F16" w:rsidP="00657F16">
            <w:pPr>
              <w:pStyle w:val="BodyText"/>
            </w:pPr>
            <w:r w:rsidRPr="00657F16">
              <w:t>Required frequency and volume of evidence amended in Performance evidence.</w:t>
            </w:r>
          </w:p>
          <w:p w:rsidR="00000000" w:rsidRPr="00657F16" w:rsidP="00657F16">
            <w:pPr>
              <w:pStyle w:val="BodyText"/>
            </w:pPr>
            <w:r w:rsidRPr="00657F16">
              <w:t>Substantial amendments made in A</w:t>
            </w:r>
            <w:r w:rsidRPr="00657F16">
              <w:t>ssessment Conditions field, including: references to Industry Sectors, assessor and subject matter expert experience requirements, how assessment should be conducted and what it should confirm.</w:t>
            </w:r>
          </w:p>
        </w:tc>
      </w:tr>
    </w:tbl>
    <w:p w:rsidR="00000000" w:rsidRPr="00657F16" w:rsidP="00657F16">
      <w:pPr>
        <w:pStyle w:val="BodyText"/>
      </w:pPr>
    </w:p>
    <w:p w:rsidR="00000000" w:rsidRPr="00657F16" w:rsidP="00657F16">
      <w:pPr>
        <w:pStyle w:val="AllowPageBreak"/>
      </w:pPr>
    </w:p>
    <w:p w:rsidR="00000000" w:rsidRPr="00657F16" w:rsidP="00657F16">
      <w:pPr>
        <w:pStyle w:val="Heading1"/>
      </w:pPr>
      <w:bookmarkStart w:id="2" w:name="O_668642"/>
      <w:bookmarkEnd w:id="2"/>
      <w:r w:rsidRPr="00657F16">
        <w:t>Application</w:t>
      </w:r>
    </w:p>
    <w:p w:rsidR="00000000" w:rsidRPr="00657F16" w:rsidP="00E77F07">
      <w:pPr>
        <w:pStyle w:val="BodyText"/>
      </w:pPr>
      <w:r w:rsidRPr="00657F16">
        <w:t>Load and unload plant in the Re</w:t>
      </w:r>
      <w:r w:rsidRPr="00657F16">
        <w:t>sources and Infrastructure Industries.</w:t>
      </w:r>
    </w:p>
    <w:p w:rsidR="00000000" w:rsidRPr="00657F16" w:rsidP="00E77F07">
      <w:pPr>
        <w:pStyle w:val="BodyText"/>
      </w:pPr>
      <w:r w:rsidRPr="00657F16">
        <w:t>This unit is appropriate for those working in operational roles.</w:t>
      </w:r>
    </w:p>
    <w:p w:rsidR="00000000" w:rsidRPr="00657F16" w:rsidP="00E77F07">
      <w:pPr>
        <w:pStyle w:val="BodyText"/>
      </w:pPr>
      <w:r w:rsidRPr="00657F16">
        <w:t>Licensing, legislative, regulatory and certification requirements that apply to this unit can vary between states, territories and industry sectors. Relevant information must be sourced prior to application of the unit.</w:t>
      </w:r>
    </w:p>
    <w:p w:rsidR="00000000" w:rsidRPr="00657F16" w:rsidP="00657F16">
      <w:pPr>
        <w:pStyle w:val="Heading1"/>
      </w:pPr>
      <w:bookmarkStart w:id="3" w:name="O_668641"/>
      <w:bookmarkEnd w:id="3"/>
      <w:r w:rsidRPr="00657F16">
        <w:t>Elements and Perfor</w:t>
      </w:r>
      <w:r w:rsidRPr="00657F16">
        <w:t>mance Criteria</w:t>
      </w:r>
    </w:p>
    <w:tbl>
      <w:tblPr>
        <w:tblW w:w="9322" w:type="dxa"/>
        <w:tblLayout w:type="fixed"/>
        <w:tblCellMar>
          <w:left w:w="62" w:type="dxa"/>
          <w:right w:w="62" w:type="dxa"/>
        </w:tblCellMar>
        <w:tblLook w:val="0000"/>
      </w:tblPr>
      <w:tblGrid>
        <w:gridCol w:w="2438"/>
        <w:gridCol w:w="6884"/>
      </w:tblGrid>
      <w:tr w:rsidTr="00657F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F16">
            <w:pPr>
              <w:pStyle w:val="BodyText"/>
              <w:rPr>
                <w:lang w:val="en-NZ"/>
              </w:rPr>
            </w:pPr>
            <w:r w:rsidRPr="00657F16">
              <w:t>1. Plan and prepare to load and unload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F16" w:rsidP="00657F16">
            <w:pPr>
              <w:pStyle w:val="BodyText"/>
            </w:pPr>
            <w:r w:rsidRPr="00657F16">
              <w:t>1.1</w:t>
            </w:r>
            <w:r w:rsidRPr="00657F16">
              <w:tab/>
              <w:t>Access, interpret and apply load handling documentation and  ensure compliance the work activity is compliant</w:t>
            </w:r>
          </w:p>
          <w:p w:rsidR="00000000" w:rsidRPr="00657F16" w:rsidP="00657F16">
            <w:pPr>
              <w:pStyle w:val="BodyText"/>
            </w:pPr>
            <w:r w:rsidRPr="00657F16">
              <w:t>1.2</w:t>
            </w:r>
            <w:r w:rsidRPr="00657F16">
              <w:tab/>
              <w:t>Obtain, read, interpret, clarify and confirm work requirements</w:t>
            </w:r>
          </w:p>
          <w:p w:rsidR="00000000" w:rsidRPr="00657F16" w:rsidP="00657F16">
            <w:pPr>
              <w:pStyle w:val="BodyText"/>
            </w:pPr>
            <w:r w:rsidRPr="00657F16">
              <w:t>1.3</w:t>
            </w:r>
            <w:r w:rsidRPr="00657F16">
              <w:tab/>
              <w:t>Identify an</w:t>
            </w:r>
            <w:r w:rsidRPr="00657F16">
              <w:t>d address potential risks, hazards and environmental issues, and implement control measures</w:t>
            </w:r>
          </w:p>
          <w:p w:rsidR="00000000" w:rsidRPr="00657F16" w:rsidP="00657F16">
            <w:pPr>
              <w:pStyle w:val="BodyText"/>
            </w:pPr>
            <w:r w:rsidRPr="00657F16">
              <w:t>1.4</w:t>
            </w:r>
            <w:r w:rsidRPr="00657F16">
              <w:tab/>
              <w:t>Select and wear personal protective equipment appropriate for work activities</w:t>
            </w:r>
          </w:p>
          <w:p w:rsidR="00000000" w:rsidP="00657F16">
            <w:pPr>
              <w:pStyle w:val="BodyText"/>
              <w:rPr>
                <w:lang w:val="en-NZ"/>
              </w:rPr>
            </w:pPr>
            <w:r w:rsidRPr="00657F16">
              <w:t>1.5</w:t>
            </w:r>
            <w:r w:rsidRPr="00657F16">
              <w:tab/>
              <w:t>Identify, obtain and implement signage and barriers and ensure the loading/unl</w:t>
            </w:r>
            <w:r w:rsidRPr="00657F16">
              <w:t>oading site is made safe and isolated from general traffic flow</w:t>
            </w:r>
          </w:p>
        </w:tc>
      </w:tr>
      <w:tr w:rsidTr="00657F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F16">
            <w:pPr>
              <w:pStyle w:val="BodyText"/>
              <w:rPr>
                <w:lang w:val="en-NZ"/>
              </w:rPr>
            </w:pPr>
            <w:r w:rsidRPr="00657F16">
              <w:t>2. Load the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F16" w:rsidP="00657F16">
            <w:pPr>
              <w:pStyle w:val="BodyText"/>
            </w:pPr>
            <w:r w:rsidRPr="00657F16">
              <w:t>2.1</w:t>
            </w:r>
            <w:r w:rsidRPr="00657F16">
              <w:tab/>
              <w:t xml:space="preserve">Confirm the dimensions and capacity of the float/trailer to </w:t>
            </w:r>
            <w:r w:rsidRPr="00657F16">
              <w:t>safely carry the plant item</w:t>
            </w:r>
          </w:p>
          <w:p w:rsidR="00000000" w:rsidRPr="00657F16" w:rsidP="00657F16">
            <w:pPr>
              <w:pStyle w:val="BodyText"/>
            </w:pPr>
            <w:r w:rsidRPr="00657F16">
              <w:t>2.2</w:t>
            </w:r>
            <w:r w:rsidRPr="00657F16">
              <w:tab/>
              <w:t>Select tools and loading equipment, check for serviceability/faults and  rect</w:t>
            </w:r>
            <w:r w:rsidRPr="00657F16">
              <w:t>ify or report, verbally or in writing, prior to commencement</w:t>
            </w:r>
          </w:p>
          <w:p w:rsidR="00000000" w:rsidRPr="00657F16" w:rsidP="00657F16">
            <w:pPr>
              <w:pStyle w:val="BodyText"/>
            </w:pPr>
            <w:r w:rsidRPr="00657F16">
              <w:t>2.3</w:t>
            </w:r>
            <w:r w:rsidRPr="00657F16">
              <w:tab/>
              <w:t xml:space="preserve">Confirm preparation of the plant for transportation has been completed </w:t>
            </w:r>
          </w:p>
          <w:p w:rsidR="00000000" w:rsidRPr="00657F16" w:rsidP="00657F16">
            <w:pPr>
              <w:pStyle w:val="BodyText"/>
            </w:pPr>
            <w:r w:rsidRPr="00657F16">
              <w:t>2.4</w:t>
            </w:r>
            <w:r w:rsidRPr="00657F16">
              <w:tab/>
              <w:t>Place and secure loading aids</w:t>
            </w:r>
          </w:p>
          <w:p w:rsidR="00000000" w:rsidRPr="00657F16" w:rsidP="00657F16">
            <w:pPr>
              <w:pStyle w:val="BodyText"/>
            </w:pPr>
            <w:r w:rsidRPr="00657F16">
              <w:t>2.5</w:t>
            </w:r>
            <w:r w:rsidRPr="00657F16">
              <w:tab/>
              <w:t>Confirm loading procedure with operator and/or guide before loading commences</w:t>
            </w:r>
          </w:p>
          <w:p w:rsidR="00000000" w:rsidP="00657F16">
            <w:pPr>
              <w:pStyle w:val="BodyText"/>
              <w:rPr>
                <w:lang w:val="en-NZ"/>
              </w:rPr>
            </w:pPr>
            <w:r w:rsidRPr="00657F16">
              <w:t>2.6</w:t>
            </w:r>
            <w:r w:rsidRPr="00657F16">
              <w:tab/>
              <w:t>Move the plant item onto the trailer/float and halt at the designated position</w:t>
            </w:r>
          </w:p>
        </w:tc>
      </w:tr>
      <w:tr w:rsidTr="00657F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F16">
            <w:pPr>
              <w:pStyle w:val="BodyText"/>
              <w:rPr>
                <w:lang w:val="en-NZ"/>
              </w:rPr>
            </w:pPr>
            <w:r w:rsidRPr="00657F16">
              <w:t>3. Unload the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F16" w:rsidP="00657F16">
            <w:pPr>
              <w:pStyle w:val="BodyText"/>
            </w:pPr>
            <w:r w:rsidRPr="00657F16">
              <w:t>3.1</w:t>
            </w:r>
            <w:r w:rsidRPr="00657F16">
              <w:tab/>
              <w:t xml:space="preserve">Confirm the unloading procedure with operator and/or guide before unloading commences </w:t>
            </w:r>
          </w:p>
          <w:p w:rsidR="00000000" w:rsidRPr="00657F16" w:rsidP="00657F16">
            <w:pPr>
              <w:pStyle w:val="BodyText"/>
            </w:pPr>
            <w:r w:rsidRPr="00657F16">
              <w:t>3.2</w:t>
            </w:r>
            <w:r w:rsidRPr="00657F16">
              <w:tab/>
            </w:r>
            <w:r w:rsidRPr="00657F16">
              <w:t>Place and secure unloading aids, including ramps,  in accordance with the trailer/float specifications</w:t>
            </w:r>
          </w:p>
          <w:p w:rsidR="00000000" w:rsidRPr="00657F16" w:rsidP="00657F16">
            <w:pPr>
              <w:pStyle w:val="BodyText"/>
            </w:pPr>
            <w:r w:rsidRPr="00657F16">
              <w:t>3.3</w:t>
            </w:r>
            <w:r w:rsidRPr="00657F16">
              <w:tab/>
              <w:t>Slacken securing devices and remove in a sequence which optimises safety</w:t>
            </w:r>
          </w:p>
          <w:p w:rsidR="00000000" w:rsidRPr="00657F16" w:rsidP="00657F16">
            <w:pPr>
              <w:pStyle w:val="BodyText"/>
            </w:pPr>
            <w:r w:rsidRPr="00657F16">
              <w:t>3.4</w:t>
            </w:r>
            <w:r w:rsidRPr="00657F16">
              <w:tab/>
              <w:t>Move the plant item off the trailer/float and halt at the designated pos</w:t>
            </w:r>
            <w:r w:rsidRPr="00657F16">
              <w:t>ition</w:t>
            </w:r>
          </w:p>
          <w:p w:rsidR="00000000" w:rsidRPr="00657F16" w:rsidP="00657F16">
            <w:pPr>
              <w:pStyle w:val="BodyText"/>
            </w:pPr>
            <w:r w:rsidRPr="00657F16">
              <w:t>3.5</w:t>
            </w:r>
            <w:r w:rsidRPr="00657F16">
              <w:tab/>
              <w:t>Stow loading aids including ramps, bridging materials and securing devices</w:t>
            </w:r>
          </w:p>
        </w:tc>
      </w:tr>
    </w:tbl>
    <w:p w:rsidR="00000000" w:rsidRPr="00657F16" w:rsidP="00657F16">
      <w:pPr>
        <w:pStyle w:val="BodyText"/>
      </w:pPr>
    </w:p>
    <w:p w:rsidR="00000000" w:rsidRPr="00657F16" w:rsidP="00657F16">
      <w:pPr>
        <w:pStyle w:val="AllowPageBreak"/>
      </w:pPr>
    </w:p>
    <w:p w:rsidR="00000000" w:rsidRPr="00657F16" w:rsidP="00657F16">
      <w:pPr>
        <w:pStyle w:val="Heading1"/>
      </w:pPr>
      <w:bookmarkStart w:id="4" w:name="O_668640"/>
      <w:bookmarkEnd w:id="4"/>
      <w:r w:rsidRPr="00657F16">
        <w:t>Foundation Skills</w:t>
      </w:r>
    </w:p>
    <w:p w:rsidR="00000000" w:rsidRPr="00657F16" w:rsidP="00E77F07">
      <w:pPr>
        <w:pStyle w:val="BodyText"/>
      </w:pPr>
      <w:r w:rsidRPr="00657F16">
        <w:t xml:space="preserve">Foundation skills essential to performance are explicit in the performance criteria of this unit. Further information is available in </w:t>
      </w:r>
      <w:r w:rsidRPr="00657F16">
        <w:t>the Resources and Infrastructure Industry Training Package Companion Volume.</w:t>
      </w:r>
    </w:p>
    <w:p w:rsidR="00000000" w:rsidRPr="00657F16" w:rsidP="00657F16">
      <w:pPr>
        <w:pStyle w:val="Heading1"/>
      </w:pPr>
      <w:bookmarkStart w:id="5" w:name="O_668639"/>
      <w:bookmarkEnd w:id="5"/>
      <w:r w:rsidRPr="00657F16">
        <w:t>Unit Mapping Information</w:t>
      </w:r>
    </w:p>
    <w:p w:rsidR="00000000" w:rsidRPr="00657F16" w:rsidP="00E77F07">
      <w:pPr>
        <w:pStyle w:val="BodyText"/>
      </w:pPr>
      <w:r w:rsidRPr="00657F16">
        <w:t>RIIHAN308A Load and unload plant</w:t>
      </w:r>
    </w:p>
    <w:p w:rsidR="00000000" w:rsidRPr="00657F16" w:rsidP="00657F16">
      <w:pPr>
        <w:pStyle w:val="Heading1"/>
      </w:pPr>
      <w:bookmarkStart w:id="6" w:name="O_668644"/>
      <w:bookmarkEnd w:id="6"/>
      <w:r w:rsidRPr="00657F16">
        <w:t>Links</w:t>
      </w:r>
    </w:p>
    <w:p w:rsidR="00000000" w:rsidRPr="00657F16" w:rsidP="00E77F07">
      <w:pPr>
        <w:pStyle w:val="BodyText"/>
      </w:pPr>
      <w:r w:rsidRPr="00657F1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936B6">
        <w:rPr>
          <w:rStyle w:val="Hyperlink"/>
        </w:rPr>
        <w:t>https://vetnet.gov.au/Pages/TrainingDocs.aspx?q=88a61002-9a21-4386-aaf8-69c76e675272</w:t>
      </w:r>
      <w:r>
        <w:fldChar w:fldCharType="end"/>
      </w:r>
    </w:p>
    <w:p w:rsidR="00000000" w:rsidRPr="00657F16" w:rsidP="00E77F07">
      <w:pPr>
        <w:pStyle w:val="BodyText"/>
        <w:sectPr w:rsidSect="00657F16">
          <w:headerReference w:type="default" r:id="rId10"/>
          <w:footerReference w:type="default" r:id="rId11"/>
          <w:pgSz w:w="11908" w:h="16833"/>
          <w:pgMar w:top="1702" w:right="1418" w:bottom="1702" w:left="1418" w:header="992" w:footer="992" w:gutter="0"/>
          <w:cols w:space="720"/>
          <w:noEndnote/>
          <w:docGrid w:linePitch="299"/>
        </w:sectPr>
      </w:pPr>
    </w:p>
    <w:p w:rsidR="00000000" w:rsidRPr="00657F16" w:rsidP="00657F16">
      <w:pPr>
        <w:pStyle w:val="SuperHeading"/>
      </w:pPr>
      <w:r w:rsidRPr="00657F16">
        <w:t>Assessment Requirements for RIIHAN308D Load and unload plant</w:t>
      </w:r>
    </w:p>
    <w:p w:rsidR="00000000" w:rsidRPr="00657F16" w:rsidP="00657F16">
      <w:pPr>
        <w:pStyle w:val="Heading1"/>
      </w:pPr>
      <w:bookmarkStart w:id="7" w:name="O_668637"/>
      <w:bookmarkEnd w:id="7"/>
      <w:r w:rsidRPr="00657F16">
        <w:t>Modification History</w:t>
      </w:r>
    </w:p>
    <w:tbl>
      <w:tblPr>
        <w:tblW w:w="0" w:type="auto"/>
        <w:tblLayout w:type="fixed"/>
        <w:tblCellMar>
          <w:left w:w="62" w:type="dxa"/>
          <w:right w:w="62" w:type="dxa"/>
        </w:tblCellMar>
        <w:tblLook w:val="0000"/>
      </w:tblPr>
      <w:tblGrid>
        <w:gridCol w:w="1080"/>
        <w:gridCol w:w="7560"/>
      </w:tblGrid>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Heading4"/>
              <w:rPr>
                <w:lang w:val="en-NZ"/>
              </w:rPr>
            </w:pPr>
            <w:r w:rsidRPr="00657F1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Heading4"/>
              <w:rPr>
                <w:lang w:val="en-NZ"/>
              </w:rPr>
            </w:pPr>
            <w:r w:rsidRPr="00657F16">
              <w:t>Comment</w:t>
            </w:r>
          </w:p>
        </w:tc>
      </w:tr>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This unit replaces RIIHAN308A Load and unload plant.</w:t>
            </w:r>
          </w:p>
        </w:tc>
      </w:tr>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Editorial corrections.</w:t>
            </w:r>
          </w:p>
        </w:tc>
      </w:tr>
      <w:tr w:rsidTr="00E77F0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F16">
            <w:pPr>
              <w:pStyle w:val="BodyText"/>
              <w:rPr>
                <w:lang w:val="en-NZ"/>
              </w:rPr>
            </w:pPr>
            <w:r w:rsidRPr="00657F16">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F16" w:rsidP="00657F16">
            <w:pPr>
              <w:pStyle w:val="BodyText"/>
            </w:pPr>
            <w:r w:rsidRPr="00657F16">
              <w:t>Amended Application field.</w:t>
            </w:r>
          </w:p>
          <w:p w:rsidR="00000000" w:rsidRPr="00657F16" w:rsidP="00657F16">
            <w:pPr>
              <w:pStyle w:val="BodyText"/>
            </w:pPr>
            <w:r w:rsidRPr="00657F16">
              <w:t>Required frequency and volume of evidence amended in Performance evidence.</w:t>
            </w:r>
          </w:p>
          <w:p w:rsidR="00000000" w:rsidRPr="00657F16" w:rsidP="00657F16">
            <w:pPr>
              <w:pStyle w:val="BodyText"/>
            </w:pPr>
            <w:r w:rsidRPr="00657F16">
              <w:t>Substantial amendments made in Assessment Conditions field, including: r</w:t>
            </w:r>
            <w:r w:rsidRPr="00657F16">
              <w:t>eferences to Industry Sectors, assessor and subject matter expert experience requirements, how assessment should be conducted and what it should confirm.</w:t>
            </w:r>
          </w:p>
        </w:tc>
      </w:tr>
    </w:tbl>
    <w:p w:rsidR="00000000" w:rsidRPr="00657F16" w:rsidP="00657F16">
      <w:pPr>
        <w:pStyle w:val="BodyText"/>
      </w:pPr>
    </w:p>
    <w:p w:rsidR="00000000" w:rsidRPr="00657F16" w:rsidP="00657F16">
      <w:pPr>
        <w:pStyle w:val="AllowPageBreak"/>
      </w:pPr>
    </w:p>
    <w:p w:rsidR="00000000" w:rsidRPr="00657F16" w:rsidP="00657F16">
      <w:pPr>
        <w:pStyle w:val="Heading1"/>
      </w:pPr>
      <w:bookmarkStart w:id="8" w:name="O_668636"/>
      <w:bookmarkEnd w:id="8"/>
      <w:r w:rsidRPr="00657F16">
        <w:t>Performance Evidence</w:t>
      </w:r>
    </w:p>
    <w:p w:rsidR="00000000" w:rsidRPr="00657F16" w:rsidP="00E77F07">
      <w:pPr>
        <w:pStyle w:val="BodyText"/>
      </w:pPr>
      <w:r w:rsidRPr="00657F16">
        <w:t>Evidence is required to be collected that demonstrates a candi</w:t>
      </w:r>
      <w:r w:rsidRPr="00657F16">
        <w:t>date’s competency in this unit. Evidence must be relevant to the roles within this sector’s work operations and satisfy all of the requirements of the performance criteria of this unit and include evidence that the candidate:</w:t>
      </w:r>
    </w:p>
    <w:p w:rsidR="00000000" w:rsidRPr="00657F16" w:rsidP="00657F16">
      <w:pPr>
        <w:pStyle w:val="ListBullet"/>
      </w:pPr>
      <w:r w:rsidRPr="00657F16">
        <w:t xml:space="preserve">locates and applies relevant </w:t>
      </w:r>
      <w:r w:rsidRPr="00657F16">
        <w:t>documentation, policies and procedures</w:t>
      </w:r>
    </w:p>
    <w:p w:rsidR="00000000" w:rsidRPr="00657F16" w:rsidP="00657F16">
      <w:pPr>
        <w:pStyle w:val="ListBullet"/>
      </w:pPr>
      <w:r w:rsidRPr="00657F16">
        <w:t>implements the  requirements, procedures and techniques for the safe, effective and efficient completion of loading and unloading plant including:</w:t>
      </w:r>
    </w:p>
    <w:p w:rsidR="00000000" w:rsidRPr="00657F16" w:rsidP="00657F16">
      <w:pPr>
        <w:pStyle w:val="ListBullet2"/>
      </w:pPr>
      <w:r w:rsidRPr="00657F16">
        <w:t>applying operational safety</w:t>
      </w:r>
    </w:p>
    <w:p w:rsidR="00000000" w:rsidRPr="00657F16" w:rsidP="00657F16">
      <w:pPr>
        <w:pStyle w:val="ListBullet2"/>
      </w:pPr>
      <w:r w:rsidRPr="00657F16">
        <w:t>driving mobile plant</w:t>
      </w:r>
    </w:p>
    <w:p w:rsidR="00000000" w:rsidRPr="00657F16" w:rsidP="00657F16">
      <w:pPr>
        <w:pStyle w:val="ListBullet2"/>
      </w:pPr>
      <w:r w:rsidRPr="00657F16">
        <w:t>accessing, interpreting and applying technical information</w:t>
      </w:r>
    </w:p>
    <w:p w:rsidR="00000000" w:rsidRPr="00657F16" w:rsidP="00657F16">
      <w:pPr>
        <w:pStyle w:val="ListBullet2"/>
      </w:pPr>
      <w:r w:rsidRPr="00657F16">
        <w:t>calculating volume and weights</w:t>
      </w:r>
    </w:p>
    <w:p w:rsidR="00000000" w:rsidRPr="00657F16" w:rsidP="00657F16">
      <w:pPr>
        <w:pStyle w:val="ListBullet2"/>
      </w:pPr>
      <w:r w:rsidRPr="00657F16">
        <w:t>maintaining equipment records</w:t>
      </w:r>
    </w:p>
    <w:p w:rsidR="00000000" w:rsidRPr="00657F16" w:rsidP="00657F16">
      <w:pPr>
        <w:pStyle w:val="ListBullet2"/>
      </w:pPr>
      <w:r w:rsidRPr="00657F16">
        <w:t>applying fault finding techniques</w:t>
      </w:r>
    </w:p>
    <w:p w:rsidR="00000000" w:rsidRPr="00657F16" w:rsidP="00657F16">
      <w:pPr>
        <w:pStyle w:val="ListBullet2"/>
      </w:pPr>
      <w:r w:rsidRPr="00657F16">
        <w:t>complying with environmental requirements</w:t>
      </w:r>
    </w:p>
    <w:p w:rsidR="00000000" w:rsidRPr="00657F16" w:rsidP="00657F16">
      <w:pPr>
        <w:pStyle w:val="ListBullet2"/>
      </w:pPr>
      <w:r w:rsidRPr="00657F16">
        <w:t>disposing of environmentally sensitive fluids and materials</w:t>
      </w:r>
    </w:p>
    <w:p w:rsidR="00000000" w:rsidRPr="00657F16" w:rsidP="00657F16">
      <w:pPr>
        <w:pStyle w:val="ListBullet"/>
      </w:pPr>
      <w:r w:rsidRPr="00657F16">
        <w:t>works effectively  with others to undertake and complete the loading and unloading plant that meets all of the required outcomes including:</w:t>
      </w:r>
    </w:p>
    <w:p w:rsidR="00000000" w:rsidRPr="00657F16" w:rsidP="00657F16">
      <w:pPr>
        <w:pStyle w:val="ListBullet2"/>
      </w:pPr>
      <w:r w:rsidRPr="00657F16">
        <w:t>complying with written and verbal reporting requirements and procedures</w:t>
      </w:r>
    </w:p>
    <w:p w:rsidR="00000000" w:rsidRPr="00657F16" w:rsidP="00657F16">
      <w:pPr>
        <w:pStyle w:val="ListBullet2"/>
      </w:pPr>
      <w:r w:rsidRPr="00657F16">
        <w:t>communicating clearly and concisely with o</w:t>
      </w:r>
      <w:r w:rsidRPr="00657F16">
        <w:t>thers to receive and clarify work instructions</w:t>
      </w:r>
    </w:p>
    <w:p w:rsidR="00000000" w:rsidRPr="00657F16" w:rsidP="00657F16">
      <w:pPr>
        <w:pStyle w:val="ListBullet2"/>
      </w:pPr>
      <w:r w:rsidRPr="00657F16">
        <w:t>communicating clearly and concisely with others to resolve coordination requirements prior to commencing and during work activities</w:t>
      </w:r>
    </w:p>
    <w:p w:rsidR="00000000" w:rsidRPr="00657F16" w:rsidP="00657F16">
      <w:pPr>
        <w:pStyle w:val="ListBullet"/>
      </w:pPr>
      <w:r w:rsidRPr="00657F16">
        <w:t>demonstrates completion of loading and unloading plant that safely, effectively and efficiently meets all of the required outcomes on more than one (1) occasion including:</w:t>
      </w:r>
    </w:p>
    <w:p w:rsidR="00000000" w:rsidRPr="00657F16" w:rsidP="00657F16">
      <w:pPr>
        <w:pStyle w:val="ListBullet2"/>
      </w:pPr>
      <w:r w:rsidRPr="00657F16">
        <w:t>selecting, checking and using the required tools and equipment</w:t>
      </w:r>
    </w:p>
    <w:p w:rsidR="00000000" w:rsidRPr="00657F16" w:rsidP="00657F16">
      <w:pPr>
        <w:pStyle w:val="ListBullet2"/>
      </w:pPr>
      <w:r w:rsidRPr="00657F16">
        <w:t>placing and securing</w:t>
      </w:r>
      <w:r w:rsidRPr="00657F16">
        <w:t xml:space="preserve"> loading and unloading aids</w:t>
      </w:r>
    </w:p>
    <w:p w:rsidR="00000000" w:rsidRPr="00657F16" w:rsidP="00657F16">
      <w:pPr>
        <w:pStyle w:val="ListBullet2"/>
      </w:pPr>
      <w:r w:rsidRPr="00657F16">
        <w:t>moving the plant item onto and off the trailer/float</w:t>
      </w:r>
    </w:p>
    <w:p w:rsidR="00000000" w:rsidRPr="00657F16" w:rsidP="00657F16">
      <w:pPr>
        <w:pStyle w:val="ListBullet2"/>
      </w:pPr>
      <w:r w:rsidRPr="00657F16">
        <w:t>slackening securing devices and removing in a safe sequence</w:t>
      </w:r>
    </w:p>
    <w:p w:rsidR="00000000" w:rsidRPr="00657F16" w:rsidP="00657F16">
      <w:pPr>
        <w:pStyle w:val="AllowPageBreak"/>
      </w:pPr>
    </w:p>
    <w:p w:rsidR="00000000" w:rsidRPr="00657F16" w:rsidP="00657F16">
      <w:pPr>
        <w:pStyle w:val="Heading1"/>
      </w:pPr>
      <w:bookmarkStart w:id="9" w:name="O_668635"/>
      <w:bookmarkEnd w:id="9"/>
      <w:r w:rsidRPr="00657F16">
        <w:t>Knowledge Evidence</w:t>
      </w:r>
    </w:p>
    <w:p w:rsidR="00000000" w:rsidRPr="00657F16" w:rsidP="00E77F07">
      <w:pPr>
        <w:pStyle w:val="BodyText"/>
      </w:pPr>
      <w:r w:rsidRPr="00657F16">
        <w:t>The candidate must demonstrate knowledge of the following when loading and unlo</w:t>
      </w:r>
      <w:r w:rsidRPr="00657F16">
        <w:t>ading plant:</w:t>
      </w:r>
    </w:p>
    <w:p w:rsidR="00000000" w:rsidRPr="00657F16" w:rsidP="00657F16">
      <w:pPr>
        <w:pStyle w:val="ListBullet"/>
      </w:pPr>
      <w:r w:rsidRPr="00657F16">
        <w:t>National Standard for High Risk Work</w:t>
      </w:r>
    </w:p>
    <w:p w:rsidR="00000000" w:rsidRPr="00657F16" w:rsidP="00657F16">
      <w:pPr>
        <w:pStyle w:val="ListBullet"/>
      </w:pPr>
      <w:r w:rsidRPr="00657F16">
        <w:t>site and equipment safety requirements</w:t>
      </w:r>
    </w:p>
    <w:p w:rsidR="00000000" w:rsidRPr="00657F16" w:rsidP="00657F16">
      <w:pPr>
        <w:pStyle w:val="ListBullet"/>
      </w:pPr>
      <w:r w:rsidRPr="00657F16">
        <w:t>understanding of required hand signals</w:t>
      </w:r>
    </w:p>
    <w:p w:rsidR="00000000" w:rsidRPr="00657F16" w:rsidP="00657F16">
      <w:pPr>
        <w:pStyle w:val="ListBullet"/>
      </w:pPr>
      <w:r w:rsidRPr="00657F16">
        <w:t>techniques and processes for preparing plant for transportation</w:t>
      </w:r>
    </w:p>
    <w:p w:rsidR="00000000" w:rsidRPr="00657F16" w:rsidP="00657F16">
      <w:pPr>
        <w:pStyle w:val="ListBullet"/>
      </w:pPr>
      <w:r w:rsidRPr="00657F16">
        <w:t>basic motion and restraint theory related to heavy plant on floats or trailers</w:t>
      </w:r>
    </w:p>
    <w:p w:rsidR="00000000" w:rsidRPr="00657F16" w:rsidP="00657F16">
      <w:pPr>
        <w:pStyle w:val="ListBullet"/>
      </w:pPr>
      <w:r w:rsidRPr="00657F16">
        <w:t>basic center of gravity and balance theory related to heavy plant on floats or trailers</w:t>
      </w:r>
    </w:p>
    <w:p w:rsidR="00000000" w:rsidRPr="00657F16" w:rsidP="00657F16">
      <w:pPr>
        <w:pStyle w:val="ListBullet"/>
      </w:pPr>
      <w:r w:rsidRPr="00657F16">
        <w:t>types, operation, uses and imitations of load securing equipment</w:t>
      </w:r>
    </w:p>
    <w:p w:rsidR="00000000" w:rsidRPr="00657F16" w:rsidP="00657F16">
      <w:pPr>
        <w:pStyle w:val="ListBullet"/>
      </w:pPr>
      <w:r w:rsidRPr="00657F16">
        <w:t>site isolation and traff</w:t>
      </w:r>
      <w:r w:rsidRPr="00657F16">
        <w:t>ic control responsibilities and authorities</w:t>
      </w:r>
    </w:p>
    <w:p w:rsidR="00000000" w:rsidRPr="00657F16" w:rsidP="00657F16">
      <w:pPr>
        <w:pStyle w:val="ListBullet"/>
      </w:pPr>
      <w:r w:rsidRPr="00657F16">
        <w:t>materials safety data sheet</w:t>
      </w:r>
    </w:p>
    <w:p w:rsidR="00000000" w:rsidRPr="00657F16" w:rsidP="00657F16">
      <w:pPr>
        <w:pStyle w:val="ListBullet"/>
      </w:pPr>
      <w:r w:rsidRPr="00657F16">
        <w:t>leveling techniques</w:t>
      </w:r>
    </w:p>
    <w:p w:rsidR="00000000" w:rsidRPr="00657F16" w:rsidP="00657F16">
      <w:pPr>
        <w:pStyle w:val="ListBullet"/>
      </w:pPr>
      <w:r w:rsidRPr="00657F16">
        <w:t>JSA</w:t>
      </w:r>
      <w:r>
        <w:t>’</w:t>
      </w:r>
      <w:r w:rsidRPr="00657F16">
        <w:t>s/safe work method statement</w:t>
      </w:r>
    </w:p>
    <w:p w:rsidR="00000000" w:rsidRPr="00657F16" w:rsidP="00657F16">
      <w:pPr>
        <w:pStyle w:val="AllowPageBreak"/>
      </w:pPr>
    </w:p>
    <w:p w:rsidR="00000000" w:rsidRPr="00657F16" w:rsidP="00657F16">
      <w:pPr>
        <w:pStyle w:val="Heading1"/>
      </w:pPr>
      <w:bookmarkStart w:id="10" w:name="O_668634"/>
      <w:bookmarkEnd w:id="10"/>
      <w:r w:rsidRPr="00657F16">
        <w:t>Assessment Conditions</w:t>
      </w:r>
    </w:p>
    <w:p w:rsidR="00000000" w:rsidRPr="00657F16" w:rsidP="00657F16">
      <w:pPr>
        <w:pStyle w:val="ListBullet"/>
      </w:pPr>
      <w:r w:rsidRPr="00657F16">
        <w:t>An assessor of this unit must satisfy the requirements of the NVR/AQTF or their successors;</w:t>
      </w:r>
      <w:r w:rsidRPr="00657F16">
        <w:t xml:space="preserve"> and Industry regulations for certification and licensing; and, </w:t>
      </w:r>
    </w:p>
    <w:p w:rsidR="00000000" w:rsidRPr="00657F16" w:rsidP="00657F16">
      <w:pPr>
        <w:pStyle w:val="ListBullet"/>
      </w:pPr>
      <w:r w:rsidRPr="00657F16">
        <w:t>this unit is best assessed in the context of this sector’s work environment;</w:t>
      </w:r>
    </w:p>
    <w:p w:rsidR="00000000" w:rsidRPr="00657F16" w:rsidP="00657F16">
      <w:pPr>
        <w:pStyle w:val="ListBullet"/>
      </w:pPr>
      <w:r w:rsidRPr="00657F16">
        <w:t>where personal safety or environmental damage are limiting factors, assessment may occur in a simulated environmen</w:t>
      </w:r>
      <w:r w:rsidRPr="00657F16">
        <w:t>t provided it is realistic and sufficiently rigorous to cover all aspects of this sector’s workplace performance, including environment, task skills, task management skills, contingency management skills and job role environment skills; and,</w:t>
      </w:r>
    </w:p>
    <w:p w:rsidR="00000000" w:rsidRPr="00657F16" w:rsidP="00657F16">
      <w:pPr>
        <w:pStyle w:val="ListBullet"/>
      </w:pPr>
      <w:r w:rsidRPr="00657F16">
        <w:t>this unit must</w:t>
      </w:r>
      <w:r w:rsidRPr="00657F16">
        <w:t xml:space="preserve"> be assessed in compliance with relevant legislation/regulation and using policies, procedures, processes and operational manuals directly related to the industry sector for which it is being assessed; and,</w:t>
      </w:r>
    </w:p>
    <w:p w:rsidR="00000000" w:rsidRPr="00657F16" w:rsidP="00657F16">
      <w:pPr>
        <w:pStyle w:val="ListBullet"/>
      </w:pPr>
      <w:r w:rsidRPr="00657F16">
        <w:t>assessment may be conducted in conjunction with t</w:t>
      </w:r>
      <w:r w:rsidRPr="00657F16">
        <w:t>he assessment of other Units of Competency; and,</w:t>
      </w:r>
    </w:p>
    <w:p w:rsidR="00000000" w:rsidRPr="00657F16" w:rsidP="00657F16">
      <w:pPr>
        <w:pStyle w:val="ListBullet"/>
      </w:pPr>
      <w:r w:rsidRPr="00657F16">
        <w:t>assessment must confirm consistent performance can be applied in a range of relevant workplace circumstances; and,</w:t>
      </w:r>
    </w:p>
    <w:p w:rsidR="00000000" w:rsidRPr="00657F16" w:rsidP="00657F16">
      <w:pPr>
        <w:pStyle w:val="ListBullet"/>
      </w:pPr>
      <w:r w:rsidRPr="00657F16">
        <w:t>assessors must demonstrate the performance evidence, and knowledge evidence as outlined in t</w:t>
      </w:r>
      <w:r w:rsidRPr="00657F16">
        <w:t>his Unit of Competency, and through the minimum years of current* work experience specified below in an Industry sector relevant to the outcomes of the unit; or,</w:t>
      </w:r>
    </w:p>
    <w:p w:rsidR="00000000" w:rsidRPr="00657F16" w:rsidP="00657F16">
      <w:pPr>
        <w:pStyle w:val="ListBullet"/>
      </w:pPr>
      <w:r w:rsidRPr="00657F16">
        <w:t>where the assessor does not meet experience requirements a co-assessment or partnership arrang</w:t>
      </w:r>
      <w:r w:rsidRPr="00657F16">
        <w:t xml:space="preserve">ement must exist between the qualified assessor and an Industry subject matter expert. The Industry subject matter expert should hold the unit being assessed (or an equivalent unit) and/or demonstrate equivalence of skills and knowledge at the unit level. </w:t>
      </w:r>
      <w:r w:rsidRPr="00657F16">
        <w:t>An Industry technical expert must also demonstrate skills and knowledge from the minimum years of current work experience specified below in the Industry sector, including time spent in roles related to the unit being assessed; and,</w:t>
      </w:r>
    </w:p>
    <w:p w:rsidR="00000000" w:rsidRPr="00657F16" w:rsidP="00657F16">
      <w:pPr>
        <w:pStyle w:val="ListBullet"/>
      </w:pPr>
      <w:r w:rsidRPr="00657F16">
        <w:t>assessor and Industry s</w:t>
      </w:r>
      <w:r w:rsidRPr="00657F16">
        <w:t>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57F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Required assessor or Industry subject matter expert experience</w:t>
            </w:r>
          </w:p>
        </w:tc>
      </w:tr>
      <w:tr w:rsidTr="00657F1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1 Year</w:t>
            </w:r>
          </w:p>
        </w:tc>
      </w:tr>
      <w:tr w:rsidTr="00657F1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2 Years</w:t>
            </w:r>
          </w:p>
        </w:tc>
      </w:tr>
      <w:tr w:rsidTr="00657F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3 Years</w:t>
            </w:r>
          </w:p>
        </w:tc>
      </w:tr>
      <w:tr w:rsidTr="00657F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5 Years</w:t>
            </w:r>
          </w:p>
        </w:tc>
      </w:tr>
      <w:tr w:rsidTr="00657F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F16">
            <w:pPr>
              <w:pStyle w:val="BodyText"/>
              <w:rPr>
                <w:lang w:val="en-NZ"/>
              </w:rPr>
            </w:pPr>
            <w:r w:rsidRPr="00657F1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7F16" w:rsidP="00657F16">
            <w:pPr>
              <w:pStyle w:val="BodyText"/>
            </w:pPr>
            <w:r w:rsidRPr="00657F16">
              <w:t>Where this Unit is being assessed outside of the Resources and Infrastructure Sectors assessor and/or Industry subject matter expert experience should be in-line with industry standards</w:t>
            </w:r>
            <w:r w:rsidRPr="00657F16">
              <w:t xml:space="preserve"> for the sector in which it is being assessed and where no Industry standard is specified should comply with any relevant regulation.</w:t>
            </w:r>
          </w:p>
        </w:tc>
      </w:tr>
    </w:tbl>
    <w:p w:rsidR="00000000" w:rsidRPr="00657F16" w:rsidP="00E77F07">
      <w:pPr>
        <w:pStyle w:val="BodyText"/>
      </w:pPr>
      <w:r w:rsidRPr="00657F16">
        <w:t xml:space="preserve">*Assessors can demonstrate current work experience through employment within Industry in a role relevant to the outcomes of the Unit; or, for external assessors this can be demonstrated through exposure to </w:t>
      </w:r>
      <w:r w:rsidRPr="00657F16">
        <w:t>Industry by conducting frequent site assessments a</w:t>
      </w:r>
      <w:r w:rsidRPr="00657F16">
        <w:t>cross various locations.</w:t>
      </w:r>
    </w:p>
    <w:p w:rsidR="00000000" w:rsidRPr="00657F16" w:rsidP="00E77F07">
      <w:pPr>
        <w:pStyle w:val="BodyText"/>
      </w:pPr>
      <w:r w:rsidRPr="00657F16">
        <w:t>**Where a unit is being delivered outside of a Qualification the first numeric character in the Unit code should be considered to indicate the AQF level</w:t>
      </w:r>
    </w:p>
    <w:p w:rsidR="00000000" w:rsidRPr="00657F16" w:rsidP="00657F16">
      <w:pPr>
        <w:pStyle w:val="Heading1"/>
      </w:pPr>
      <w:bookmarkStart w:id="11" w:name="O_668645"/>
      <w:bookmarkEnd w:id="11"/>
      <w:r w:rsidRPr="00657F16">
        <w:t>Links</w:t>
      </w:r>
    </w:p>
    <w:p w:rsidR="00000000" w:rsidRPr="00657F16" w:rsidP="00E77F07">
      <w:pPr>
        <w:pStyle w:val="BodyText"/>
      </w:pPr>
      <w:r w:rsidRPr="00657F16">
        <w:t>Companion Volume implementation guides are found in VET</w:t>
      </w:r>
      <w:r w:rsidRPr="00657F16">
        <w:t xml:space="preserve">Net - </w:t>
      </w:r>
      <w:r>
        <w:fldChar w:fldCharType="begin"/>
      </w:r>
      <w:r>
        <w:instrText xml:space="preserve"> HYPERLINK "https://vetnet.gov.au/Pages/TrainingDocs.aspx?q=88a61002-9a21-4386-aaf8-69c76e675272" </w:instrText>
      </w:r>
      <w:r>
        <w:fldChar w:fldCharType="separate"/>
      </w:r>
      <w:r w:rsidRPr="002936B6">
        <w:rPr>
          <w:rStyle w:val="Hyperlink"/>
        </w:rPr>
        <w:t>https://vetnet.gov.au/Pages/TrainingDocs.aspx?q=88a61002-9a21-4386-aaf8-69c76e675272</w:t>
      </w:r>
      <w:r>
        <w:fldChar w:fldCharType="end"/>
      </w:r>
    </w:p>
    <w:p w:rsidR="00000000" w:rsidRPr="00657F16" w:rsidP="00657F16"/>
    <w:sectPr w:rsidSect="00657F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rsidRPr="00E77F07" w:rsidP="00E77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07" w:rsidP="00657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7F07" w:rsidP="00657F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7F07" w:rsidP="00657F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rsidP="00657F16">
    <w:pPr>
      <w:pStyle w:val="Footer"/>
      <w:framePr w:wrap="around"/>
    </w:pPr>
    <w:r>
      <w:fldChar w:fldCharType="begin"/>
    </w:r>
    <w:r>
      <w:instrText xml:space="preserve"> DOCPROPERTY  Subject  \* MERGEFORMAT </w:instrText>
    </w:r>
    <w:r>
      <w:fldChar w:fldCharType="separate"/>
    </w:r>
    <w:r w:rsidR="00E77F07">
      <w:t>Approved</w:t>
    </w:r>
    <w:r w:rsidR="00E77F07">
      <w:fldChar w:fldCharType="end"/>
    </w:r>
    <w:r>
      <w:tab/>
      <w:t xml:space="preserve">Page </w:t>
    </w:r>
    <w:r>
      <w:fldChar w:fldCharType="begin"/>
    </w:r>
    <w:r>
      <w:instrText xml:space="preserve"> PAGE  \* Arabic  \* MERGEFORMAT </w:instrText>
    </w:r>
    <w:r>
      <w:fldChar w:fldCharType="separate"/>
    </w:r>
    <w:r w:rsidR="00E77F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F07">
      <w:rPr>
        <w:noProof/>
      </w:rPr>
      <w:t>5</w:t>
    </w:r>
    <w:r>
      <w:rPr>
        <w:noProof/>
      </w:rPr>
      <w:fldChar w:fldCharType="end"/>
    </w:r>
  </w:p>
  <w:p w:rsidR="00657F16" w:rsidP="00657F16">
    <w:pPr>
      <w:pStyle w:val="Footer"/>
      <w:framePr w:wrap="around"/>
    </w:pPr>
    <w:r>
      <w:t xml:space="preserve">© Commonwealth of Australia, </w:t>
    </w:r>
    <w:r>
      <w:fldChar w:fldCharType="begin"/>
    </w:r>
    <w:r>
      <w:instrText xml:space="preserve"> DATE  \@ "yyyy"  \* MERGEFORMAT </w:instrText>
    </w:r>
    <w:r>
      <w:fldChar w:fldCharType="separate"/>
    </w:r>
    <w:r w:rsidR="00E77F07">
      <w:rPr>
        <w:noProof/>
      </w:rPr>
      <w:t>2025</w:t>
    </w:r>
    <w:r>
      <w:fldChar w:fldCharType="end"/>
    </w:r>
    <w:r>
      <w:tab/>
    </w:r>
    <w:r>
      <w:fldChar w:fldCharType="begin"/>
    </w:r>
    <w:r>
      <w:instrText xml:space="preserve"> DOCPROPERTY  Author  \* MERGEFORMAT </w:instrText>
    </w:r>
    <w:r>
      <w:fldChar w:fldCharType="separate"/>
    </w:r>
    <w:r w:rsidR="00E77F07">
      <w:t>Mining and Automotive Skills Alliance</w:t>
    </w:r>
    <w:r w:rsidR="00E77F07">
      <w:fldChar w:fldCharType="end"/>
    </w:r>
  </w:p>
  <w:p w:rsidR="00657F16" w:rsidP="00657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F16" w:rsidRPr="00E77F07" w:rsidP="00E77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07" w:rsidRPr="002D2AF8" w:rsidP="00657F16">
    <w:pPr>
      <w:pStyle w:val="Header"/>
      <w:framePr w:wrap="around"/>
    </w:pPr>
    <w:r>
      <w:fldChar w:fldCharType="begin"/>
    </w:r>
    <w:r>
      <w:instrText xml:space="preserve"> TITLE   \* MERGEFORMAT </w:instrText>
    </w:r>
    <w:r>
      <w:fldChar w:fldCharType="separate"/>
    </w:r>
    <w:r>
      <w:t>RIIHAN308D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7F07" w:rsidP="00657F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16" w:rsidRPr="002D2AF8" w:rsidP="00657F16">
    <w:pPr>
      <w:pStyle w:val="Header"/>
      <w:framePr w:wrap="around"/>
    </w:pPr>
    <w:r>
      <w:fldChar w:fldCharType="begin"/>
    </w:r>
    <w:r>
      <w:instrText xml:space="preserve"> TITLE   \* MERGEFORMAT </w:instrText>
    </w:r>
    <w:r>
      <w:fldChar w:fldCharType="separate"/>
    </w:r>
    <w:r w:rsidR="00E77F07">
      <w:t>RIIHAN308D Load and unload plant</w:t>
    </w:r>
    <w:r w:rsidR="00E77F07">
      <w:fldChar w:fldCharType="end"/>
    </w:r>
    <w:r>
      <w:tab/>
      <w:t xml:space="preserve">Date this document was generated: </w:t>
    </w:r>
    <w:r>
      <w:fldChar w:fldCharType="begin"/>
    </w:r>
    <w:r>
      <w:instrText xml:space="preserve"> CREATEDATE  \@ "d MMMM yyyy"  \* MERGEFORMAT </w:instrText>
    </w:r>
    <w:r>
      <w:fldChar w:fldCharType="separate"/>
    </w:r>
    <w:r w:rsidR="00E77F07">
      <w:rPr>
        <w:noProof/>
      </w:rPr>
      <w:t>1 March 2025</w:t>
    </w:r>
    <w:r>
      <w:fldChar w:fldCharType="end"/>
    </w:r>
  </w:p>
  <w:p w:rsidR="00657F16" w:rsidP="00657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43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28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E4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F16"/>
    <w:pPr>
      <w:spacing w:before="360" w:after="60"/>
      <w:outlineLvl w:val="0"/>
    </w:pPr>
    <w:rPr>
      <w:sz w:val="32"/>
    </w:rPr>
  </w:style>
  <w:style w:type="paragraph" w:styleId="Heading2">
    <w:name w:val="heading 2"/>
    <w:basedOn w:val="HeadingBase"/>
    <w:next w:val="BodyText"/>
    <w:link w:val="Heading2Char"/>
    <w:qFormat/>
    <w:rsid w:val="00657F16"/>
    <w:pPr>
      <w:keepLines/>
      <w:spacing w:before="240" w:after="120"/>
      <w:outlineLvl w:val="1"/>
    </w:pPr>
    <w:rPr>
      <w:sz w:val="28"/>
      <w:szCs w:val="40"/>
    </w:rPr>
  </w:style>
  <w:style w:type="paragraph" w:styleId="Heading3">
    <w:name w:val="heading 3"/>
    <w:basedOn w:val="HeadingBase"/>
    <w:next w:val="BodyText"/>
    <w:link w:val="Heading3Char"/>
    <w:qFormat/>
    <w:rsid w:val="00657F16"/>
    <w:pPr>
      <w:spacing w:before="180" w:after="120"/>
      <w:outlineLvl w:val="2"/>
    </w:pPr>
    <w:rPr>
      <w:spacing w:val="-10"/>
      <w:kern w:val="32"/>
    </w:rPr>
  </w:style>
  <w:style w:type="paragraph" w:styleId="Heading4">
    <w:name w:val="heading 4"/>
    <w:basedOn w:val="HeadingBase"/>
    <w:next w:val="BodyText"/>
    <w:link w:val="Heading4Char"/>
    <w:qFormat/>
    <w:rsid w:val="00657F16"/>
    <w:pPr>
      <w:spacing w:before="160" w:after="120"/>
      <w:outlineLvl w:val="3"/>
    </w:pPr>
    <w:rPr>
      <w:sz w:val="22"/>
    </w:rPr>
  </w:style>
  <w:style w:type="paragraph" w:styleId="Heading5">
    <w:name w:val="heading 5"/>
    <w:basedOn w:val="HeadingBase"/>
    <w:next w:val="Normal"/>
    <w:link w:val="Heading5Char"/>
    <w:qFormat/>
    <w:rsid w:val="00657F16"/>
    <w:pPr>
      <w:spacing w:before="80"/>
      <w:outlineLvl w:val="4"/>
    </w:pPr>
    <w:rPr>
      <w:color w:val="918585"/>
      <w:sz w:val="20"/>
    </w:rPr>
  </w:style>
  <w:style w:type="paragraph" w:styleId="Heading6">
    <w:name w:val="heading 6"/>
    <w:basedOn w:val="HeadingBase"/>
    <w:next w:val="Normal"/>
    <w:link w:val="Heading6Char"/>
    <w:qFormat/>
    <w:rsid w:val="00657F16"/>
    <w:pPr>
      <w:spacing w:before="60"/>
      <w:outlineLvl w:val="5"/>
    </w:pPr>
    <w:rPr>
      <w:color w:val="918585"/>
      <w:sz w:val="20"/>
    </w:rPr>
  </w:style>
  <w:style w:type="paragraph" w:styleId="Heading7">
    <w:name w:val="heading 7"/>
    <w:basedOn w:val="Normal"/>
    <w:next w:val="Normal"/>
    <w:link w:val="Heading7Char"/>
    <w:qFormat/>
    <w:rsid w:val="00657F16"/>
    <w:pPr>
      <w:ind w:left="720"/>
      <w:outlineLvl w:val="6"/>
    </w:pPr>
    <w:rPr>
      <w:i/>
    </w:rPr>
  </w:style>
  <w:style w:type="paragraph" w:styleId="Heading8">
    <w:name w:val="heading 8"/>
    <w:basedOn w:val="Normal"/>
    <w:next w:val="Normal"/>
    <w:link w:val="Heading8Char"/>
    <w:qFormat/>
    <w:rsid w:val="00657F16"/>
    <w:pPr>
      <w:ind w:left="720"/>
      <w:outlineLvl w:val="7"/>
    </w:pPr>
    <w:rPr>
      <w:i/>
    </w:rPr>
  </w:style>
  <w:style w:type="paragraph" w:styleId="Heading9">
    <w:name w:val="heading 9"/>
    <w:basedOn w:val="Normal"/>
    <w:next w:val="Normal"/>
    <w:link w:val="Heading9Char"/>
    <w:qFormat/>
    <w:rsid w:val="00657F16"/>
    <w:pPr>
      <w:ind w:left="720"/>
      <w:outlineLvl w:val="8"/>
    </w:pPr>
    <w:rPr>
      <w:i/>
    </w:rPr>
  </w:style>
  <w:style w:type="character" w:default="1" w:styleId="DefaultParagraphFont">
    <w:name w:val="Default Paragraph Font"/>
    <w:uiPriority w:val="1"/>
    <w:unhideWhenUsed/>
    <w:rsid w:val="00657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F16"/>
  </w:style>
  <w:style w:type="character" w:customStyle="1" w:styleId="Heading1Char">
    <w:name w:val="Heading 1 Char"/>
    <w:basedOn w:val="DefaultParagraphFont"/>
    <w:link w:val="Heading1"/>
    <w:rsid w:val="00657F1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7F16"/>
    <w:rPr>
      <w:rFonts w:ascii="Times New Roman" w:eastAsia="Times New Roman" w:hAnsi="Times New Roman" w:cs="Times New Roman"/>
      <w:b/>
      <w:szCs w:val="20"/>
      <w:lang w:eastAsia="en-US"/>
    </w:rPr>
  </w:style>
  <w:style w:type="paragraph" w:styleId="BodyText">
    <w:name w:val="Body Text"/>
    <w:basedOn w:val="Normal"/>
    <w:link w:val="BodyTextChar"/>
    <w:rsid w:val="00657F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F16"/>
    <w:rPr>
      <w:rFonts w:ascii="Times New Roman" w:eastAsia="Times New Roman" w:hAnsi="Times New Roman" w:cs="Times New Roman"/>
      <w:sz w:val="24"/>
      <w:lang w:eastAsia="en-US"/>
    </w:rPr>
  </w:style>
  <w:style w:type="paragraph" w:styleId="ListBullet">
    <w:name w:val="List Bullet"/>
    <w:basedOn w:val="List"/>
    <w:rsid w:val="00657F16"/>
    <w:pPr>
      <w:numPr>
        <w:numId w:val="12"/>
      </w:numPr>
      <w:tabs>
        <w:tab w:val="clear" w:pos="340"/>
      </w:tabs>
      <w:spacing w:before="40" w:after="40"/>
    </w:pPr>
  </w:style>
  <w:style w:type="paragraph" w:styleId="ListBullet2">
    <w:name w:val="List Bullet 2"/>
    <w:basedOn w:val="List2"/>
    <w:rsid w:val="00657F16"/>
    <w:pPr>
      <w:numPr>
        <w:numId w:val="13"/>
      </w:numPr>
      <w:tabs>
        <w:tab w:val="clear" w:pos="680"/>
      </w:tabs>
    </w:pPr>
  </w:style>
  <w:style w:type="paragraph" w:customStyle="1" w:styleId="SuperHeading">
    <w:name w:val="SuperHeading"/>
    <w:basedOn w:val="Normal"/>
    <w:rsid w:val="00657F16"/>
    <w:pPr>
      <w:spacing w:before="240" w:after="120"/>
      <w:outlineLvl w:val="0"/>
    </w:pPr>
    <w:rPr>
      <w:rFonts w:ascii="Times New Roman" w:hAnsi="Times New Roman"/>
      <w:b/>
      <w:sz w:val="32"/>
    </w:rPr>
  </w:style>
  <w:style w:type="paragraph" w:customStyle="1" w:styleId="AllowPageBreak">
    <w:name w:val="AllowPageBreak"/>
    <w:rsid w:val="00657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F1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7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F16"/>
    <w:rPr>
      <w:rFonts w:ascii="Courier New" w:eastAsia="Times New Roman" w:hAnsi="Courier New" w:cs="Times New Roman"/>
      <w:i/>
      <w:szCs w:val="20"/>
      <w:lang w:eastAsia="en-US"/>
    </w:rPr>
  </w:style>
  <w:style w:type="paragraph" w:customStyle="1" w:styleId="HeadingBase">
    <w:name w:val="Heading Base"/>
    <w:rsid w:val="00657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F16"/>
    <w:pPr>
      <w:tabs>
        <w:tab w:val="right" w:leader="dot" w:pos="9072"/>
      </w:tabs>
      <w:ind w:left="567"/>
    </w:pPr>
    <w:rPr>
      <w:szCs w:val="22"/>
    </w:rPr>
  </w:style>
  <w:style w:type="paragraph" w:customStyle="1" w:styleId="TOCBase">
    <w:name w:val="TOC Base"/>
    <w:rsid w:val="00657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F16"/>
    <w:pPr>
      <w:tabs>
        <w:tab w:val="right" w:leader="dot" w:pos="9072"/>
      </w:tabs>
      <w:spacing w:before="40" w:after="40"/>
      <w:ind w:left="284"/>
    </w:pPr>
    <w:rPr>
      <w:rFonts w:ascii="Times New Roman" w:hAnsi="Times New Roman"/>
    </w:rPr>
  </w:style>
  <w:style w:type="paragraph" w:styleId="TOC1">
    <w:name w:val="toc 1"/>
    <w:basedOn w:val="TOCBase"/>
    <w:next w:val="Normal"/>
    <w:rsid w:val="00657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F16"/>
    <w:rPr>
      <w:rFonts w:ascii="Times New Roman" w:eastAsia="Times New Roman" w:hAnsi="Times New Roman" w:cs="Times New Roman"/>
      <w:sz w:val="16"/>
      <w:lang w:eastAsia="en-US"/>
    </w:rPr>
  </w:style>
  <w:style w:type="paragraph" w:styleId="Title">
    <w:name w:val="Title"/>
    <w:basedOn w:val="HeadingBase"/>
    <w:link w:val="TitleChar"/>
    <w:qFormat/>
    <w:rsid w:val="00657F16"/>
    <w:pPr>
      <w:spacing w:before="5040"/>
      <w:jc w:val="center"/>
    </w:pPr>
    <w:rPr>
      <w:sz w:val="48"/>
      <w:szCs w:val="72"/>
      <w:lang w:val="en-US"/>
    </w:rPr>
  </w:style>
  <w:style w:type="character" w:customStyle="1" w:styleId="TitleChar">
    <w:name w:val="Title Char"/>
    <w:basedOn w:val="DefaultParagraphFont"/>
    <w:link w:val="Title"/>
    <w:rsid w:val="00657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F16"/>
    <w:pPr>
      <w:tabs>
        <w:tab w:val="left" w:pos="3600"/>
        <w:tab w:val="left" w:pos="3958"/>
      </w:tabs>
    </w:pPr>
  </w:style>
  <w:style w:type="paragraph" w:styleId="List">
    <w:name w:val="List"/>
    <w:basedOn w:val="BodyText"/>
    <w:next w:val="BodyText"/>
    <w:rsid w:val="00657F16"/>
    <w:pPr>
      <w:tabs>
        <w:tab w:val="left" w:pos="340"/>
      </w:tabs>
      <w:spacing w:before="60" w:after="60"/>
      <w:ind w:left="340" w:hanging="340"/>
    </w:pPr>
  </w:style>
  <w:style w:type="paragraph" w:customStyle="1" w:styleId="Note">
    <w:name w:val="Note"/>
    <w:basedOn w:val="BodyText"/>
    <w:rsid w:val="00657F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7F16"/>
    <w:rPr>
      <w:b/>
      <w:spacing w:val="0"/>
    </w:rPr>
  </w:style>
  <w:style w:type="paragraph" w:customStyle="1" w:styleId="SuperTitle">
    <w:name w:val="SuperTitle"/>
    <w:basedOn w:val="Title"/>
    <w:rsid w:val="00657F16"/>
    <w:pPr>
      <w:framePr w:wrap="auto" w:hAnchor="text" w:y="6049"/>
    </w:pPr>
    <w:rPr>
      <w:color w:val="000000"/>
      <w:sz w:val="40"/>
    </w:rPr>
  </w:style>
  <w:style w:type="paragraph" w:customStyle="1" w:styleId="TOCTitle">
    <w:name w:val="TOCTitle"/>
    <w:basedOn w:val="Heading1"/>
    <w:rsid w:val="00657F16"/>
    <w:pPr>
      <w:spacing w:after="240"/>
      <w:jc w:val="center"/>
      <w:outlineLvl w:val="9"/>
    </w:pPr>
    <w:rPr>
      <w:caps/>
    </w:rPr>
  </w:style>
  <w:style w:type="paragraph" w:customStyle="1" w:styleId="Version">
    <w:name w:val="Version"/>
    <w:rsid w:val="00657F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F16"/>
    <w:pPr>
      <w:keepNext w:val="0"/>
      <w:tabs>
        <w:tab w:val="right" w:pos="4176"/>
      </w:tabs>
      <w:ind w:left="198" w:hanging="198"/>
    </w:pPr>
    <w:rPr>
      <w:rFonts w:ascii="Garamond" w:hAnsi="Garamond"/>
    </w:rPr>
  </w:style>
  <w:style w:type="paragraph" w:styleId="IndexHeading">
    <w:name w:val="index heading"/>
    <w:basedOn w:val="Normal"/>
    <w:next w:val="Index1"/>
    <w:semiHidden/>
    <w:rsid w:val="00657F16"/>
    <w:pPr>
      <w:spacing w:before="120" w:after="120"/>
    </w:pPr>
    <w:rPr>
      <w:rFonts w:ascii="Arial" w:hAnsi="Arial"/>
      <w:b/>
      <w:color w:val="918585"/>
      <w:sz w:val="24"/>
    </w:rPr>
  </w:style>
  <w:style w:type="paragraph" w:styleId="Header">
    <w:name w:val="header"/>
    <w:basedOn w:val="Normal"/>
    <w:link w:val="HeaderChar"/>
    <w:rsid w:val="00657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F16"/>
    <w:rPr>
      <w:rFonts w:ascii="Times New Roman" w:eastAsia="Times New Roman" w:hAnsi="Times New Roman" w:cs="Times New Roman"/>
      <w:sz w:val="16"/>
      <w:szCs w:val="20"/>
      <w:lang w:val="en-GB" w:eastAsia="en-US"/>
    </w:rPr>
  </w:style>
  <w:style w:type="paragraph" w:customStyle="1" w:styleId="Chapter">
    <w:name w:val="Chapter"/>
    <w:basedOn w:val="Normal"/>
    <w:rsid w:val="00657F16"/>
    <w:pPr>
      <w:spacing w:before="240"/>
    </w:pPr>
    <w:rPr>
      <w:rFonts w:ascii="Times New Roman" w:hAnsi="Times New Roman"/>
      <w:smallCaps/>
      <w:spacing w:val="80"/>
      <w:sz w:val="28"/>
    </w:rPr>
  </w:style>
  <w:style w:type="paragraph" w:customStyle="1" w:styleId="InChapter">
    <w:name w:val="InChapter"/>
    <w:basedOn w:val="Heading3"/>
    <w:rsid w:val="00657F16"/>
    <w:pPr>
      <w:spacing w:after="240"/>
      <w:outlineLvl w:val="9"/>
    </w:pPr>
    <w:rPr>
      <w:noProof/>
    </w:rPr>
  </w:style>
  <w:style w:type="paragraph" w:styleId="Index2">
    <w:name w:val="index 2"/>
    <w:basedOn w:val="Normal"/>
    <w:next w:val="Normal"/>
    <w:semiHidden/>
    <w:rsid w:val="00657F16"/>
    <w:pPr>
      <w:tabs>
        <w:tab w:val="right" w:pos="4176"/>
      </w:tabs>
      <w:ind w:left="568" w:hanging="284"/>
    </w:pPr>
    <w:rPr>
      <w:rFonts w:ascii="Garamond" w:hAnsi="Garamond"/>
    </w:rPr>
  </w:style>
  <w:style w:type="paragraph" w:customStyle="1" w:styleId="Byline">
    <w:name w:val="Byline"/>
    <w:rsid w:val="00657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F16"/>
    <w:pPr>
      <w:tabs>
        <w:tab w:val="clear" w:pos="3600"/>
        <w:tab w:val="clear" w:pos="3958"/>
      </w:tabs>
      <w:jc w:val="right"/>
    </w:pPr>
  </w:style>
  <w:style w:type="character" w:styleId="Emphasis">
    <w:name w:val="Emphasis"/>
    <w:basedOn w:val="DefaultParagraphFont"/>
    <w:qFormat/>
    <w:rsid w:val="00657F16"/>
    <w:rPr>
      <w:i/>
    </w:rPr>
  </w:style>
  <w:style w:type="paragraph" w:styleId="Caption">
    <w:name w:val="caption"/>
    <w:basedOn w:val="BodyText"/>
    <w:next w:val="Normal"/>
    <w:qFormat/>
    <w:rsid w:val="00657F16"/>
    <w:pPr>
      <w:framePr w:w="2268" w:hSpace="181" w:vSpace="181" w:wrap="around" w:vAnchor="text" w:hAnchor="page" w:x="1135" w:y="285" w:anchorLock="1"/>
    </w:pPr>
    <w:rPr>
      <w:i/>
    </w:rPr>
  </w:style>
  <w:style w:type="paragraph" w:customStyle="1" w:styleId="MiniTOCTitle">
    <w:name w:val="MiniTOCTitle"/>
    <w:basedOn w:val="Heading4"/>
    <w:rsid w:val="00657F16"/>
    <w:pPr>
      <w:spacing w:before="240"/>
      <w:outlineLvl w:val="9"/>
    </w:pPr>
    <w:rPr>
      <w:noProof/>
      <w:sz w:val="24"/>
    </w:rPr>
  </w:style>
  <w:style w:type="paragraph" w:customStyle="1" w:styleId="MiniTOCItem">
    <w:name w:val="MiniTOCItem"/>
    <w:basedOn w:val="ListBullet"/>
    <w:rsid w:val="00657F16"/>
    <w:pPr>
      <w:numPr>
        <w:numId w:val="0"/>
      </w:numPr>
      <w:tabs>
        <w:tab w:val="right" w:leader="dot" w:pos="6521"/>
      </w:tabs>
      <w:spacing w:before="0" w:after="0"/>
    </w:pPr>
  </w:style>
  <w:style w:type="paragraph" w:customStyle="1" w:styleId="TOFTitle">
    <w:name w:val="TOFTitle"/>
    <w:basedOn w:val="TOCTitle"/>
    <w:rsid w:val="00657F16"/>
  </w:style>
  <w:style w:type="paragraph" w:styleId="TableofFigures">
    <w:name w:val="table of figures"/>
    <w:basedOn w:val="Normal"/>
    <w:next w:val="Normal"/>
    <w:semiHidden/>
    <w:rsid w:val="00657F16"/>
    <w:pPr>
      <w:tabs>
        <w:tab w:val="right" w:leader="dot" w:pos="9072"/>
      </w:tabs>
      <w:ind w:left="970" w:hanging="403"/>
    </w:pPr>
    <w:rPr>
      <w:rFonts w:ascii="Times New Roman" w:hAnsi="Times New Roman"/>
      <w:b/>
    </w:rPr>
  </w:style>
  <w:style w:type="paragraph" w:styleId="ListNumber">
    <w:name w:val="List Number"/>
    <w:basedOn w:val="List"/>
    <w:rsid w:val="00657F16"/>
    <w:pPr>
      <w:numPr>
        <w:numId w:val="15"/>
      </w:numPr>
      <w:tabs>
        <w:tab w:val="clear" w:pos="340"/>
      </w:tabs>
    </w:pPr>
  </w:style>
  <w:style w:type="character" w:customStyle="1" w:styleId="WingdingSymbols">
    <w:name w:val="Wingding Symbols"/>
    <w:rsid w:val="00657F16"/>
    <w:rPr>
      <w:rFonts w:ascii="Wingdings" w:hAnsi="Wingdings"/>
    </w:rPr>
  </w:style>
  <w:style w:type="paragraph" w:customStyle="1" w:styleId="TableHeading">
    <w:name w:val="Table Heading"/>
    <w:basedOn w:val="HeadingBase"/>
    <w:rsid w:val="00657F16"/>
    <w:pPr>
      <w:keepLines/>
      <w:pBdr>
        <w:bottom w:val="single" w:sz="6" w:space="1" w:color="918585"/>
      </w:pBdr>
      <w:spacing w:before="240"/>
    </w:pPr>
  </w:style>
  <w:style w:type="character" w:customStyle="1" w:styleId="HotSpot">
    <w:name w:val="HotSpot"/>
    <w:rsid w:val="00657F16"/>
    <w:rPr>
      <w:color w:val="0033CC"/>
      <w:u w:val="none"/>
    </w:rPr>
  </w:style>
  <w:style w:type="paragraph" w:customStyle="1" w:styleId="BodyTextRight">
    <w:name w:val="Body Text Right"/>
    <w:basedOn w:val="BodyText"/>
    <w:rsid w:val="00657F16"/>
    <w:pPr>
      <w:spacing w:before="0" w:after="0"/>
      <w:jc w:val="right"/>
    </w:pPr>
  </w:style>
  <w:style w:type="paragraph" w:styleId="Index3">
    <w:name w:val="index 3"/>
    <w:basedOn w:val="ListNumber2"/>
    <w:next w:val="Normal"/>
    <w:semiHidden/>
    <w:rsid w:val="00657F16"/>
    <w:pPr>
      <w:numPr>
        <w:numId w:val="0"/>
      </w:numPr>
      <w:tabs>
        <w:tab w:val="right" w:leader="dot" w:pos="4176"/>
      </w:tabs>
    </w:pPr>
  </w:style>
  <w:style w:type="paragraph" w:styleId="ListNumber2">
    <w:name w:val="List Number 2"/>
    <w:basedOn w:val="List2"/>
    <w:rsid w:val="00657F16"/>
    <w:pPr>
      <w:numPr>
        <w:numId w:val="10"/>
      </w:numPr>
      <w:tabs>
        <w:tab w:val="clear" w:pos="1060"/>
      </w:tabs>
    </w:pPr>
  </w:style>
  <w:style w:type="paragraph" w:customStyle="1" w:styleId="MarginNote">
    <w:name w:val="Margin Note"/>
    <w:basedOn w:val="BodyText"/>
    <w:rsid w:val="00657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F16"/>
    <w:rPr>
      <w:sz w:val="32"/>
    </w:rPr>
  </w:style>
  <w:style w:type="paragraph" w:customStyle="1" w:styleId="HeadingProcedure">
    <w:name w:val="Heading Procedure"/>
    <w:basedOn w:val="HeadingBase"/>
    <w:next w:val="Normal"/>
    <w:rsid w:val="00657F16"/>
    <w:pPr>
      <w:tabs>
        <w:tab w:val="left" w:pos="0"/>
      </w:tabs>
      <w:spacing w:before="120" w:after="60"/>
    </w:pPr>
    <w:rPr>
      <w:i/>
      <w:color w:val="918585"/>
      <w:sz w:val="22"/>
    </w:rPr>
  </w:style>
  <w:style w:type="paragraph" w:customStyle="1" w:styleId="TableBodyText">
    <w:name w:val="Table Body Text"/>
    <w:basedOn w:val="BodyText"/>
    <w:rsid w:val="00657F16"/>
    <w:pPr>
      <w:spacing w:before="60" w:after="60"/>
    </w:pPr>
  </w:style>
  <w:style w:type="paragraph" w:styleId="ListContinue">
    <w:name w:val="List Continue"/>
    <w:basedOn w:val="List"/>
    <w:rsid w:val="00657F16"/>
    <w:pPr>
      <w:ind w:firstLine="0"/>
    </w:pPr>
  </w:style>
  <w:style w:type="paragraph" w:customStyle="1" w:styleId="ListNote">
    <w:name w:val="List Note"/>
    <w:basedOn w:val="List"/>
    <w:rsid w:val="00657F16"/>
    <w:pPr>
      <w:pBdr>
        <w:top w:val="single" w:sz="6" w:space="2" w:color="918585"/>
        <w:bottom w:val="single" w:sz="6" w:space="2" w:color="918585"/>
      </w:pBdr>
      <w:tabs>
        <w:tab w:val="left" w:pos="1021"/>
      </w:tabs>
      <w:ind w:firstLine="0"/>
    </w:pPr>
  </w:style>
  <w:style w:type="paragraph" w:customStyle="1" w:styleId="Warning">
    <w:name w:val="Warning"/>
    <w:basedOn w:val="BodyText"/>
    <w:rsid w:val="00657F16"/>
    <w:pPr>
      <w:shd w:val="clear" w:color="auto" w:fill="D9D9D9"/>
      <w:tabs>
        <w:tab w:val="left" w:pos="992"/>
      </w:tabs>
      <w:ind w:left="119" w:right="119"/>
    </w:pPr>
    <w:rPr>
      <w:sz w:val="20"/>
    </w:rPr>
  </w:style>
  <w:style w:type="paragraph" w:customStyle="1" w:styleId="MarginIcons">
    <w:name w:val="Margin Icons"/>
    <w:basedOn w:val="BodyText"/>
    <w:rsid w:val="00657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F16"/>
    <w:rPr>
      <w:rFonts w:ascii="Courier New" w:hAnsi="Courier New"/>
    </w:rPr>
  </w:style>
  <w:style w:type="paragraph" w:customStyle="1" w:styleId="NoteBullet">
    <w:name w:val="Note Bullet"/>
    <w:basedOn w:val="Note"/>
    <w:rsid w:val="00657F16"/>
    <w:pPr>
      <w:tabs>
        <w:tab w:val="clear" w:pos="680"/>
      </w:tabs>
      <w:spacing w:before="60" w:after="60"/>
    </w:pPr>
  </w:style>
  <w:style w:type="paragraph" w:customStyle="1" w:styleId="SubHeading2">
    <w:name w:val="SubHeading2"/>
    <w:basedOn w:val="HeadingBase"/>
    <w:rsid w:val="00657F16"/>
    <w:pPr>
      <w:spacing w:before="240" w:after="60"/>
    </w:pPr>
    <w:rPr>
      <w:sz w:val="20"/>
    </w:rPr>
  </w:style>
  <w:style w:type="paragraph" w:customStyle="1" w:styleId="SubHeading1">
    <w:name w:val="SubHeading1"/>
    <w:basedOn w:val="HeadingBase"/>
    <w:rsid w:val="00657F16"/>
    <w:pPr>
      <w:spacing w:before="240" w:after="60"/>
    </w:pPr>
    <w:rPr>
      <w:color w:val="918585"/>
      <w:sz w:val="22"/>
    </w:rPr>
  </w:style>
  <w:style w:type="paragraph" w:customStyle="1" w:styleId="SideHeading">
    <w:name w:val="Side Heading"/>
    <w:basedOn w:val="HeadingBase"/>
    <w:rsid w:val="00657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F16"/>
    <w:pPr>
      <w:tabs>
        <w:tab w:val="num" w:pos="360"/>
      </w:tabs>
    </w:pPr>
  </w:style>
  <w:style w:type="paragraph" w:styleId="PlainText">
    <w:name w:val="Plain Text"/>
    <w:basedOn w:val="Normal"/>
    <w:link w:val="PlainTextChar"/>
    <w:rsid w:val="00657F16"/>
    <w:rPr>
      <w:sz w:val="20"/>
    </w:rPr>
  </w:style>
  <w:style w:type="character" w:customStyle="1" w:styleId="PlainTextChar">
    <w:name w:val="Plain Text Char"/>
    <w:basedOn w:val="DefaultParagraphFont"/>
    <w:link w:val="PlainText"/>
    <w:rsid w:val="00657F16"/>
    <w:rPr>
      <w:rFonts w:ascii="Courier New" w:eastAsia="Times New Roman" w:hAnsi="Courier New" w:cs="Times New Roman"/>
      <w:sz w:val="20"/>
      <w:szCs w:val="20"/>
      <w:lang w:eastAsia="en-US"/>
    </w:rPr>
  </w:style>
  <w:style w:type="character" w:customStyle="1" w:styleId="MenuOption">
    <w:name w:val="Menu Option"/>
    <w:basedOn w:val="DefaultParagraphFont"/>
    <w:rsid w:val="00657F16"/>
    <w:rPr>
      <w:b/>
      <w:smallCaps/>
    </w:rPr>
  </w:style>
  <w:style w:type="paragraph" w:customStyle="1" w:styleId="TableListNumber">
    <w:name w:val="Table List Number"/>
    <w:basedOn w:val="ListNumber"/>
    <w:rsid w:val="00657F16"/>
    <w:pPr>
      <w:numPr>
        <w:numId w:val="0"/>
      </w:numPr>
    </w:pPr>
  </w:style>
  <w:style w:type="paragraph" w:styleId="TOC4">
    <w:name w:val="toc 4"/>
    <w:basedOn w:val="TOCBase"/>
    <w:next w:val="Normal"/>
    <w:semiHidden/>
    <w:rsid w:val="00657F16"/>
    <w:pPr>
      <w:tabs>
        <w:tab w:val="right" w:leader="dot" w:pos="9071"/>
      </w:tabs>
      <w:ind w:left="1701"/>
    </w:pPr>
  </w:style>
  <w:style w:type="paragraph" w:customStyle="1" w:styleId="ListAlpha">
    <w:name w:val="List Alpha"/>
    <w:basedOn w:val="List"/>
    <w:rsid w:val="00657F16"/>
    <w:pPr>
      <w:numPr>
        <w:numId w:val="9"/>
      </w:numPr>
    </w:pPr>
  </w:style>
  <w:style w:type="paragraph" w:customStyle="1" w:styleId="ListAlpha2">
    <w:name w:val="List Alpha 2"/>
    <w:basedOn w:val="List2"/>
    <w:rsid w:val="00657F16"/>
    <w:pPr>
      <w:numPr>
        <w:numId w:val="8"/>
      </w:numPr>
    </w:pPr>
  </w:style>
  <w:style w:type="paragraph" w:styleId="List2">
    <w:name w:val="List 2"/>
    <w:basedOn w:val="BodyText"/>
    <w:rsid w:val="00657F16"/>
    <w:pPr>
      <w:tabs>
        <w:tab w:val="left" w:pos="680"/>
      </w:tabs>
      <w:spacing w:before="60" w:after="60"/>
      <w:ind w:left="680" w:hanging="340"/>
    </w:pPr>
  </w:style>
  <w:style w:type="paragraph" w:styleId="List3">
    <w:name w:val="List 3"/>
    <w:basedOn w:val="BodyText"/>
    <w:rsid w:val="00657F16"/>
    <w:pPr>
      <w:tabs>
        <w:tab w:val="left" w:pos="1021"/>
      </w:tabs>
      <w:spacing w:before="60" w:after="60"/>
      <w:ind w:left="1020" w:hanging="340"/>
    </w:pPr>
  </w:style>
  <w:style w:type="paragraph" w:styleId="List4">
    <w:name w:val="List 4"/>
    <w:basedOn w:val="BodyText"/>
    <w:rsid w:val="00657F16"/>
    <w:pPr>
      <w:tabs>
        <w:tab w:val="left" w:pos="1361"/>
      </w:tabs>
      <w:spacing w:before="60" w:after="60"/>
      <w:ind w:left="1361" w:hanging="340"/>
    </w:pPr>
  </w:style>
  <w:style w:type="paragraph" w:styleId="List5">
    <w:name w:val="List 5"/>
    <w:basedOn w:val="BodyText"/>
    <w:rsid w:val="00657F16"/>
    <w:pPr>
      <w:tabs>
        <w:tab w:val="left" w:pos="1701"/>
      </w:tabs>
      <w:spacing w:before="60" w:after="60"/>
      <w:ind w:left="1701" w:hanging="340"/>
    </w:pPr>
  </w:style>
  <w:style w:type="paragraph" w:styleId="ListBullet3">
    <w:name w:val="List Bullet 3"/>
    <w:basedOn w:val="List3"/>
    <w:rsid w:val="00657F16"/>
    <w:pPr>
      <w:numPr>
        <w:numId w:val="14"/>
      </w:numPr>
      <w:tabs>
        <w:tab w:val="clear" w:pos="1021"/>
      </w:tabs>
      <w:ind w:left="1037" w:hanging="357"/>
    </w:pPr>
  </w:style>
  <w:style w:type="paragraph" w:styleId="ListBullet4">
    <w:name w:val="List Bullet 4"/>
    <w:basedOn w:val="List4"/>
    <w:rsid w:val="00657F16"/>
    <w:pPr>
      <w:numPr>
        <w:numId w:val="3"/>
      </w:numPr>
      <w:tabs>
        <w:tab w:val="clear" w:pos="1361"/>
      </w:tabs>
    </w:pPr>
  </w:style>
  <w:style w:type="paragraph" w:styleId="ListBullet5">
    <w:name w:val="List Bullet 5"/>
    <w:basedOn w:val="List5"/>
    <w:rsid w:val="00657F16"/>
    <w:pPr>
      <w:numPr>
        <w:numId w:val="4"/>
      </w:numPr>
    </w:pPr>
  </w:style>
  <w:style w:type="paragraph" w:styleId="ListContinue2">
    <w:name w:val="List Continue 2"/>
    <w:basedOn w:val="List2"/>
    <w:rsid w:val="00657F16"/>
    <w:pPr>
      <w:ind w:firstLine="0"/>
    </w:pPr>
  </w:style>
  <w:style w:type="paragraph" w:styleId="ListContinue3">
    <w:name w:val="List Continue 3"/>
    <w:basedOn w:val="List3"/>
    <w:rsid w:val="00657F16"/>
    <w:pPr>
      <w:ind w:left="1021" w:firstLine="0"/>
    </w:pPr>
  </w:style>
  <w:style w:type="paragraph" w:styleId="ListContinue4">
    <w:name w:val="List Continue 4"/>
    <w:basedOn w:val="List4"/>
    <w:rsid w:val="00657F16"/>
    <w:pPr>
      <w:ind w:firstLine="0"/>
    </w:pPr>
  </w:style>
  <w:style w:type="paragraph" w:styleId="ListContinue5">
    <w:name w:val="List Continue 5"/>
    <w:basedOn w:val="List5"/>
    <w:rsid w:val="00657F16"/>
    <w:pPr>
      <w:ind w:firstLine="0"/>
    </w:pPr>
  </w:style>
  <w:style w:type="paragraph" w:styleId="ListNumber3">
    <w:name w:val="List Number 3"/>
    <w:basedOn w:val="List3"/>
    <w:rsid w:val="00657F16"/>
    <w:pPr>
      <w:numPr>
        <w:numId w:val="5"/>
      </w:numPr>
    </w:pPr>
  </w:style>
  <w:style w:type="paragraph" w:styleId="ListNumber4">
    <w:name w:val="List Number 4"/>
    <w:basedOn w:val="List4"/>
    <w:rsid w:val="00657F16"/>
    <w:pPr>
      <w:numPr>
        <w:numId w:val="6"/>
      </w:numPr>
    </w:pPr>
  </w:style>
  <w:style w:type="paragraph" w:styleId="ListNumber5">
    <w:name w:val="List Number 5"/>
    <w:basedOn w:val="List5"/>
    <w:rsid w:val="00657F16"/>
    <w:pPr>
      <w:numPr>
        <w:numId w:val="7"/>
      </w:numPr>
    </w:pPr>
  </w:style>
  <w:style w:type="paragraph" w:styleId="BlockText">
    <w:name w:val="Block Text"/>
    <w:basedOn w:val="Normal"/>
    <w:rsid w:val="00657F16"/>
    <w:pPr>
      <w:spacing w:after="120"/>
      <w:ind w:left="1440" w:right="1440"/>
    </w:pPr>
  </w:style>
  <w:style w:type="character" w:customStyle="1" w:styleId="Subscript">
    <w:name w:val="Subscript"/>
    <w:basedOn w:val="DefaultParagraphFont"/>
    <w:rsid w:val="00657F16"/>
    <w:rPr>
      <w:sz w:val="16"/>
      <w:vertAlign w:val="subscript"/>
    </w:rPr>
  </w:style>
  <w:style w:type="character" w:customStyle="1" w:styleId="Superscript">
    <w:name w:val="Superscript"/>
    <w:basedOn w:val="DefaultParagraphFont"/>
    <w:rsid w:val="00657F16"/>
    <w:rPr>
      <w:sz w:val="16"/>
      <w:vertAlign w:val="superscript"/>
    </w:rPr>
  </w:style>
  <w:style w:type="character" w:customStyle="1" w:styleId="Symbols">
    <w:name w:val="Symbols"/>
    <w:basedOn w:val="DefaultParagraphFont"/>
    <w:rsid w:val="00657F16"/>
    <w:rPr>
      <w:rFonts w:ascii="Symbol" w:hAnsi="Symbol"/>
    </w:rPr>
  </w:style>
  <w:style w:type="character" w:customStyle="1" w:styleId="MenuOptions">
    <w:name w:val="Menu Options"/>
    <w:basedOn w:val="DefaultParagraphFont"/>
    <w:rsid w:val="00657F16"/>
    <w:rPr>
      <w:rFonts w:ascii="Arial Narrow" w:hAnsi="Arial Narrow"/>
      <w:smallCaps/>
    </w:rPr>
  </w:style>
  <w:style w:type="character" w:customStyle="1" w:styleId="Buttons">
    <w:name w:val="Buttons"/>
    <w:basedOn w:val="DefaultParagraphFont"/>
    <w:rsid w:val="00657F16"/>
    <w:rPr>
      <w:b/>
    </w:rPr>
  </w:style>
  <w:style w:type="character" w:customStyle="1" w:styleId="Underlined">
    <w:name w:val="Underlined"/>
    <w:basedOn w:val="DefaultParagraphFont"/>
    <w:rsid w:val="00657F16"/>
    <w:rPr>
      <w:u w:val="single"/>
    </w:rPr>
  </w:style>
  <w:style w:type="paragraph" w:customStyle="1" w:styleId="TableBodyTextRight">
    <w:name w:val="Table Body Text Right"/>
    <w:basedOn w:val="TableBodyText"/>
    <w:rsid w:val="00657F16"/>
    <w:pPr>
      <w:widowControl w:val="0"/>
      <w:autoSpaceDE w:val="0"/>
      <w:autoSpaceDN w:val="0"/>
      <w:adjustRightInd w:val="0"/>
      <w:jc w:val="right"/>
    </w:pPr>
    <w:rPr>
      <w:rFonts w:cs="Arial"/>
      <w:szCs w:val="18"/>
    </w:rPr>
  </w:style>
  <w:style w:type="paragraph" w:customStyle="1" w:styleId="CopyrightText">
    <w:name w:val="Copyright Text"/>
    <w:basedOn w:val="BodyText"/>
    <w:rsid w:val="00657F16"/>
    <w:rPr>
      <w:sz w:val="18"/>
    </w:rPr>
  </w:style>
  <w:style w:type="paragraph" w:customStyle="1" w:styleId="BodySmallRight">
    <w:name w:val="Body Small Right"/>
    <w:basedOn w:val="BodyTextRight"/>
    <w:rsid w:val="00657F16"/>
    <w:rPr>
      <w:sz w:val="18"/>
      <w:szCs w:val="18"/>
    </w:rPr>
  </w:style>
  <w:style w:type="paragraph" w:customStyle="1" w:styleId="MarginEdition">
    <w:name w:val="Margin Edition"/>
    <w:basedOn w:val="MarginNote"/>
    <w:rsid w:val="00657F16"/>
    <w:pPr>
      <w:spacing w:before="0" w:after="0"/>
    </w:pPr>
    <w:rPr>
      <w:rFonts w:ascii="Times New Roman" w:hAnsi="Times New Roman"/>
      <w:color w:val="999999"/>
    </w:rPr>
  </w:style>
  <w:style w:type="paragraph" w:customStyle="1" w:styleId="Spacer">
    <w:name w:val="Spacer"/>
    <w:basedOn w:val="Normal"/>
    <w:rsid w:val="00657F16"/>
    <w:rPr>
      <w:sz w:val="2"/>
      <w:szCs w:val="2"/>
    </w:rPr>
  </w:style>
  <w:style w:type="character" w:customStyle="1" w:styleId="Small">
    <w:name w:val="Small"/>
    <w:basedOn w:val="DefaultParagraphFont"/>
    <w:rsid w:val="00657F16"/>
    <w:rPr>
      <w:sz w:val="16"/>
    </w:rPr>
  </w:style>
  <w:style w:type="paragraph" w:customStyle="1" w:styleId="WideTable">
    <w:name w:val="Wide Table"/>
    <w:basedOn w:val="Normal"/>
    <w:rsid w:val="00657F16"/>
    <w:pPr>
      <w:ind w:left="-1418"/>
    </w:pPr>
    <w:rPr>
      <w:sz w:val="2"/>
      <w:szCs w:val="2"/>
    </w:rPr>
  </w:style>
  <w:style w:type="character" w:styleId="PageNumber">
    <w:name w:val="page number"/>
    <w:basedOn w:val="DefaultParagraphFont"/>
    <w:rsid w:val="00657F16"/>
  </w:style>
  <w:style w:type="paragraph" w:styleId="Quote">
    <w:name w:val="Quote"/>
    <w:basedOn w:val="Heading1"/>
    <w:link w:val="QuoteChar"/>
    <w:qFormat/>
    <w:rsid w:val="00657F16"/>
    <w:rPr>
      <w:b w:val="0"/>
      <w:sz w:val="72"/>
      <w:szCs w:val="72"/>
      <w:lang w:val="en-NZ"/>
    </w:rPr>
  </w:style>
  <w:style w:type="character" w:customStyle="1" w:styleId="QuoteChar">
    <w:name w:val="Quote Char"/>
    <w:basedOn w:val="DefaultParagraphFont"/>
    <w:link w:val="Quote"/>
    <w:rsid w:val="00657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F16"/>
    <w:pPr>
      <w:pageBreakBefore/>
    </w:pPr>
  </w:style>
  <w:style w:type="paragraph" w:customStyle="1" w:styleId="Border">
    <w:name w:val="Border"/>
    <w:basedOn w:val="Normal"/>
    <w:qFormat/>
    <w:rsid w:val="00657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F16"/>
    <w:rPr>
      <w:b/>
      <w:bCs/>
      <w:i/>
      <w:iCs/>
      <w:color w:val="auto"/>
    </w:rPr>
  </w:style>
  <w:style w:type="paragraph" w:styleId="IntenseQuote">
    <w:name w:val="Intense Quote"/>
    <w:basedOn w:val="Normal"/>
    <w:next w:val="Normal"/>
    <w:link w:val="IntenseQuoteChar"/>
    <w:uiPriority w:val="30"/>
    <w:qFormat/>
    <w:rsid w:val="00657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F16"/>
    <w:rPr>
      <w:smallCaps/>
      <w:color w:val="auto"/>
      <w:u w:val="single"/>
    </w:rPr>
  </w:style>
  <w:style w:type="character" w:styleId="IntenseReference">
    <w:name w:val="Intense Reference"/>
    <w:basedOn w:val="DefaultParagraphFont"/>
    <w:uiPriority w:val="32"/>
    <w:qFormat/>
    <w:rsid w:val="00657F16"/>
    <w:rPr>
      <w:b/>
      <w:bCs/>
      <w:smallCaps/>
      <w:color w:val="auto"/>
      <w:spacing w:val="5"/>
      <w:u w:val="single"/>
    </w:rPr>
  </w:style>
  <w:style w:type="paragraph" w:customStyle="1" w:styleId="2ColumnHeading">
    <w:name w:val="2Column Heading"/>
    <w:basedOn w:val="BodyText"/>
    <w:qFormat/>
    <w:rsid w:val="00657F16"/>
    <w:pPr>
      <w:spacing w:after="60"/>
      <w:ind w:left="-2268"/>
    </w:pPr>
    <w:rPr>
      <w:b/>
    </w:rPr>
  </w:style>
  <w:style w:type="paragraph" w:customStyle="1" w:styleId="Heading1TOC">
    <w:name w:val="Heading1 TOC"/>
    <w:basedOn w:val="Normal"/>
    <w:qFormat/>
    <w:rsid w:val="00657F16"/>
    <w:pPr>
      <w:spacing w:before="240" w:after="120"/>
    </w:pPr>
    <w:rPr>
      <w:rFonts w:ascii="Times New Roman" w:hAnsi="Times New Roman"/>
      <w:b/>
      <w:sz w:val="32"/>
    </w:rPr>
  </w:style>
  <w:style w:type="paragraph" w:customStyle="1" w:styleId="Heading2TOC">
    <w:name w:val="Heading2 TOC"/>
    <w:basedOn w:val="Normal"/>
    <w:qFormat/>
    <w:rsid w:val="00657F16"/>
    <w:pPr>
      <w:spacing w:before="240" w:after="60"/>
    </w:pPr>
    <w:rPr>
      <w:rFonts w:ascii="Times New Roman" w:hAnsi="Times New Roman"/>
      <w:b/>
      <w:sz w:val="28"/>
    </w:rPr>
  </w:style>
  <w:style w:type="character" w:customStyle="1" w:styleId="Underline">
    <w:name w:val="Underline"/>
    <w:basedOn w:val="DefaultParagraphFont"/>
    <w:qFormat/>
    <w:rsid w:val="00657F16"/>
    <w:rPr>
      <w:u w:val="single"/>
    </w:rPr>
  </w:style>
  <w:style w:type="character" w:customStyle="1" w:styleId="BoldandItalics">
    <w:name w:val="Bold and Italics"/>
    <w:qFormat/>
    <w:rsid w:val="00657F16"/>
    <w:rPr>
      <w:b/>
      <w:i/>
      <w:u w:val="none"/>
    </w:rPr>
  </w:style>
  <w:style w:type="paragraph" w:styleId="BalloonText">
    <w:name w:val="Balloon Text"/>
    <w:basedOn w:val="Normal"/>
    <w:link w:val="BalloonTextChar"/>
    <w:rsid w:val="00657F16"/>
    <w:rPr>
      <w:rFonts w:ascii="Tahoma" w:hAnsi="Tahoma" w:cs="Tahoma"/>
      <w:sz w:val="16"/>
      <w:szCs w:val="16"/>
    </w:rPr>
  </w:style>
  <w:style w:type="character" w:customStyle="1" w:styleId="BalloonTextChar">
    <w:name w:val="Balloon Text Char"/>
    <w:basedOn w:val="DefaultParagraphFont"/>
    <w:link w:val="BalloonText"/>
    <w:rsid w:val="00657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F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F16"/>
    <w:rPr>
      <w:b/>
      <w:color w:val="660033"/>
      <w:spacing w:val="0"/>
    </w:rPr>
  </w:style>
  <w:style w:type="paragraph" w:customStyle="1" w:styleId="Nameditemlist">
    <w:name w:val="Named item list"/>
    <w:basedOn w:val="BodyText"/>
    <w:qFormat/>
    <w:rsid w:val="00657F16"/>
    <w:pPr>
      <w:tabs>
        <w:tab w:val="left" w:pos="2835"/>
      </w:tabs>
      <w:ind w:left="2835" w:hanging="2835"/>
    </w:pPr>
  </w:style>
  <w:style w:type="paragraph" w:customStyle="1" w:styleId="BodyTextnopadding">
    <w:name w:val="Body Text no padding"/>
    <w:basedOn w:val="BodyText"/>
    <w:qFormat/>
    <w:rsid w:val="00657F16"/>
    <w:pPr>
      <w:spacing w:before="0" w:after="0"/>
    </w:pPr>
  </w:style>
  <w:style w:type="paragraph" w:customStyle="1" w:styleId="BodyTextBold">
    <w:name w:val="Body Text Bold"/>
    <w:basedOn w:val="BodyText"/>
    <w:qFormat/>
    <w:rsid w:val="00657F16"/>
    <w:rPr>
      <w:b/>
    </w:rPr>
  </w:style>
  <w:style w:type="character" w:styleId="Hyperlink">
    <w:name w:val="Hyperlink"/>
    <w:basedOn w:val="DefaultParagraphFont"/>
    <w:uiPriority w:val="99"/>
    <w:unhideWhenUsed/>
    <w:rsid w:val="00E77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8064</Characters>
  <Application>Microsoft Office Word</Application>
  <DocSecurity>0</DocSecurity>
  <Lines>224</Lines>
  <Paragraphs>141</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RIIHAN308D Load and unload plant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