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545" w:rsidP="004D0545">
      <w:pPr>
        <w:pStyle w:val="Title"/>
      </w:pPr>
      <w:r>
        <w:fldChar w:fldCharType="begin"/>
      </w:r>
      <w:r>
        <w:instrText xml:space="preserve"> TITLE   \* MERGEFORMAT </w:instrText>
      </w:r>
      <w:r>
        <w:fldChar w:fldCharType="separate"/>
      </w:r>
      <w:r>
        <w:t>RIIHAN307E Operate a vehicle loading crane</w:t>
      </w:r>
      <w:r>
        <w:fldChar w:fldCharType="end"/>
      </w:r>
    </w:p>
    <w:p w:rsidR="004D0545" w:rsidP="004D0545">
      <w:pPr>
        <w:pStyle w:val="Version"/>
        <w:sectPr w:rsidSect="00B47B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BEB" w:rsidP="00B47BEB">
      <w:pPr>
        <w:pStyle w:val="SuperHeading"/>
      </w:pPr>
      <w:r w:rsidRPr="00B47BEB">
        <w:t>RIIHAN307E Operate a vehicle loading crane</w:t>
      </w:r>
    </w:p>
    <w:p w:rsidR="00000000" w:rsidRPr="00B47BEB" w:rsidP="00B47BEB">
      <w:pPr>
        <w:pStyle w:val="Heading1"/>
      </w:pPr>
      <w:bookmarkStart w:id="1" w:name="O_1012494"/>
      <w:bookmarkEnd w:id="1"/>
      <w:r w:rsidRPr="00B47BEB">
        <w:t>Modification History</w:t>
      </w:r>
    </w:p>
    <w:tbl>
      <w:tblPr>
        <w:tblW w:w="0" w:type="auto"/>
        <w:tblLayout w:type="fixed"/>
        <w:tblCellMar>
          <w:left w:w="62" w:type="dxa"/>
          <w:right w:w="62" w:type="dxa"/>
        </w:tblCellMar>
        <w:tblLook w:val="0000"/>
      </w:tblPr>
      <w:tblGrid>
        <w:gridCol w:w="2560"/>
        <w:gridCol w:w="6337"/>
      </w:tblGrid>
      <w:tr w:rsidTr="00B47BE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BodyText"/>
            </w:pPr>
            <w:r w:rsidRPr="00B47BE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rPr>
                <w:rStyle w:val="SpecialBold"/>
              </w:rPr>
              <w:t>Comments</w:t>
            </w:r>
          </w:p>
        </w:tc>
      </w:tr>
      <w:tr w:rsidTr="00B47BE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BodyText"/>
            </w:pPr>
            <w:r w:rsidRPr="00B47BEB">
              <w:t>This version first released with RII Resources and Infrastructure Industry Training Package Version 3.0.</w:t>
            </w:r>
          </w:p>
        </w:tc>
      </w:tr>
    </w:tbl>
    <w:p w:rsidR="004D0545" w:rsidP="00B47BEB">
      <w:pPr>
        <w:pStyle w:val="BodyText"/>
      </w:pPr>
    </w:p>
    <w:p w:rsidR="004D0545" w:rsidP="00B47BEB">
      <w:pPr>
        <w:pStyle w:val="BodyText"/>
      </w:pPr>
    </w:p>
    <w:p w:rsidR="00000000" w:rsidRPr="00B47BEB" w:rsidP="00B47BEB">
      <w:pPr>
        <w:pStyle w:val="Heading1"/>
      </w:pPr>
      <w:bookmarkStart w:id="2" w:name="O_1012498"/>
      <w:bookmarkEnd w:id="2"/>
      <w:r w:rsidRPr="00B47BEB">
        <w:t>Application</w:t>
      </w:r>
    </w:p>
    <w:p w:rsidR="00000000" w:rsidRPr="00B47BEB" w:rsidP="004D0545">
      <w:pPr>
        <w:pStyle w:val="BodyText"/>
      </w:pPr>
      <w:r w:rsidRPr="00B47BEB">
        <w:t>This unit describes the skills and knowledge required to operate, ma</w:t>
      </w:r>
      <w:r w:rsidRPr="00B47BEB">
        <w:t>intain and shift loads using a vehicle loading crane.</w:t>
      </w:r>
    </w:p>
    <w:p w:rsidR="00000000" w:rsidRPr="00B47BEB" w:rsidP="004D0545">
      <w:pPr>
        <w:pStyle w:val="BodyText"/>
      </w:pPr>
      <w:r w:rsidRPr="00B47BEB">
        <w:t>This unit applies to those working in site-based roles.</w:t>
      </w:r>
    </w:p>
    <w:p w:rsidR="004D0545" w:rsidP="004D0545">
      <w:pPr>
        <w:pStyle w:val="BodyText"/>
      </w:pPr>
      <w:r w:rsidRPr="00B47BEB">
        <w:t>The work required in this unit relates to the National Standard for High Risk Work but this unit does not provide the licence. Licensing, legislat</w:t>
      </w:r>
      <w:r w:rsidRPr="00B47BEB">
        <w:t>ive, regulatory or certification requirements that may apply to this unit can vary between states, territories, and industry sectors, and must be sourced from relevant state jurisdictions prior to applying this unit.</w:t>
      </w:r>
    </w:p>
    <w:p w:rsidR="00000000" w:rsidRPr="00B47BEB" w:rsidP="00B47BEB">
      <w:pPr>
        <w:pStyle w:val="Heading1"/>
      </w:pPr>
      <w:bookmarkStart w:id="3" w:name="O_1012499"/>
      <w:bookmarkEnd w:id="3"/>
      <w:r w:rsidRPr="00B47BEB">
        <w:t>Unit Sector</w:t>
      </w:r>
    </w:p>
    <w:p w:rsidR="00000000" w:rsidRPr="00B47BEB" w:rsidP="004D0545">
      <w:pPr>
        <w:pStyle w:val="List"/>
      </w:pPr>
      <w:r w:rsidRPr="00B47BEB">
        <w:t>Coal mi</w:t>
      </w:r>
      <w:r w:rsidRPr="00B47BEB">
        <w:t>ning</w:t>
      </w:r>
    </w:p>
    <w:p w:rsidR="00000000" w:rsidRPr="00B47BEB" w:rsidP="004D0545">
      <w:pPr>
        <w:pStyle w:val="List"/>
      </w:pPr>
      <w:r w:rsidRPr="00B47BEB">
        <w:t>Extractive</w:t>
      </w:r>
    </w:p>
    <w:p w:rsidR="00000000" w:rsidRPr="00B47BEB" w:rsidP="004D0545">
      <w:pPr>
        <w:pStyle w:val="List"/>
      </w:pPr>
      <w:r w:rsidRPr="00B47BEB">
        <w:t>Drilling</w:t>
      </w:r>
    </w:p>
    <w:p w:rsidR="00000000" w:rsidRPr="00B47BEB" w:rsidP="004D0545">
      <w:pPr>
        <w:pStyle w:val="List"/>
      </w:pPr>
      <w:r w:rsidRPr="00B47BEB">
        <w:t>Metalliferous mining</w:t>
      </w:r>
    </w:p>
    <w:p w:rsidR="00000000" w:rsidRPr="00B47BEB" w:rsidP="00B47BEB">
      <w:pPr>
        <w:pStyle w:val="AllowPageBreak"/>
      </w:pPr>
    </w:p>
    <w:p w:rsidR="00000000" w:rsidRPr="00B47BEB" w:rsidP="00B47BEB">
      <w:pPr>
        <w:pStyle w:val="Heading1"/>
      </w:pPr>
      <w:bookmarkStart w:id="4" w:name="O_1012497"/>
      <w:bookmarkEnd w:id="4"/>
      <w:r w:rsidRPr="00B47BEB">
        <w:t>Elements and Performance Criteria</w:t>
      </w:r>
    </w:p>
    <w:tbl>
      <w:tblPr>
        <w:tblW w:w="9322" w:type="dxa"/>
        <w:tblLayout w:type="fixed"/>
        <w:tblCellMar>
          <w:left w:w="62" w:type="dxa"/>
          <w:right w:w="62" w:type="dxa"/>
        </w:tblCellMar>
        <w:tblLook w:val="0000"/>
      </w:tblPr>
      <w:tblGrid>
        <w:gridCol w:w="2346"/>
        <w:gridCol w:w="6976"/>
      </w:tblGrid>
      <w:tr w:rsidTr="00B47BEB">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B47BEB" w:rsidP="00B47BEB">
            <w:pPr>
              <w:pStyle w:val="BodyText"/>
            </w:pPr>
            <w:r w:rsidRPr="00B47BEB">
              <w:rPr>
                <w:rStyle w:val="SpecialBold"/>
              </w:rPr>
              <w:t>ELEMENT</w:t>
            </w:r>
          </w:p>
        </w:tc>
        <w:tc>
          <w:tcPr>
            <w:tcW w:w="697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B47BEB">
            <w:pPr>
              <w:pStyle w:val="BodyText"/>
              <w:rPr>
                <w:lang w:val="en-NZ"/>
              </w:rPr>
            </w:pPr>
            <w:r w:rsidRPr="00B47BEB">
              <w:rPr>
                <w:rStyle w:val="SpecialBold"/>
              </w:rPr>
              <w:t>PERFORMANCE CRITERIA</w:t>
            </w:r>
          </w:p>
        </w:tc>
      </w:tr>
      <w:tr w:rsidTr="00B47BEB">
        <w:tblPrEx>
          <w:tblW w:w="9322" w:type="dxa"/>
          <w:tblLayout w:type="fixed"/>
          <w:tblCellMar>
            <w:left w:w="62" w:type="dxa"/>
            <w:right w:w="62" w:type="dxa"/>
          </w:tblCellMar>
          <w:tblLook w:val="0000"/>
        </w:tblPrEx>
        <w:trPr>
          <w:tblHeader/>
        </w:trPr>
        <w:tc>
          <w:tcPr>
            <w:tcW w:w="234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BodyText"/>
            </w:pPr>
            <w:r w:rsidRPr="00B47BEB">
              <w:rPr>
                <w:rStyle w:val="Emphasis"/>
              </w:rPr>
              <w:t>Elements describe the essential outcomes.</w:t>
            </w:r>
          </w:p>
        </w:tc>
        <w:tc>
          <w:tcPr>
            <w:tcW w:w="697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rPr>
                <w:rStyle w:val="Emphasis"/>
              </w:rPr>
              <w:t>Performance criteria describe the performance needed to demonstrate achievement of the element.</w:t>
            </w:r>
          </w:p>
        </w:tc>
      </w:tr>
      <w:tr w:rsidTr="00B47BEB">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1. Prepare for vehicle loading crane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BodyText"/>
            </w:pPr>
            <w:r w:rsidRPr="00B47BEB">
              <w:t>1.1 Access, interpret and apply crane operation documentation and procedures to ensure work activity is complia</w:t>
            </w:r>
            <w:r w:rsidRPr="00B47BEB">
              <w:t>nt</w:t>
            </w:r>
          </w:p>
          <w:p w:rsidR="00000000" w:rsidRPr="00B47BEB" w:rsidP="00B47BEB">
            <w:pPr>
              <w:pStyle w:val="BodyText"/>
            </w:pPr>
            <w:r w:rsidRPr="00B47BEB">
              <w:t>1.2 Obtain, interpret, clarify and confirm work requirements</w:t>
            </w:r>
          </w:p>
          <w:p w:rsidR="00000000" w:rsidRPr="00B47BEB" w:rsidP="00B47BEB">
            <w:pPr>
              <w:pStyle w:val="BodyText"/>
            </w:pPr>
            <w:r w:rsidRPr="00B47BEB">
              <w:t xml:space="preserve">1.3 Identify hazards and environmental issues assess the risks and implement control measures in line with workplace policies and </w:t>
            </w:r>
            <w:r w:rsidRPr="00B47BEB">
              <w:t>procedures</w:t>
            </w:r>
          </w:p>
          <w:p w:rsidR="00000000" w:rsidRPr="00B47BEB" w:rsidP="00B47BEB">
            <w:pPr>
              <w:pStyle w:val="BodyText"/>
            </w:pPr>
            <w:r w:rsidRPr="00B47BEB">
              <w:t>1.4 Select and wear personal protective equipment r</w:t>
            </w:r>
            <w:r w:rsidRPr="00B47BEB">
              <w:t xml:space="preserve">equired for work activities </w:t>
            </w:r>
          </w:p>
          <w:p w:rsidR="00000000" w:rsidRPr="00B47BEB" w:rsidP="00B47BEB">
            <w:pPr>
              <w:pStyle w:val="BodyText"/>
            </w:pPr>
            <w:r w:rsidRPr="00B47BEB">
              <w:t>1.5 Identify and display signage and erect barricades to isolate the work area in line with workplace procedures</w:t>
            </w:r>
          </w:p>
          <w:p w:rsidR="00000000" w:rsidRPr="00B47BEB" w:rsidP="00B47BEB">
            <w:pPr>
              <w:pStyle w:val="BodyText"/>
            </w:pPr>
            <w:r w:rsidRPr="00B47BEB">
              <w:t>1.6 Identify and select required vehicle loading crane equipment, and confirm suitability for work activities</w:t>
            </w:r>
          </w:p>
          <w:p w:rsidR="00000000" w:rsidRPr="00B47BEB" w:rsidP="00B47BEB">
            <w:pPr>
              <w:pStyle w:val="BodyText"/>
            </w:pPr>
            <w:r w:rsidRPr="00B47BEB">
              <w:t>1.7 Identify and confirm load to be shifted according to workplace procedures</w:t>
            </w:r>
          </w:p>
          <w:p w:rsidR="00000000" w:rsidRPr="00B47BEB" w:rsidP="00B47BEB">
            <w:pPr>
              <w:pStyle w:val="BodyText"/>
            </w:pPr>
            <w:r w:rsidRPr="00B47BEB">
              <w:t>1.8 Communicate with dogman and confirm attachments are assembled and quantity of load is in line with workplace procedures, specifications, vehicle limitations and/or rigging re</w:t>
            </w:r>
            <w:r w:rsidRPr="00B47BEB">
              <w:t xml:space="preserve">quirements </w:t>
            </w:r>
          </w:p>
          <w:p w:rsidR="00000000" w:rsidRPr="00B47BEB" w:rsidP="00B47BEB">
            <w:pPr>
              <w:pStyle w:val="BodyText"/>
            </w:pPr>
            <w:r w:rsidRPr="00B47BEB">
              <w:t>1.9 Determine and implement no-go zones, confirm work area is clear and identify and control crane operating hazards prior to the commencement of the lift in line with workplace procedures</w:t>
            </w:r>
          </w:p>
          <w:p w:rsidR="00000000" w:rsidP="00B47BEB">
            <w:pPr>
              <w:pStyle w:val="BodyText"/>
              <w:rPr>
                <w:lang w:val="en-NZ"/>
              </w:rPr>
            </w:pPr>
            <w:r w:rsidRPr="00B47BEB">
              <w:t>1.10 Coordinate and communicate planned activities in l</w:t>
            </w:r>
            <w:r w:rsidRPr="00B47BEB">
              <w:t>ine with work requirements, including using recommended load moving signals</w:t>
            </w:r>
          </w:p>
        </w:tc>
      </w:tr>
      <w:tr w:rsidTr="00B47BEB">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2. Operate vehicle loading crane in line with established requirements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BodyText"/>
            </w:pPr>
            <w:r w:rsidRPr="00B47BEB">
              <w:t>2.1 Perform pre-start and start-up checks and vehicle positioning procedures in li</w:t>
            </w:r>
            <w:r w:rsidRPr="00B47BEB">
              <w:t>ne with workplace procedures</w:t>
            </w:r>
          </w:p>
          <w:p w:rsidR="00000000" w:rsidRPr="00B47BEB" w:rsidP="00B47BEB">
            <w:pPr>
              <w:pStyle w:val="BodyText"/>
            </w:pPr>
            <w:r w:rsidRPr="00B47BEB">
              <w:t>2.2 Identify faults and rectify within scope of own responsibility and according to workplace procedures</w:t>
            </w:r>
          </w:p>
          <w:p w:rsidR="00000000" w:rsidRPr="00B47BEB" w:rsidP="00B47BEB">
            <w:pPr>
              <w:pStyle w:val="BodyText"/>
            </w:pPr>
            <w:r w:rsidRPr="00B47BEB">
              <w:t>2.3 Ensure load and equipment are secure and stable in line with workplace procedures</w:t>
            </w:r>
          </w:p>
          <w:p w:rsidR="00000000" w:rsidRPr="00B47BEB" w:rsidP="00B47BEB">
            <w:pPr>
              <w:pStyle w:val="BodyText"/>
            </w:pPr>
            <w:r w:rsidRPr="00B47BEB">
              <w:t xml:space="preserve">2.4 Lift to re-position loads using </w:t>
            </w:r>
            <w:r w:rsidRPr="00B47BEB">
              <w:t xml:space="preserve">crane controls and techniques suited to equipment capabilities, site and work conditions, and according to workplace procedures </w:t>
            </w:r>
          </w:p>
          <w:p w:rsidR="00000000" w:rsidRPr="00B47BEB" w:rsidP="00B47BEB">
            <w:pPr>
              <w:pStyle w:val="BodyText"/>
            </w:pPr>
            <w:r w:rsidRPr="00B47BEB">
              <w:t>2.5 Monitor load, and crane hook movements and locations throughout the load transfer</w:t>
            </w:r>
          </w:p>
          <w:p w:rsidR="00000000" w:rsidRPr="00B47BEB" w:rsidP="00B47BEB">
            <w:pPr>
              <w:pStyle w:val="BodyText"/>
            </w:pPr>
            <w:r w:rsidRPr="00B47BEB">
              <w:t>2.6 Monitor hazards and risks during oper</w:t>
            </w:r>
            <w:r w:rsidRPr="00B47BEB">
              <w:t>ations, including potential emergency situations, and respond accordingly</w:t>
            </w:r>
          </w:p>
          <w:p w:rsidR="00000000" w:rsidRPr="00B47BEB" w:rsidP="00B47BEB">
            <w:pPr>
              <w:pStyle w:val="BodyText"/>
            </w:pPr>
            <w:r w:rsidRPr="00B47BEB">
              <w:t>2.7 Monitor and manage equipment performance using indicators and alarms</w:t>
            </w:r>
          </w:p>
          <w:p w:rsidR="00000000" w:rsidP="00B47BEB">
            <w:pPr>
              <w:pStyle w:val="BodyText"/>
              <w:rPr>
                <w:lang w:val="en-NZ"/>
              </w:rPr>
            </w:pPr>
            <w:r w:rsidRPr="00B47BEB">
              <w:t xml:space="preserve">2.8 Park up, shut down, secure and carry out post operational inspection of equipment in line with workplace </w:t>
            </w:r>
            <w:r w:rsidRPr="00B47BEB">
              <w:t>procedures</w:t>
            </w:r>
          </w:p>
        </w:tc>
      </w:tr>
      <w:tr w:rsidTr="00B47BEB">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 xml:space="preserve">3. Conduct </w:t>
            </w:r>
            <w:r w:rsidRPr="00B47BEB">
              <w:t>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BodyText"/>
            </w:pPr>
            <w:r w:rsidRPr="00B47BEB">
              <w:t xml:space="preserve">3.1 Clean, check and store plant, tools and equipment as per workplace </w:t>
            </w:r>
            <w:r w:rsidRPr="00B47BEB">
              <w:t>procedures</w:t>
            </w:r>
          </w:p>
          <w:p w:rsidR="00000000" w:rsidRPr="00B47BEB" w:rsidP="00B47BEB">
            <w:pPr>
              <w:pStyle w:val="BodyText"/>
            </w:pPr>
            <w:r w:rsidRPr="00B47BEB">
              <w:t>3.2 Clear work area and dispose of reused or recycled fluids and materials as per workplace procedures</w:t>
            </w:r>
          </w:p>
          <w:p w:rsidR="00000000" w:rsidRPr="00B47BEB" w:rsidP="00B47BEB">
            <w:pPr>
              <w:pStyle w:val="BodyText"/>
            </w:pPr>
            <w:r w:rsidRPr="00B47BEB">
              <w:t>3.3 Manage and/or report</w:t>
            </w:r>
            <w:r w:rsidRPr="00B47BEB">
              <w:t xml:space="preserve"> hazards to maintain a safe working environment</w:t>
            </w:r>
          </w:p>
          <w:p w:rsidR="00000000" w:rsidRPr="00B47BEB" w:rsidP="00B47BEB">
            <w:pPr>
              <w:pStyle w:val="BodyText"/>
            </w:pPr>
            <w:r w:rsidRPr="00B47BEB">
              <w:t>3.4 Complete and file or distribute documentation</w:t>
            </w:r>
          </w:p>
        </w:tc>
      </w:tr>
    </w:tbl>
    <w:p w:rsidR="00000000" w:rsidRPr="00B47BEB" w:rsidP="00B47BEB">
      <w:pPr>
        <w:pStyle w:val="BodyText"/>
      </w:pPr>
    </w:p>
    <w:p w:rsidR="00000000" w:rsidRPr="00B47BEB" w:rsidP="00B47BEB">
      <w:pPr>
        <w:pStyle w:val="AllowPageBreak"/>
      </w:pPr>
    </w:p>
    <w:p w:rsidR="00000000" w:rsidRPr="00B47BEB" w:rsidP="00B47BEB">
      <w:pPr>
        <w:pStyle w:val="Heading1"/>
      </w:pPr>
      <w:bookmarkStart w:id="5" w:name="O_1012496"/>
      <w:bookmarkEnd w:id="5"/>
      <w:r w:rsidRPr="00B47BEB">
        <w:t>Foundation Skills</w:t>
      </w:r>
    </w:p>
    <w:p w:rsidR="00000000" w:rsidRPr="004D0545" w:rsidP="004D0545">
      <w:pPr>
        <w:pStyle w:val="BodyText"/>
        <w:rPr>
          <w:i/>
        </w:rPr>
      </w:pPr>
      <w:r w:rsidRPr="004D0545">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B47BE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BodyText"/>
            </w:pPr>
            <w:r w:rsidRPr="00B47BEB">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rPr>
                <w:rStyle w:val="SpecialBold"/>
              </w:rPr>
              <w:t>Description</w:t>
            </w:r>
          </w:p>
        </w:tc>
      </w:tr>
      <w:tr w:rsidTr="00B47BE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ListBullet"/>
              <w:rPr>
                <w:lang w:val="en-NZ"/>
              </w:rPr>
            </w:pPr>
            <w:r w:rsidRPr="00B47BEB">
              <w:t>Identifies and interprets relevant information from workplace procedures, documentation, legislation and regulations</w:t>
            </w:r>
          </w:p>
        </w:tc>
      </w:tr>
      <w:tr w:rsidTr="00B47BE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ListBullet"/>
            </w:pPr>
            <w:r w:rsidRPr="00B47BEB">
              <w:t>Identifies and comprehends relevant mathematical information in relation to equipment operating capa</w:t>
            </w:r>
            <w:r w:rsidRPr="00B47BEB">
              <w:t>cities</w:t>
            </w:r>
          </w:p>
        </w:tc>
      </w:tr>
    </w:tbl>
    <w:p w:rsidR="00000000" w:rsidRPr="00B47BEB" w:rsidP="00B47BEB">
      <w:pPr>
        <w:pStyle w:val="BodyText"/>
      </w:pPr>
    </w:p>
    <w:p w:rsidR="00000000" w:rsidRPr="00B47BEB" w:rsidP="00B47BEB">
      <w:pPr>
        <w:pStyle w:val="AllowPageBreak"/>
      </w:pPr>
    </w:p>
    <w:p w:rsidR="00000000" w:rsidRPr="00B47BEB" w:rsidP="00B47BEB">
      <w:pPr>
        <w:pStyle w:val="Heading1"/>
      </w:pPr>
      <w:bookmarkStart w:id="6" w:name="O_1012495"/>
      <w:bookmarkEnd w:id="6"/>
      <w:r w:rsidRPr="00B47BEB">
        <w:t>Unit Mapping Information</w:t>
      </w:r>
    </w:p>
    <w:tbl>
      <w:tblPr>
        <w:tblW w:w="0" w:type="auto"/>
        <w:tblLayout w:type="fixed"/>
        <w:tblCellMar>
          <w:left w:w="62" w:type="dxa"/>
          <w:right w:w="62" w:type="dxa"/>
        </w:tblCellMar>
        <w:tblLook w:val="0000"/>
      </w:tblPr>
      <w:tblGrid>
        <w:gridCol w:w="2032"/>
        <w:gridCol w:w="2310"/>
        <w:gridCol w:w="2311"/>
        <w:gridCol w:w="2311"/>
      </w:tblGrid>
      <w:tr w:rsidTr="00B47BEB">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Heading4"/>
              <w:rPr>
                <w:lang w:val="en-NZ"/>
              </w:rPr>
            </w:pPr>
            <w:r w:rsidRPr="00B47BEB">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Heading4"/>
              <w:rPr>
                <w:lang w:val="en-NZ"/>
              </w:rPr>
            </w:pPr>
            <w:r w:rsidRPr="00B47BEB">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Heading4"/>
              <w:rPr>
                <w:lang w:val="en-NZ"/>
              </w:rPr>
            </w:pPr>
            <w:r w:rsidRPr="00B47BEB">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Heading4"/>
              <w:rPr>
                <w:lang w:val="en-NZ"/>
              </w:rPr>
            </w:pPr>
            <w:r w:rsidRPr="00B47BEB">
              <w:t>Equivalence status</w:t>
            </w:r>
          </w:p>
        </w:tc>
      </w:tr>
      <w:tr w:rsidTr="00B47BEB">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RIIHAN307E Operate a vehicle loading crane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RIIHAN307D Operate a vehicle loading crane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BEB">
            <w:pPr>
              <w:pStyle w:val="BodyText"/>
              <w:rPr>
                <w:lang w:val="en-NZ"/>
              </w:rPr>
            </w:pPr>
            <w:r w:rsidRPr="00B47BEB">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BEB" w:rsidP="00B47BEB">
            <w:pPr>
              <w:pStyle w:val="BodyText"/>
            </w:pPr>
            <w:r w:rsidRPr="00B47BEB">
              <w:t>Equivalent unit</w:t>
            </w:r>
          </w:p>
        </w:tc>
      </w:tr>
    </w:tbl>
    <w:p w:rsidR="00000000" w:rsidRPr="00B47BEB" w:rsidP="00B47BEB">
      <w:pPr>
        <w:pStyle w:val="BodyText"/>
      </w:pPr>
    </w:p>
    <w:p w:rsidR="00000000" w:rsidRPr="00B47BEB" w:rsidP="00B47BEB">
      <w:pPr>
        <w:pStyle w:val="AllowPageBreak"/>
      </w:pPr>
    </w:p>
    <w:p w:rsidR="00000000" w:rsidRPr="00B47BEB" w:rsidP="00B47BEB">
      <w:pPr>
        <w:pStyle w:val="Heading1"/>
      </w:pPr>
      <w:bookmarkStart w:id="7" w:name="O_1012488"/>
      <w:bookmarkEnd w:id="7"/>
      <w:r w:rsidRPr="00B47BEB">
        <w:t>Links</w:t>
      </w:r>
    </w:p>
    <w:p w:rsidR="00000000" w:rsidRPr="00B47BEB" w:rsidP="004D0545">
      <w:pPr>
        <w:pStyle w:val="BodyText"/>
      </w:pPr>
      <w:r w:rsidRPr="00B47B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2585">
        <w:rPr>
          <w:rStyle w:val="Hyperlink"/>
        </w:rPr>
        <w:t>https://vetnet.gov.au/Pages/TrainingDocs.aspx?q=88a61002-9a21-4386-aaf8-69c76e675272</w:t>
      </w:r>
      <w:r>
        <w:fldChar w:fldCharType="end"/>
      </w:r>
    </w:p>
    <w:p w:rsidR="00000000" w:rsidRPr="00B47BEB" w:rsidP="00B47BEB"/>
    <w:sectPr w:rsidSect="00B47B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EB" w:rsidRPr="004D0545" w:rsidP="004D0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45" w:rsidP="00B47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0545" w:rsidP="00B47B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D0545" w:rsidP="00B47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BEB" w:rsidRPr="004D0545" w:rsidP="004D0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45" w:rsidRPr="002D2AF8" w:rsidP="00B47BEB">
    <w:pPr>
      <w:pStyle w:val="Header"/>
      <w:framePr w:wrap="around"/>
    </w:pPr>
    <w:r>
      <w:fldChar w:fldCharType="begin"/>
    </w:r>
    <w:r>
      <w:instrText xml:space="preserve"> TITLE   \* MERGEFORMAT </w:instrText>
    </w:r>
    <w:r>
      <w:fldChar w:fldCharType="separate"/>
    </w:r>
    <w:r>
      <w:t>RIIHAN307E Operate a vehicle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D0545" w:rsidP="00B47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FE4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2294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BEB"/>
    <w:pPr>
      <w:spacing w:before="360" w:after="60"/>
      <w:outlineLvl w:val="0"/>
    </w:pPr>
    <w:rPr>
      <w:sz w:val="32"/>
    </w:rPr>
  </w:style>
  <w:style w:type="paragraph" w:styleId="Heading2">
    <w:name w:val="heading 2"/>
    <w:basedOn w:val="HeadingBase"/>
    <w:next w:val="BodyText"/>
    <w:link w:val="Heading2Char"/>
    <w:qFormat/>
    <w:rsid w:val="00B47BEB"/>
    <w:pPr>
      <w:keepLines/>
      <w:spacing w:before="240" w:after="120"/>
      <w:outlineLvl w:val="1"/>
    </w:pPr>
    <w:rPr>
      <w:sz w:val="28"/>
      <w:szCs w:val="40"/>
    </w:rPr>
  </w:style>
  <w:style w:type="paragraph" w:styleId="Heading3">
    <w:name w:val="heading 3"/>
    <w:basedOn w:val="HeadingBase"/>
    <w:next w:val="BodyText"/>
    <w:link w:val="Heading3Char"/>
    <w:qFormat/>
    <w:rsid w:val="00B47BEB"/>
    <w:pPr>
      <w:spacing w:before="180" w:after="120"/>
      <w:outlineLvl w:val="2"/>
    </w:pPr>
    <w:rPr>
      <w:spacing w:val="-10"/>
      <w:kern w:val="32"/>
    </w:rPr>
  </w:style>
  <w:style w:type="paragraph" w:styleId="Heading4">
    <w:name w:val="heading 4"/>
    <w:basedOn w:val="HeadingBase"/>
    <w:next w:val="BodyText"/>
    <w:link w:val="Heading4Char"/>
    <w:qFormat/>
    <w:rsid w:val="00B47BEB"/>
    <w:pPr>
      <w:spacing w:before="160" w:after="120"/>
      <w:outlineLvl w:val="3"/>
    </w:pPr>
    <w:rPr>
      <w:sz w:val="22"/>
    </w:rPr>
  </w:style>
  <w:style w:type="paragraph" w:styleId="Heading5">
    <w:name w:val="heading 5"/>
    <w:basedOn w:val="HeadingBase"/>
    <w:next w:val="Normal"/>
    <w:link w:val="Heading5Char"/>
    <w:qFormat/>
    <w:rsid w:val="00B47BEB"/>
    <w:pPr>
      <w:spacing w:before="80"/>
      <w:outlineLvl w:val="4"/>
    </w:pPr>
    <w:rPr>
      <w:color w:val="918585"/>
      <w:sz w:val="20"/>
    </w:rPr>
  </w:style>
  <w:style w:type="paragraph" w:styleId="Heading6">
    <w:name w:val="heading 6"/>
    <w:basedOn w:val="HeadingBase"/>
    <w:next w:val="Normal"/>
    <w:link w:val="Heading6Char"/>
    <w:qFormat/>
    <w:rsid w:val="00B47BEB"/>
    <w:pPr>
      <w:spacing w:before="60"/>
      <w:outlineLvl w:val="5"/>
    </w:pPr>
    <w:rPr>
      <w:color w:val="918585"/>
      <w:sz w:val="20"/>
    </w:rPr>
  </w:style>
  <w:style w:type="paragraph" w:styleId="Heading7">
    <w:name w:val="heading 7"/>
    <w:basedOn w:val="Normal"/>
    <w:next w:val="Normal"/>
    <w:link w:val="Heading7Char"/>
    <w:qFormat/>
    <w:rsid w:val="00B47BEB"/>
    <w:pPr>
      <w:ind w:left="720"/>
      <w:outlineLvl w:val="6"/>
    </w:pPr>
    <w:rPr>
      <w:i/>
    </w:rPr>
  </w:style>
  <w:style w:type="paragraph" w:styleId="Heading8">
    <w:name w:val="heading 8"/>
    <w:basedOn w:val="Normal"/>
    <w:next w:val="Normal"/>
    <w:link w:val="Heading8Char"/>
    <w:qFormat/>
    <w:rsid w:val="00B47BEB"/>
    <w:pPr>
      <w:ind w:left="720"/>
      <w:outlineLvl w:val="7"/>
    </w:pPr>
    <w:rPr>
      <w:i/>
    </w:rPr>
  </w:style>
  <w:style w:type="paragraph" w:styleId="Heading9">
    <w:name w:val="heading 9"/>
    <w:basedOn w:val="Normal"/>
    <w:next w:val="Normal"/>
    <w:link w:val="Heading9Char"/>
    <w:qFormat/>
    <w:rsid w:val="00B47BEB"/>
    <w:pPr>
      <w:ind w:left="720"/>
      <w:outlineLvl w:val="8"/>
    </w:pPr>
    <w:rPr>
      <w:i/>
    </w:rPr>
  </w:style>
  <w:style w:type="character" w:default="1" w:styleId="DefaultParagraphFont">
    <w:name w:val="Default Paragraph Font"/>
    <w:uiPriority w:val="1"/>
    <w:unhideWhenUsed/>
    <w:rsid w:val="00B47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BEB"/>
  </w:style>
  <w:style w:type="character" w:customStyle="1" w:styleId="Heading1Char">
    <w:name w:val="Heading 1 Char"/>
    <w:basedOn w:val="DefaultParagraphFont"/>
    <w:link w:val="Heading1"/>
    <w:rsid w:val="00B47BE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7BEB"/>
    <w:rPr>
      <w:rFonts w:ascii="Times New Roman" w:eastAsia="Times New Roman" w:hAnsi="Times New Roman" w:cs="Times New Roman"/>
      <w:b/>
      <w:szCs w:val="20"/>
      <w:lang w:eastAsia="en-US"/>
    </w:rPr>
  </w:style>
  <w:style w:type="paragraph" w:styleId="BodyText">
    <w:name w:val="Body Text"/>
    <w:basedOn w:val="Normal"/>
    <w:link w:val="BodyTextChar"/>
    <w:rsid w:val="00B47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BEB"/>
    <w:rPr>
      <w:rFonts w:ascii="Times New Roman" w:eastAsia="Times New Roman" w:hAnsi="Times New Roman" w:cs="Times New Roman"/>
      <w:sz w:val="24"/>
      <w:lang w:eastAsia="en-US"/>
    </w:rPr>
  </w:style>
  <w:style w:type="paragraph" w:styleId="ListBullet">
    <w:name w:val="List Bullet"/>
    <w:basedOn w:val="List"/>
    <w:rsid w:val="00B47BEB"/>
    <w:pPr>
      <w:numPr>
        <w:numId w:val="11"/>
      </w:numPr>
      <w:tabs>
        <w:tab w:val="clear" w:pos="340"/>
      </w:tabs>
      <w:spacing w:before="40" w:after="40"/>
    </w:pPr>
  </w:style>
  <w:style w:type="character" w:customStyle="1" w:styleId="SpecialBold">
    <w:name w:val="Special Bold"/>
    <w:basedOn w:val="DefaultParagraphFont"/>
    <w:rsid w:val="00B47BEB"/>
    <w:rPr>
      <w:b/>
      <w:spacing w:val="0"/>
    </w:rPr>
  </w:style>
  <w:style w:type="character" w:styleId="Emphasis">
    <w:name w:val="Emphasis"/>
    <w:basedOn w:val="DefaultParagraphFont"/>
    <w:qFormat/>
    <w:rsid w:val="00B47BEB"/>
    <w:rPr>
      <w:i/>
    </w:rPr>
  </w:style>
  <w:style w:type="paragraph" w:customStyle="1" w:styleId="SuperHeading">
    <w:name w:val="SuperHeading"/>
    <w:basedOn w:val="Normal"/>
    <w:rsid w:val="00B47BEB"/>
    <w:pPr>
      <w:spacing w:before="240" w:after="120"/>
      <w:outlineLvl w:val="0"/>
    </w:pPr>
    <w:rPr>
      <w:rFonts w:ascii="Times New Roman" w:hAnsi="Times New Roman"/>
      <w:b/>
      <w:sz w:val="32"/>
    </w:rPr>
  </w:style>
  <w:style w:type="paragraph" w:customStyle="1" w:styleId="AllowPageBreak">
    <w:name w:val="AllowPageBreak"/>
    <w:rsid w:val="00B47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BE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7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BEB"/>
    <w:rPr>
      <w:rFonts w:ascii="Courier New" w:eastAsia="Times New Roman" w:hAnsi="Courier New" w:cs="Times New Roman"/>
      <w:i/>
      <w:szCs w:val="20"/>
      <w:lang w:eastAsia="en-US"/>
    </w:rPr>
  </w:style>
  <w:style w:type="paragraph" w:customStyle="1" w:styleId="HeadingBase">
    <w:name w:val="Heading Base"/>
    <w:rsid w:val="00B47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BEB"/>
    <w:pPr>
      <w:tabs>
        <w:tab w:val="right" w:leader="dot" w:pos="9072"/>
      </w:tabs>
      <w:ind w:left="567"/>
    </w:pPr>
    <w:rPr>
      <w:szCs w:val="22"/>
    </w:rPr>
  </w:style>
  <w:style w:type="paragraph" w:customStyle="1" w:styleId="TOCBase">
    <w:name w:val="TOC Base"/>
    <w:rsid w:val="00B47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BEB"/>
    <w:pPr>
      <w:tabs>
        <w:tab w:val="right" w:leader="dot" w:pos="9072"/>
      </w:tabs>
      <w:spacing w:before="40" w:after="40"/>
      <w:ind w:left="284"/>
    </w:pPr>
    <w:rPr>
      <w:rFonts w:ascii="Times New Roman" w:hAnsi="Times New Roman"/>
    </w:rPr>
  </w:style>
  <w:style w:type="paragraph" w:styleId="TOC1">
    <w:name w:val="toc 1"/>
    <w:basedOn w:val="TOCBase"/>
    <w:next w:val="Normal"/>
    <w:rsid w:val="00B47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BEB"/>
    <w:rPr>
      <w:rFonts w:ascii="Times New Roman" w:eastAsia="Times New Roman" w:hAnsi="Times New Roman" w:cs="Times New Roman"/>
      <w:sz w:val="16"/>
      <w:lang w:eastAsia="en-US"/>
    </w:rPr>
  </w:style>
  <w:style w:type="paragraph" w:styleId="Title">
    <w:name w:val="Title"/>
    <w:basedOn w:val="HeadingBase"/>
    <w:link w:val="TitleChar"/>
    <w:qFormat/>
    <w:rsid w:val="00B47BEB"/>
    <w:pPr>
      <w:spacing w:before="5040"/>
      <w:jc w:val="center"/>
    </w:pPr>
    <w:rPr>
      <w:sz w:val="48"/>
      <w:szCs w:val="72"/>
      <w:lang w:val="en-US"/>
    </w:rPr>
  </w:style>
  <w:style w:type="character" w:customStyle="1" w:styleId="TitleChar">
    <w:name w:val="Title Char"/>
    <w:basedOn w:val="DefaultParagraphFont"/>
    <w:link w:val="Title"/>
    <w:rsid w:val="00B47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BEB"/>
    <w:pPr>
      <w:tabs>
        <w:tab w:val="left" w:pos="3600"/>
        <w:tab w:val="left" w:pos="3958"/>
      </w:tabs>
    </w:pPr>
  </w:style>
  <w:style w:type="paragraph" w:styleId="List">
    <w:name w:val="List"/>
    <w:basedOn w:val="BodyText"/>
    <w:next w:val="BodyText"/>
    <w:rsid w:val="00B47BEB"/>
    <w:pPr>
      <w:tabs>
        <w:tab w:val="left" w:pos="340"/>
      </w:tabs>
      <w:spacing w:before="60" w:after="60"/>
      <w:ind w:left="340" w:hanging="340"/>
    </w:pPr>
  </w:style>
  <w:style w:type="paragraph" w:customStyle="1" w:styleId="Note">
    <w:name w:val="Note"/>
    <w:basedOn w:val="BodyText"/>
    <w:rsid w:val="00B47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BEB"/>
    <w:pPr>
      <w:framePr w:wrap="auto" w:hAnchor="text" w:y="6049"/>
    </w:pPr>
    <w:rPr>
      <w:color w:val="000000"/>
      <w:sz w:val="40"/>
    </w:rPr>
  </w:style>
  <w:style w:type="paragraph" w:customStyle="1" w:styleId="TOCTitle">
    <w:name w:val="TOCTitle"/>
    <w:basedOn w:val="Heading1"/>
    <w:rsid w:val="00B47BEB"/>
    <w:pPr>
      <w:spacing w:after="240"/>
      <w:jc w:val="center"/>
      <w:outlineLvl w:val="9"/>
    </w:pPr>
    <w:rPr>
      <w:caps/>
    </w:rPr>
  </w:style>
  <w:style w:type="paragraph" w:customStyle="1" w:styleId="Version">
    <w:name w:val="Version"/>
    <w:rsid w:val="00B47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BEB"/>
    <w:pPr>
      <w:numPr>
        <w:numId w:val="12"/>
      </w:numPr>
      <w:tabs>
        <w:tab w:val="clear" w:pos="680"/>
      </w:tabs>
    </w:pPr>
  </w:style>
  <w:style w:type="paragraph" w:styleId="Index1">
    <w:name w:val="index 1"/>
    <w:basedOn w:val="Normal"/>
    <w:next w:val="Normal"/>
    <w:semiHidden/>
    <w:rsid w:val="00B47BEB"/>
    <w:pPr>
      <w:keepNext w:val="0"/>
      <w:tabs>
        <w:tab w:val="right" w:pos="4176"/>
      </w:tabs>
      <w:ind w:left="198" w:hanging="198"/>
    </w:pPr>
    <w:rPr>
      <w:rFonts w:ascii="Garamond" w:hAnsi="Garamond"/>
    </w:rPr>
  </w:style>
  <w:style w:type="paragraph" w:styleId="IndexHeading">
    <w:name w:val="index heading"/>
    <w:basedOn w:val="Normal"/>
    <w:next w:val="Index1"/>
    <w:semiHidden/>
    <w:rsid w:val="00B47BEB"/>
    <w:pPr>
      <w:spacing w:before="120" w:after="120"/>
    </w:pPr>
    <w:rPr>
      <w:rFonts w:ascii="Arial" w:hAnsi="Arial"/>
      <w:b/>
      <w:color w:val="918585"/>
      <w:sz w:val="24"/>
    </w:rPr>
  </w:style>
  <w:style w:type="paragraph" w:styleId="Header">
    <w:name w:val="header"/>
    <w:basedOn w:val="Normal"/>
    <w:link w:val="HeaderChar"/>
    <w:rsid w:val="00B47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BEB"/>
    <w:rPr>
      <w:rFonts w:ascii="Times New Roman" w:eastAsia="Times New Roman" w:hAnsi="Times New Roman" w:cs="Times New Roman"/>
      <w:sz w:val="16"/>
      <w:szCs w:val="20"/>
      <w:lang w:val="en-GB" w:eastAsia="en-US"/>
    </w:rPr>
  </w:style>
  <w:style w:type="paragraph" w:customStyle="1" w:styleId="Chapter">
    <w:name w:val="Chapter"/>
    <w:basedOn w:val="Normal"/>
    <w:rsid w:val="00B47BEB"/>
    <w:pPr>
      <w:spacing w:before="240"/>
    </w:pPr>
    <w:rPr>
      <w:rFonts w:ascii="Times New Roman" w:hAnsi="Times New Roman"/>
      <w:smallCaps/>
      <w:spacing w:val="80"/>
      <w:sz w:val="28"/>
    </w:rPr>
  </w:style>
  <w:style w:type="paragraph" w:customStyle="1" w:styleId="InChapter">
    <w:name w:val="InChapter"/>
    <w:basedOn w:val="Heading3"/>
    <w:rsid w:val="00B47BEB"/>
    <w:pPr>
      <w:spacing w:after="240"/>
      <w:outlineLvl w:val="9"/>
    </w:pPr>
    <w:rPr>
      <w:noProof/>
    </w:rPr>
  </w:style>
  <w:style w:type="paragraph" w:styleId="Index2">
    <w:name w:val="index 2"/>
    <w:basedOn w:val="Normal"/>
    <w:next w:val="Normal"/>
    <w:semiHidden/>
    <w:rsid w:val="00B47BEB"/>
    <w:pPr>
      <w:tabs>
        <w:tab w:val="right" w:pos="4176"/>
      </w:tabs>
      <w:ind w:left="568" w:hanging="284"/>
    </w:pPr>
    <w:rPr>
      <w:rFonts w:ascii="Garamond" w:hAnsi="Garamond"/>
    </w:rPr>
  </w:style>
  <w:style w:type="paragraph" w:customStyle="1" w:styleId="Byline">
    <w:name w:val="Byline"/>
    <w:rsid w:val="00B47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BEB"/>
    <w:pPr>
      <w:tabs>
        <w:tab w:val="clear" w:pos="3600"/>
        <w:tab w:val="clear" w:pos="3958"/>
      </w:tabs>
      <w:jc w:val="right"/>
    </w:pPr>
  </w:style>
  <w:style w:type="paragraph" w:styleId="Caption">
    <w:name w:val="caption"/>
    <w:basedOn w:val="BodyText"/>
    <w:next w:val="Normal"/>
    <w:qFormat/>
    <w:rsid w:val="00B47BEB"/>
    <w:pPr>
      <w:framePr w:w="2268" w:hSpace="181" w:vSpace="181" w:wrap="around" w:vAnchor="text" w:hAnchor="page" w:x="1135" w:y="285" w:anchorLock="1"/>
    </w:pPr>
    <w:rPr>
      <w:i/>
    </w:rPr>
  </w:style>
  <w:style w:type="paragraph" w:customStyle="1" w:styleId="MiniTOCTitle">
    <w:name w:val="MiniTOCTitle"/>
    <w:basedOn w:val="Heading4"/>
    <w:rsid w:val="00B47BEB"/>
    <w:pPr>
      <w:spacing w:before="240"/>
      <w:outlineLvl w:val="9"/>
    </w:pPr>
    <w:rPr>
      <w:noProof/>
      <w:sz w:val="24"/>
    </w:rPr>
  </w:style>
  <w:style w:type="paragraph" w:customStyle="1" w:styleId="MiniTOCItem">
    <w:name w:val="MiniTOCItem"/>
    <w:basedOn w:val="ListBullet"/>
    <w:rsid w:val="00B47BEB"/>
    <w:pPr>
      <w:numPr>
        <w:numId w:val="0"/>
      </w:numPr>
      <w:tabs>
        <w:tab w:val="right" w:leader="dot" w:pos="6521"/>
      </w:tabs>
      <w:spacing w:before="0" w:after="0"/>
    </w:pPr>
  </w:style>
  <w:style w:type="paragraph" w:customStyle="1" w:styleId="TOFTitle">
    <w:name w:val="TOFTitle"/>
    <w:basedOn w:val="TOCTitle"/>
    <w:rsid w:val="00B47BEB"/>
  </w:style>
  <w:style w:type="paragraph" w:styleId="TableofFigures">
    <w:name w:val="table of figures"/>
    <w:basedOn w:val="Normal"/>
    <w:next w:val="Normal"/>
    <w:semiHidden/>
    <w:rsid w:val="00B47BEB"/>
    <w:pPr>
      <w:tabs>
        <w:tab w:val="right" w:leader="dot" w:pos="9072"/>
      </w:tabs>
      <w:ind w:left="970" w:hanging="403"/>
    </w:pPr>
    <w:rPr>
      <w:rFonts w:ascii="Times New Roman" w:hAnsi="Times New Roman"/>
      <w:b/>
    </w:rPr>
  </w:style>
  <w:style w:type="paragraph" w:styleId="ListNumber">
    <w:name w:val="List Number"/>
    <w:basedOn w:val="List"/>
    <w:rsid w:val="00B47BEB"/>
    <w:pPr>
      <w:numPr>
        <w:numId w:val="14"/>
      </w:numPr>
      <w:tabs>
        <w:tab w:val="clear" w:pos="340"/>
      </w:tabs>
    </w:pPr>
  </w:style>
  <w:style w:type="character" w:customStyle="1" w:styleId="WingdingSymbols">
    <w:name w:val="Wingding Symbols"/>
    <w:rsid w:val="00B47BEB"/>
    <w:rPr>
      <w:rFonts w:ascii="Wingdings" w:hAnsi="Wingdings"/>
    </w:rPr>
  </w:style>
  <w:style w:type="paragraph" w:customStyle="1" w:styleId="TableHeading">
    <w:name w:val="Table Heading"/>
    <w:basedOn w:val="HeadingBase"/>
    <w:rsid w:val="00B47BEB"/>
    <w:pPr>
      <w:keepLines/>
      <w:pBdr>
        <w:bottom w:val="single" w:sz="6" w:space="1" w:color="918585"/>
      </w:pBdr>
      <w:spacing w:before="240"/>
    </w:pPr>
  </w:style>
  <w:style w:type="character" w:customStyle="1" w:styleId="HotSpot">
    <w:name w:val="HotSpot"/>
    <w:rsid w:val="00B47BEB"/>
    <w:rPr>
      <w:color w:val="0033CC"/>
      <w:u w:val="none"/>
    </w:rPr>
  </w:style>
  <w:style w:type="paragraph" w:customStyle="1" w:styleId="BodyTextRight">
    <w:name w:val="Body Text Right"/>
    <w:basedOn w:val="BodyText"/>
    <w:rsid w:val="00B47BEB"/>
    <w:pPr>
      <w:spacing w:before="0" w:after="0"/>
      <w:jc w:val="right"/>
    </w:pPr>
  </w:style>
  <w:style w:type="paragraph" w:styleId="Index3">
    <w:name w:val="index 3"/>
    <w:basedOn w:val="ListNumber2"/>
    <w:next w:val="Normal"/>
    <w:semiHidden/>
    <w:rsid w:val="00B47BEB"/>
    <w:pPr>
      <w:numPr>
        <w:numId w:val="0"/>
      </w:numPr>
      <w:tabs>
        <w:tab w:val="right" w:leader="dot" w:pos="4176"/>
      </w:tabs>
    </w:pPr>
  </w:style>
  <w:style w:type="paragraph" w:styleId="ListNumber2">
    <w:name w:val="List Number 2"/>
    <w:basedOn w:val="List2"/>
    <w:rsid w:val="00B47BEB"/>
    <w:pPr>
      <w:numPr>
        <w:numId w:val="9"/>
      </w:numPr>
      <w:tabs>
        <w:tab w:val="clear" w:pos="1060"/>
      </w:tabs>
    </w:pPr>
  </w:style>
  <w:style w:type="paragraph" w:customStyle="1" w:styleId="MarginNote">
    <w:name w:val="Margin Note"/>
    <w:basedOn w:val="BodyText"/>
    <w:rsid w:val="00B47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BEB"/>
    <w:rPr>
      <w:sz w:val="32"/>
    </w:rPr>
  </w:style>
  <w:style w:type="paragraph" w:customStyle="1" w:styleId="HeadingProcedure">
    <w:name w:val="Heading Procedure"/>
    <w:basedOn w:val="HeadingBase"/>
    <w:next w:val="Normal"/>
    <w:rsid w:val="00B47BEB"/>
    <w:pPr>
      <w:tabs>
        <w:tab w:val="left" w:pos="0"/>
      </w:tabs>
      <w:spacing w:before="120" w:after="60"/>
    </w:pPr>
    <w:rPr>
      <w:i/>
      <w:color w:val="918585"/>
      <w:sz w:val="22"/>
    </w:rPr>
  </w:style>
  <w:style w:type="paragraph" w:customStyle="1" w:styleId="TableBodyText">
    <w:name w:val="Table Body Text"/>
    <w:basedOn w:val="BodyText"/>
    <w:rsid w:val="00B47BEB"/>
    <w:pPr>
      <w:spacing w:before="60" w:after="60"/>
    </w:pPr>
  </w:style>
  <w:style w:type="paragraph" w:styleId="ListContinue">
    <w:name w:val="List Continue"/>
    <w:basedOn w:val="List"/>
    <w:rsid w:val="00B47BEB"/>
    <w:pPr>
      <w:ind w:firstLine="0"/>
    </w:pPr>
  </w:style>
  <w:style w:type="paragraph" w:customStyle="1" w:styleId="ListNote">
    <w:name w:val="List Note"/>
    <w:basedOn w:val="List"/>
    <w:rsid w:val="00B47BEB"/>
    <w:pPr>
      <w:pBdr>
        <w:top w:val="single" w:sz="6" w:space="2" w:color="918585"/>
        <w:bottom w:val="single" w:sz="6" w:space="2" w:color="918585"/>
      </w:pBdr>
      <w:tabs>
        <w:tab w:val="left" w:pos="1021"/>
      </w:tabs>
      <w:ind w:firstLine="0"/>
    </w:pPr>
  </w:style>
  <w:style w:type="paragraph" w:customStyle="1" w:styleId="Warning">
    <w:name w:val="Warning"/>
    <w:basedOn w:val="BodyText"/>
    <w:rsid w:val="00B47BEB"/>
    <w:pPr>
      <w:shd w:val="clear" w:color="auto" w:fill="D9D9D9"/>
      <w:tabs>
        <w:tab w:val="left" w:pos="992"/>
      </w:tabs>
      <w:ind w:left="119" w:right="119"/>
    </w:pPr>
    <w:rPr>
      <w:sz w:val="20"/>
    </w:rPr>
  </w:style>
  <w:style w:type="paragraph" w:customStyle="1" w:styleId="MarginIcons">
    <w:name w:val="Margin Icons"/>
    <w:basedOn w:val="BodyText"/>
    <w:rsid w:val="00B47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BEB"/>
    <w:rPr>
      <w:rFonts w:ascii="Courier New" w:hAnsi="Courier New"/>
    </w:rPr>
  </w:style>
  <w:style w:type="paragraph" w:customStyle="1" w:styleId="NoteBullet">
    <w:name w:val="Note Bullet"/>
    <w:basedOn w:val="Note"/>
    <w:rsid w:val="00B47BEB"/>
    <w:pPr>
      <w:tabs>
        <w:tab w:val="clear" w:pos="680"/>
      </w:tabs>
      <w:spacing w:before="60" w:after="60"/>
    </w:pPr>
  </w:style>
  <w:style w:type="paragraph" w:customStyle="1" w:styleId="SubHeading2">
    <w:name w:val="SubHeading2"/>
    <w:basedOn w:val="HeadingBase"/>
    <w:rsid w:val="00B47BEB"/>
    <w:pPr>
      <w:spacing w:before="240" w:after="60"/>
    </w:pPr>
    <w:rPr>
      <w:sz w:val="20"/>
    </w:rPr>
  </w:style>
  <w:style w:type="paragraph" w:customStyle="1" w:styleId="SubHeading1">
    <w:name w:val="SubHeading1"/>
    <w:basedOn w:val="HeadingBase"/>
    <w:rsid w:val="00B47BEB"/>
    <w:pPr>
      <w:spacing w:before="240" w:after="60"/>
    </w:pPr>
    <w:rPr>
      <w:color w:val="918585"/>
      <w:sz w:val="22"/>
    </w:rPr>
  </w:style>
  <w:style w:type="paragraph" w:customStyle="1" w:styleId="SideHeading">
    <w:name w:val="Side Heading"/>
    <w:basedOn w:val="HeadingBase"/>
    <w:rsid w:val="00B47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BEB"/>
    <w:pPr>
      <w:numPr>
        <w:numId w:val="10"/>
      </w:numPr>
    </w:pPr>
  </w:style>
  <w:style w:type="paragraph" w:styleId="PlainText">
    <w:name w:val="Plain Text"/>
    <w:basedOn w:val="Normal"/>
    <w:link w:val="PlainTextChar"/>
    <w:rsid w:val="00B47BEB"/>
    <w:rPr>
      <w:sz w:val="20"/>
    </w:rPr>
  </w:style>
  <w:style w:type="character" w:customStyle="1" w:styleId="PlainTextChar">
    <w:name w:val="Plain Text Char"/>
    <w:basedOn w:val="DefaultParagraphFont"/>
    <w:link w:val="PlainText"/>
    <w:rsid w:val="00B47BEB"/>
    <w:rPr>
      <w:rFonts w:ascii="Courier New" w:eastAsia="Times New Roman" w:hAnsi="Courier New" w:cs="Times New Roman"/>
      <w:sz w:val="20"/>
      <w:szCs w:val="20"/>
      <w:lang w:eastAsia="en-US"/>
    </w:rPr>
  </w:style>
  <w:style w:type="character" w:customStyle="1" w:styleId="MenuOption">
    <w:name w:val="Menu Option"/>
    <w:basedOn w:val="DefaultParagraphFont"/>
    <w:rsid w:val="00B47BEB"/>
    <w:rPr>
      <w:b/>
      <w:smallCaps/>
    </w:rPr>
  </w:style>
  <w:style w:type="paragraph" w:customStyle="1" w:styleId="TableListNumber">
    <w:name w:val="Table List Number"/>
    <w:basedOn w:val="ListNumber"/>
    <w:rsid w:val="00B47BEB"/>
    <w:pPr>
      <w:numPr>
        <w:numId w:val="0"/>
      </w:numPr>
    </w:pPr>
  </w:style>
  <w:style w:type="paragraph" w:styleId="TOC4">
    <w:name w:val="toc 4"/>
    <w:basedOn w:val="TOCBase"/>
    <w:next w:val="Normal"/>
    <w:semiHidden/>
    <w:rsid w:val="00B47BEB"/>
    <w:pPr>
      <w:tabs>
        <w:tab w:val="right" w:leader="dot" w:pos="9071"/>
      </w:tabs>
      <w:ind w:left="1701"/>
    </w:pPr>
  </w:style>
  <w:style w:type="paragraph" w:customStyle="1" w:styleId="ListAlpha">
    <w:name w:val="List Alpha"/>
    <w:basedOn w:val="List"/>
    <w:rsid w:val="00B47BEB"/>
    <w:pPr>
      <w:numPr>
        <w:numId w:val="8"/>
      </w:numPr>
    </w:pPr>
  </w:style>
  <w:style w:type="paragraph" w:customStyle="1" w:styleId="ListAlpha2">
    <w:name w:val="List Alpha 2"/>
    <w:basedOn w:val="List2"/>
    <w:rsid w:val="00B47BEB"/>
    <w:pPr>
      <w:numPr>
        <w:numId w:val="7"/>
      </w:numPr>
    </w:pPr>
  </w:style>
  <w:style w:type="paragraph" w:styleId="List2">
    <w:name w:val="List 2"/>
    <w:basedOn w:val="BodyText"/>
    <w:rsid w:val="00B47BEB"/>
    <w:pPr>
      <w:tabs>
        <w:tab w:val="left" w:pos="680"/>
      </w:tabs>
      <w:spacing w:before="60" w:after="60"/>
      <w:ind w:left="680" w:hanging="340"/>
    </w:pPr>
  </w:style>
  <w:style w:type="paragraph" w:styleId="List3">
    <w:name w:val="List 3"/>
    <w:basedOn w:val="BodyText"/>
    <w:rsid w:val="00B47BEB"/>
    <w:pPr>
      <w:tabs>
        <w:tab w:val="left" w:pos="1021"/>
      </w:tabs>
      <w:spacing w:before="60" w:after="60"/>
      <w:ind w:left="1020" w:hanging="340"/>
    </w:pPr>
  </w:style>
  <w:style w:type="paragraph" w:styleId="List4">
    <w:name w:val="List 4"/>
    <w:basedOn w:val="BodyText"/>
    <w:rsid w:val="00B47BEB"/>
    <w:pPr>
      <w:tabs>
        <w:tab w:val="left" w:pos="1361"/>
      </w:tabs>
      <w:spacing w:before="60" w:after="60"/>
      <w:ind w:left="1361" w:hanging="340"/>
    </w:pPr>
  </w:style>
  <w:style w:type="paragraph" w:styleId="List5">
    <w:name w:val="List 5"/>
    <w:basedOn w:val="BodyText"/>
    <w:rsid w:val="00B47BEB"/>
    <w:pPr>
      <w:tabs>
        <w:tab w:val="left" w:pos="1701"/>
      </w:tabs>
      <w:spacing w:before="60" w:after="60"/>
      <w:ind w:left="1701" w:hanging="340"/>
    </w:pPr>
  </w:style>
  <w:style w:type="paragraph" w:styleId="ListBullet3">
    <w:name w:val="List Bullet 3"/>
    <w:basedOn w:val="List3"/>
    <w:rsid w:val="00B47BEB"/>
    <w:pPr>
      <w:numPr>
        <w:numId w:val="13"/>
      </w:numPr>
      <w:tabs>
        <w:tab w:val="clear" w:pos="1021"/>
      </w:tabs>
      <w:ind w:left="1037" w:hanging="357"/>
    </w:pPr>
  </w:style>
  <w:style w:type="paragraph" w:styleId="ListBullet4">
    <w:name w:val="List Bullet 4"/>
    <w:basedOn w:val="List4"/>
    <w:rsid w:val="00B47BEB"/>
    <w:pPr>
      <w:numPr>
        <w:numId w:val="2"/>
      </w:numPr>
      <w:tabs>
        <w:tab w:val="clear" w:pos="1361"/>
      </w:tabs>
    </w:pPr>
  </w:style>
  <w:style w:type="paragraph" w:styleId="ListBullet5">
    <w:name w:val="List Bullet 5"/>
    <w:basedOn w:val="List5"/>
    <w:rsid w:val="00B47BEB"/>
    <w:pPr>
      <w:numPr>
        <w:numId w:val="3"/>
      </w:numPr>
    </w:pPr>
  </w:style>
  <w:style w:type="paragraph" w:styleId="ListContinue2">
    <w:name w:val="List Continue 2"/>
    <w:basedOn w:val="List2"/>
    <w:rsid w:val="00B47BEB"/>
    <w:pPr>
      <w:ind w:firstLine="0"/>
    </w:pPr>
  </w:style>
  <w:style w:type="paragraph" w:styleId="ListContinue3">
    <w:name w:val="List Continue 3"/>
    <w:basedOn w:val="List3"/>
    <w:rsid w:val="00B47BEB"/>
    <w:pPr>
      <w:ind w:left="1021" w:firstLine="0"/>
    </w:pPr>
  </w:style>
  <w:style w:type="paragraph" w:styleId="ListContinue4">
    <w:name w:val="List Continue 4"/>
    <w:basedOn w:val="List4"/>
    <w:rsid w:val="00B47BEB"/>
    <w:pPr>
      <w:ind w:firstLine="0"/>
    </w:pPr>
  </w:style>
  <w:style w:type="paragraph" w:styleId="ListContinue5">
    <w:name w:val="List Continue 5"/>
    <w:basedOn w:val="List5"/>
    <w:rsid w:val="00B47BEB"/>
    <w:pPr>
      <w:ind w:firstLine="0"/>
    </w:pPr>
  </w:style>
  <w:style w:type="paragraph" w:styleId="ListNumber3">
    <w:name w:val="List Number 3"/>
    <w:basedOn w:val="List3"/>
    <w:rsid w:val="00B47BEB"/>
    <w:pPr>
      <w:numPr>
        <w:numId w:val="4"/>
      </w:numPr>
    </w:pPr>
  </w:style>
  <w:style w:type="paragraph" w:styleId="ListNumber4">
    <w:name w:val="List Number 4"/>
    <w:basedOn w:val="List4"/>
    <w:rsid w:val="00B47BEB"/>
    <w:pPr>
      <w:numPr>
        <w:numId w:val="5"/>
      </w:numPr>
    </w:pPr>
  </w:style>
  <w:style w:type="paragraph" w:styleId="ListNumber5">
    <w:name w:val="List Number 5"/>
    <w:basedOn w:val="List5"/>
    <w:rsid w:val="00B47BEB"/>
    <w:pPr>
      <w:numPr>
        <w:numId w:val="6"/>
      </w:numPr>
    </w:pPr>
  </w:style>
  <w:style w:type="paragraph" w:styleId="BlockText">
    <w:name w:val="Block Text"/>
    <w:basedOn w:val="Normal"/>
    <w:rsid w:val="00B47BEB"/>
    <w:pPr>
      <w:spacing w:after="120"/>
      <w:ind w:left="1440" w:right="1440"/>
    </w:pPr>
  </w:style>
  <w:style w:type="character" w:customStyle="1" w:styleId="Subscript">
    <w:name w:val="Subscript"/>
    <w:basedOn w:val="DefaultParagraphFont"/>
    <w:rsid w:val="00B47BEB"/>
    <w:rPr>
      <w:sz w:val="16"/>
      <w:vertAlign w:val="subscript"/>
    </w:rPr>
  </w:style>
  <w:style w:type="character" w:customStyle="1" w:styleId="Superscript">
    <w:name w:val="Superscript"/>
    <w:basedOn w:val="DefaultParagraphFont"/>
    <w:rsid w:val="00B47BEB"/>
    <w:rPr>
      <w:sz w:val="16"/>
      <w:vertAlign w:val="superscript"/>
    </w:rPr>
  </w:style>
  <w:style w:type="character" w:customStyle="1" w:styleId="Symbols">
    <w:name w:val="Symbols"/>
    <w:basedOn w:val="DefaultParagraphFont"/>
    <w:rsid w:val="00B47BEB"/>
    <w:rPr>
      <w:rFonts w:ascii="Symbol" w:hAnsi="Symbol"/>
    </w:rPr>
  </w:style>
  <w:style w:type="character" w:customStyle="1" w:styleId="MenuOptions">
    <w:name w:val="Menu Options"/>
    <w:basedOn w:val="DefaultParagraphFont"/>
    <w:rsid w:val="00B47BEB"/>
    <w:rPr>
      <w:rFonts w:ascii="Arial Narrow" w:hAnsi="Arial Narrow"/>
      <w:smallCaps/>
    </w:rPr>
  </w:style>
  <w:style w:type="character" w:customStyle="1" w:styleId="Buttons">
    <w:name w:val="Buttons"/>
    <w:basedOn w:val="DefaultParagraphFont"/>
    <w:rsid w:val="00B47BEB"/>
    <w:rPr>
      <w:b/>
    </w:rPr>
  </w:style>
  <w:style w:type="character" w:customStyle="1" w:styleId="Underlined">
    <w:name w:val="Underlined"/>
    <w:basedOn w:val="DefaultParagraphFont"/>
    <w:rsid w:val="00B47BEB"/>
    <w:rPr>
      <w:u w:val="single"/>
    </w:rPr>
  </w:style>
  <w:style w:type="paragraph" w:customStyle="1" w:styleId="TableBodyTextRight">
    <w:name w:val="Table Body Text Right"/>
    <w:basedOn w:val="TableBodyText"/>
    <w:rsid w:val="00B47BEB"/>
    <w:pPr>
      <w:widowControl w:val="0"/>
      <w:autoSpaceDE w:val="0"/>
      <w:autoSpaceDN w:val="0"/>
      <w:adjustRightInd w:val="0"/>
      <w:jc w:val="right"/>
    </w:pPr>
    <w:rPr>
      <w:rFonts w:cs="Arial"/>
      <w:szCs w:val="18"/>
    </w:rPr>
  </w:style>
  <w:style w:type="paragraph" w:customStyle="1" w:styleId="CopyrightText">
    <w:name w:val="Copyright Text"/>
    <w:basedOn w:val="BodyText"/>
    <w:rsid w:val="00B47BEB"/>
    <w:rPr>
      <w:sz w:val="18"/>
    </w:rPr>
  </w:style>
  <w:style w:type="paragraph" w:customStyle="1" w:styleId="BodySmallRight">
    <w:name w:val="Body Small Right"/>
    <w:basedOn w:val="BodyTextRight"/>
    <w:rsid w:val="00B47BEB"/>
    <w:rPr>
      <w:sz w:val="18"/>
      <w:szCs w:val="18"/>
    </w:rPr>
  </w:style>
  <w:style w:type="paragraph" w:customStyle="1" w:styleId="MarginEdition">
    <w:name w:val="Margin Edition"/>
    <w:basedOn w:val="MarginNote"/>
    <w:rsid w:val="00B47BEB"/>
    <w:pPr>
      <w:spacing w:before="0" w:after="0"/>
    </w:pPr>
    <w:rPr>
      <w:rFonts w:ascii="Times New Roman" w:hAnsi="Times New Roman"/>
      <w:color w:val="999999"/>
    </w:rPr>
  </w:style>
  <w:style w:type="paragraph" w:customStyle="1" w:styleId="Spacer">
    <w:name w:val="Spacer"/>
    <w:basedOn w:val="Normal"/>
    <w:rsid w:val="00B47BEB"/>
    <w:rPr>
      <w:sz w:val="2"/>
      <w:szCs w:val="2"/>
    </w:rPr>
  </w:style>
  <w:style w:type="character" w:customStyle="1" w:styleId="Small">
    <w:name w:val="Small"/>
    <w:basedOn w:val="DefaultParagraphFont"/>
    <w:rsid w:val="00B47BEB"/>
    <w:rPr>
      <w:sz w:val="16"/>
    </w:rPr>
  </w:style>
  <w:style w:type="paragraph" w:customStyle="1" w:styleId="WideTable">
    <w:name w:val="Wide Table"/>
    <w:basedOn w:val="Normal"/>
    <w:rsid w:val="00B47BEB"/>
    <w:pPr>
      <w:ind w:left="-1418"/>
    </w:pPr>
    <w:rPr>
      <w:sz w:val="2"/>
      <w:szCs w:val="2"/>
    </w:rPr>
  </w:style>
  <w:style w:type="character" w:styleId="PageNumber">
    <w:name w:val="page number"/>
    <w:basedOn w:val="DefaultParagraphFont"/>
    <w:rsid w:val="00B47BEB"/>
  </w:style>
  <w:style w:type="paragraph" w:styleId="Quote">
    <w:name w:val="Quote"/>
    <w:basedOn w:val="Heading1"/>
    <w:link w:val="QuoteChar"/>
    <w:qFormat/>
    <w:rsid w:val="00B47BEB"/>
    <w:rPr>
      <w:b w:val="0"/>
      <w:sz w:val="72"/>
      <w:szCs w:val="72"/>
      <w:lang w:val="en-NZ"/>
    </w:rPr>
  </w:style>
  <w:style w:type="character" w:customStyle="1" w:styleId="QuoteChar">
    <w:name w:val="Quote Char"/>
    <w:basedOn w:val="DefaultParagraphFont"/>
    <w:link w:val="Quote"/>
    <w:rsid w:val="00B47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BEB"/>
    <w:pPr>
      <w:pageBreakBefore/>
    </w:pPr>
  </w:style>
  <w:style w:type="paragraph" w:customStyle="1" w:styleId="Border">
    <w:name w:val="Border"/>
    <w:basedOn w:val="Normal"/>
    <w:qFormat/>
    <w:rsid w:val="00B47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BEB"/>
    <w:rPr>
      <w:b/>
      <w:bCs/>
      <w:i/>
      <w:iCs/>
      <w:color w:val="auto"/>
    </w:rPr>
  </w:style>
  <w:style w:type="paragraph" w:styleId="IntenseQuote">
    <w:name w:val="Intense Quote"/>
    <w:basedOn w:val="Normal"/>
    <w:next w:val="Normal"/>
    <w:link w:val="IntenseQuoteChar"/>
    <w:uiPriority w:val="30"/>
    <w:qFormat/>
    <w:rsid w:val="00B47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BEB"/>
    <w:rPr>
      <w:smallCaps/>
      <w:color w:val="auto"/>
      <w:u w:val="single"/>
    </w:rPr>
  </w:style>
  <w:style w:type="character" w:styleId="IntenseReference">
    <w:name w:val="Intense Reference"/>
    <w:basedOn w:val="DefaultParagraphFont"/>
    <w:uiPriority w:val="32"/>
    <w:qFormat/>
    <w:rsid w:val="00B47BEB"/>
    <w:rPr>
      <w:b/>
      <w:bCs/>
      <w:smallCaps/>
      <w:color w:val="auto"/>
      <w:spacing w:val="5"/>
      <w:u w:val="single"/>
    </w:rPr>
  </w:style>
  <w:style w:type="paragraph" w:customStyle="1" w:styleId="2ColumnHeading">
    <w:name w:val="2Column Heading"/>
    <w:basedOn w:val="BodyText"/>
    <w:qFormat/>
    <w:rsid w:val="00B47BEB"/>
    <w:pPr>
      <w:spacing w:after="60"/>
      <w:ind w:left="-2268"/>
    </w:pPr>
    <w:rPr>
      <w:b/>
    </w:rPr>
  </w:style>
  <w:style w:type="paragraph" w:customStyle="1" w:styleId="Heading1TOC">
    <w:name w:val="Heading1 TOC"/>
    <w:basedOn w:val="Normal"/>
    <w:qFormat/>
    <w:rsid w:val="00B47BEB"/>
    <w:pPr>
      <w:spacing w:before="240" w:after="120"/>
    </w:pPr>
    <w:rPr>
      <w:rFonts w:ascii="Times New Roman" w:hAnsi="Times New Roman"/>
      <w:b/>
      <w:sz w:val="32"/>
    </w:rPr>
  </w:style>
  <w:style w:type="paragraph" w:customStyle="1" w:styleId="Heading2TOC">
    <w:name w:val="Heading2 TOC"/>
    <w:basedOn w:val="Normal"/>
    <w:qFormat/>
    <w:rsid w:val="00B47BEB"/>
    <w:pPr>
      <w:spacing w:before="240" w:after="60"/>
    </w:pPr>
    <w:rPr>
      <w:rFonts w:ascii="Times New Roman" w:hAnsi="Times New Roman"/>
      <w:b/>
      <w:sz w:val="28"/>
    </w:rPr>
  </w:style>
  <w:style w:type="character" w:customStyle="1" w:styleId="Underline">
    <w:name w:val="Underline"/>
    <w:basedOn w:val="DefaultParagraphFont"/>
    <w:qFormat/>
    <w:rsid w:val="00B47BEB"/>
    <w:rPr>
      <w:u w:val="single"/>
    </w:rPr>
  </w:style>
  <w:style w:type="character" w:customStyle="1" w:styleId="BoldandItalics">
    <w:name w:val="Bold and Italics"/>
    <w:qFormat/>
    <w:rsid w:val="00B47BEB"/>
    <w:rPr>
      <w:b/>
      <w:i/>
      <w:u w:val="none"/>
    </w:rPr>
  </w:style>
  <w:style w:type="paragraph" w:styleId="BalloonText">
    <w:name w:val="Balloon Text"/>
    <w:basedOn w:val="Normal"/>
    <w:link w:val="BalloonTextChar"/>
    <w:rsid w:val="00B47BEB"/>
    <w:rPr>
      <w:rFonts w:ascii="Tahoma" w:hAnsi="Tahoma" w:cs="Tahoma"/>
      <w:sz w:val="16"/>
      <w:szCs w:val="16"/>
    </w:rPr>
  </w:style>
  <w:style w:type="character" w:customStyle="1" w:styleId="BalloonTextChar">
    <w:name w:val="Balloon Text Char"/>
    <w:basedOn w:val="DefaultParagraphFont"/>
    <w:link w:val="BalloonText"/>
    <w:rsid w:val="00B47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BEB"/>
    <w:rPr>
      <w:b/>
      <w:color w:val="660033"/>
      <w:spacing w:val="0"/>
    </w:rPr>
  </w:style>
  <w:style w:type="paragraph" w:customStyle="1" w:styleId="Nameditemlist">
    <w:name w:val="Named item list"/>
    <w:basedOn w:val="BodyText"/>
    <w:qFormat/>
    <w:rsid w:val="00B47BEB"/>
    <w:pPr>
      <w:tabs>
        <w:tab w:val="left" w:pos="2835"/>
      </w:tabs>
      <w:ind w:left="2835" w:hanging="2835"/>
    </w:pPr>
  </w:style>
  <w:style w:type="paragraph" w:customStyle="1" w:styleId="BodyTextnopadding">
    <w:name w:val="Body Text no padding"/>
    <w:basedOn w:val="BodyText"/>
    <w:qFormat/>
    <w:rsid w:val="00B47BEB"/>
    <w:pPr>
      <w:spacing w:before="0" w:after="0"/>
    </w:pPr>
  </w:style>
  <w:style w:type="paragraph" w:customStyle="1" w:styleId="BodyTextBold">
    <w:name w:val="Body Text Bold"/>
    <w:basedOn w:val="BodyText"/>
    <w:qFormat/>
    <w:rsid w:val="00B47BEB"/>
    <w:rPr>
      <w:b/>
    </w:rPr>
  </w:style>
  <w:style w:type="character" w:styleId="Hyperlink">
    <w:name w:val="Hyperlink"/>
    <w:basedOn w:val="DefaultParagraphFont"/>
    <w:uiPriority w:val="99"/>
    <w:unhideWhenUsed/>
    <w:rsid w:val="004D0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4025</Characters>
  <Application>Microsoft Office Word</Application>
  <DocSecurity>0</DocSecurity>
  <Lines>138</Lines>
  <Paragraphs>79</Paragraphs>
  <ScaleCrop>false</ScaleCrop>
  <Company>Author-it Software Corporation Ltd.</Company>
  <LinksUpToDate>false</LinksUpToDate>
  <CharactersWithSpaces>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RIIHAN307E Operate a vehicle loading crane</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