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E88" w:rsidP="00FF6E88">
      <w:pPr>
        <w:pStyle w:val="Title"/>
      </w:pPr>
      <w:r>
        <w:fldChar w:fldCharType="begin"/>
      </w:r>
      <w:r>
        <w:instrText xml:space="preserve"> TITLE   \* MERGEFORMAT </w:instrText>
      </w:r>
      <w:r>
        <w:fldChar w:fldCharType="separate"/>
      </w:r>
      <w:r>
        <w:t>RIIHAN307E Operate a vehicle loading crane</w:t>
      </w:r>
      <w:r>
        <w:fldChar w:fldCharType="end"/>
      </w:r>
    </w:p>
    <w:p w:rsidR="00FF6E88" w:rsidP="00FF6E88">
      <w:pPr>
        <w:pStyle w:val="Version"/>
        <w:sectPr w:rsidSect="008A3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070" w:rsidP="008A3070">
      <w:pPr>
        <w:pStyle w:val="SuperHeading"/>
      </w:pPr>
      <w:r w:rsidRPr="008A3070">
        <w:t>RIIHAN307E Operate a vehicle loading crane</w:t>
      </w:r>
    </w:p>
    <w:p w:rsidR="00000000" w:rsidRPr="008A3070" w:rsidP="008A3070">
      <w:pPr>
        <w:pStyle w:val="Heading1"/>
      </w:pPr>
      <w:bookmarkStart w:id="1" w:name="O_1012494"/>
      <w:bookmarkEnd w:id="1"/>
      <w:r w:rsidRPr="008A3070">
        <w:t>Modification History</w:t>
      </w:r>
    </w:p>
    <w:tbl>
      <w:tblPr>
        <w:tblW w:w="0" w:type="auto"/>
        <w:tblLayout w:type="fixed"/>
        <w:tblCellMar>
          <w:left w:w="62" w:type="dxa"/>
          <w:right w:w="62" w:type="dxa"/>
        </w:tblCellMar>
        <w:tblLook w:val="0000"/>
      </w:tblPr>
      <w:tblGrid>
        <w:gridCol w:w="2560"/>
        <w:gridCol w:w="6337"/>
      </w:tblGrid>
      <w:tr w:rsidTr="008A30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BodyText"/>
            </w:pPr>
            <w:r w:rsidRPr="008A30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rPr>
                <w:rStyle w:val="SpecialBold"/>
              </w:rPr>
              <w:t>Comments</w:t>
            </w:r>
          </w:p>
        </w:tc>
      </w:tr>
      <w:tr w:rsidTr="008A30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BodyText"/>
            </w:pPr>
            <w:r w:rsidRPr="008A3070">
              <w:t>This version first released with RII Resources and Infrastructure Industry Training Package Version 3.0.</w:t>
            </w:r>
          </w:p>
        </w:tc>
      </w:tr>
    </w:tbl>
    <w:p w:rsidR="00FF6E88" w:rsidP="008A3070">
      <w:pPr>
        <w:pStyle w:val="BodyText"/>
      </w:pPr>
    </w:p>
    <w:p w:rsidR="00FF6E88" w:rsidP="008A3070">
      <w:pPr>
        <w:pStyle w:val="BodyText"/>
      </w:pPr>
    </w:p>
    <w:p w:rsidR="00000000" w:rsidRPr="008A3070" w:rsidP="008A3070">
      <w:pPr>
        <w:pStyle w:val="Heading1"/>
      </w:pPr>
      <w:bookmarkStart w:id="2" w:name="O_1012498"/>
      <w:bookmarkEnd w:id="2"/>
      <w:r w:rsidRPr="008A3070">
        <w:t>Application</w:t>
      </w:r>
    </w:p>
    <w:p w:rsidR="00000000" w:rsidRPr="008A3070" w:rsidP="00FF6E88">
      <w:pPr>
        <w:pStyle w:val="BodyText"/>
      </w:pPr>
      <w:r w:rsidRPr="008A3070">
        <w:t>This unit describes the skills and knowledge required to operate, ma</w:t>
      </w:r>
      <w:r w:rsidRPr="008A3070">
        <w:t>intain and shift loads using a vehicle loading crane.</w:t>
      </w:r>
    </w:p>
    <w:p w:rsidR="00000000" w:rsidRPr="008A3070" w:rsidP="00FF6E88">
      <w:pPr>
        <w:pStyle w:val="BodyText"/>
      </w:pPr>
      <w:r w:rsidRPr="008A3070">
        <w:t>This unit applies to those working in site-based roles.</w:t>
      </w:r>
    </w:p>
    <w:p w:rsidR="00FF6E88" w:rsidP="00FF6E88">
      <w:pPr>
        <w:pStyle w:val="BodyText"/>
      </w:pPr>
      <w:r w:rsidRPr="008A3070">
        <w:t>The work required in this unit relates to the National Standard for High Risk Work but this unit does not provide the licence. Licensing, legislat</w:t>
      </w:r>
      <w:r w:rsidRPr="008A3070">
        <w:t>ive, regulatory or certification requirements that may apply to this unit can vary between states, territories, and industry sectors, and must be sourced from relevant state jurisdictions prior to applying this unit.</w:t>
      </w:r>
    </w:p>
    <w:p w:rsidR="00000000" w:rsidRPr="008A3070" w:rsidP="008A3070">
      <w:pPr>
        <w:pStyle w:val="Heading1"/>
      </w:pPr>
      <w:bookmarkStart w:id="3" w:name="O_1012499"/>
      <w:bookmarkEnd w:id="3"/>
      <w:r w:rsidRPr="008A3070">
        <w:t>Unit Sector</w:t>
      </w:r>
    </w:p>
    <w:p w:rsidR="00000000" w:rsidRPr="008A3070" w:rsidP="00FF6E88">
      <w:pPr>
        <w:pStyle w:val="List"/>
      </w:pPr>
      <w:r w:rsidRPr="008A3070">
        <w:t>Coal mi</w:t>
      </w:r>
      <w:r w:rsidRPr="008A3070">
        <w:t>ning</w:t>
      </w:r>
    </w:p>
    <w:p w:rsidR="00000000" w:rsidRPr="008A3070" w:rsidP="00FF6E88">
      <w:pPr>
        <w:pStyle w:val="List"/>
      </w:pPr>
      <w:r w:rsidRPr="008A3070">
        <w:t>Extractive</w:t>
      </w:r>
    </w:p>
    <w:p w:rsidR="00000000" w:rsidRPr="008A3070" w:rsidP="00FF6E88">
      <w:pPr>
        <w:pStyle w:val="List"/>
      </w:pPr>
      <w:r w:rsidRPr="008A3070">
        <w:t>Drilling</w:t>
      </w:r>
    </w:p>
    <w:p w:rsidR="00000000" w:rsidRPr="008A3070" w:rsidP="00FF6E88">
      <w:pPr>
        <w:pStyle w:val="List"/>
      </w:pPr>
      <w:r w:rsidRPr="008A3070">
        <w:t>Metalliferous mining</w:t>
      </w:r>
    </w:p>
    <w:p w:rsidR="00000000" w:rsidRPr="008A3070" w:rsidP="008A3070">
      <w:pPr>
        <w:pStyle w:val="AllowPageBreak"/>
      </w:pPr>
    </w:p>
    <w:p w:rsidR="00000000" w:rsidRPr="008A3070" w:rsidP="008A3070">
      <w:pPr>
        <w:pStyle w:val="Heading1"/>
      </w:pPr>
      <w:bookmarkStart w:id="4" w:name="O_1012497"/>
      <w:bookmarkEnd w:id="4"/>
      <w:r w:rsidRPr="008A3070">
        <w:t>Elements and Performance Criteria</w:t>
      </w:r>
    </w:p>
    <w:tbl>
      <w:tblPr>
        <w:tblW w:w="9322" w:type="dxa"/>
        <w:tblLayout w:type="fixed"/>
        <w:tblCellMar>
          <w:left w:w="62" w:type="dxa"/>
          <w:right w:w="62" w:type="dxa"/>
        </w:tblCellMar>
        <w:tblLook w:val="0000"/>
      </w:tblPr>
      <w:tblGrid>
        <w:gridCol w:w="2346"/>
        <w:gridCol w:w="6976"/>
      </w:tblGrid>
      <w:tr w:rsidTr="008A3070">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8A3070" w:rsidP="008A3070">
            <w:pPr>
              <w:pStyle w:val="BodyText"/>
            </w:pPr>
            <w:r w:rsidRPr="008A3070">
              <w:rPr>
                <w:rStyle w:val="SpecialBold"/>
              </w:rPr>
              <w:t>ELEMENT</w:t>
            </w:r>
          </w:p>
        </w:tc>
        <w:tc>
          <w:tcPr>
            <w:tcW w:w="6976"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8A3070">
            <w:pPr>
              <w:pStyle w:val="BodyText"/>
              <w:rPr>
                <w:lang w:val="en-NZ"/>
              </w:rPr>
            </w:pPr>
            <w:r w:rsidRPr="008A3070">
              <w:rPr>
                <w:rStyle w:val="SpecialBold"/>
              </w:rPr>
              <w:t>PERFORMANCE CRITERIA</w:t>
            </w:r>
          </w:p>
        </w:tc>
      </w:tr>
      <w:tr w:rsidTr="008A3070">
        <w:tblPrEx>
          <w:tblW w:w="9322" w:type="dxa"/>
          <w:tblLayout w:type="fixed"/>
          <w:tblCellMar>
            <w:left w:w="62" w:type="dxa"/>
            <w:right w:w="62" w:type="dxa"/>
          </w:tblCellMar>
          <w:tblLook w:val="0000"/>
        </w:tblPrEx>
        <w:trPr>
          <w:tblHeader/>
        </w:trPr>
        <w:tc>
          <w:tcPr>
            <w:tcW w:w="2346"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BodyText"/>
            </w:pPr>
            <w:r w:rsidRPr="008A3070">
              <w:rPr>
                <w:rStyle w:val="Emphasis"/>
              </w:rPr>
              <w:t>Elements describe the essential outcomes.</w:t>
            </w:r>
          </w:p>
        </w:tc>
        <w:tc>
          <w:tcPr>
            <w:tcW w:w="6976"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rPr>
                <w:rStyle w:val="Emphasis"/>
              </w:rPr>
              <w:t>Performance criteria describe the performance needed to demonstrate achievement of the element.</w:t>
            </w:r>
          </w:p>
        </w:tc>
      </w:tr>
      <w:tr w:rsidTr="008A307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t>1. Prepare for vehicle loading crane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BodyText"/>
            </w:pPr>
            <w:r w:rsidRPr="008A3070">
              <w:t>1.1 Access, interpret and apply crane operation documentation and procedures to ensure work activity is complia</w:t>
            </w:r>
            <w:r w:rsidRPr="008A3070">
              <w:t>nt</w:t>
            </w:r>
          </w:p>
          <w:p w:rsidR="00000000" w:rsidRPr="008A3070" w:rsidP="008A3070">
            <w:pPr>
              <w:pStyle w:val="BodyText"/>
            </w:pPr>
            <w:r w:rsidRPr="008A3070">
              <w:t>1.2 Obtain, interpret, clarify and confirm work requirements</w:t>
            </w:r>
          </w:p>
          <w:p w:rsidR="00000000" w:rsidRPr="008A3070" w:rsidP="008A3070">
            <w:pPr>
              <w:pStyle w:val="BodyText"/>
            </w:pPr>
            <w:r w:rsidRPr="008A3070">
              <w:t xml:space="preserve">1.3 Identify hazards and environmental issues assess the risks and implement control measures in line with workplace policies and </w:t>
            </w:r>
            <w:r w:rsidRPr="008A3070">
              <w:t>procedures</w:t>
            </w:r>
          </w:p>
          <w:p w:rsidR="00000000" w:rsidRPr="008A3070" w:rsidP="008A3070">
            <w:pPr>
              <w:pStyle w:val="BodyText"/>
            </w:pPr>
            <w:r w:rsidRPr="008A3070">
              <w:t>1.4 Select and wear personal protective equipment r</w:t>
            </w:r>
            <w:r w:rsidRPr="008A3070">
              <w:t xml:space="preserve">equired for work activities </w:t>
            </w:r>
          </w:p>
          <w:p w:rsidR="00000000" w:rsidRPr="008A3070" w:rsidP="008A3070">
            <w:pPr>
              <w:pStyle w:val="BodyText"/>
            </w:pPr>
            <w:r w:rsidRPr="008A3070">
              <w:t>1.5 Identify and display signage and erect barricades to isolate the work area in line with workplace procedures</w:t>
            </w:r>
          </w:p>
          <w:p w:rsidR="00000000" w:rsidRPr="008A3070" w:rsidP="008A3070">
            <w:pPr>
              <w:pStyle w:val="BodyText"/>
            </w:pPr>
            <w:r w:rsidRPr="008A3070">
              <w:t>1.6 Identify and select required vehicle loading crane equipment, and confirm suitability for work activities</w:t>
            </w:r>
          </w:p>
          <w:p w:rsidR="00000000" w:rsidRPr="008A3070" w:rsidP="008A3070">
            <w:pPr>
              <w:pStyle w:val="BodyText"/>
            </w:pPr>
            <w:r w:rsidRPr="008A3070">
              <w:t>1.7 Identify and confirm load to be shifted according to workplace procedures</w:t>
            </w:r>
          </w:p>
          <w:p w:rsidR="00000000" w:rsidRPr="008A3070" w:rsidP="008A3070">
            <w:pPr>
              <w:pStyle w:val="BodyText"/>
            </w:pPr>
            <w:r w:rsidRPr="008A3070">
              <w:t>1.8 Communicate with dogman and confirm attachments are assembled and quantity of load is in line with workplace procedures, specifications, vehicle limitations and/or rigging re</w:t>
            </w:r>
            <w:r w:rsidRPr="008A3070">
              <w:t xml:space="preserve">quirements </w:t>
            </w:r>
          </w:p>
          <w:p w:rsidR="00000000" w:rsidRPr="008A3070" w:rsidP="008A3070">
            <w:pPr>
              <w:pStyle w:val="BodyText"/>
            </w:pPr>
            <w:r w:rsidRPr="008A3070">
              <w:t>1.9 Determine and implement no-go zones, confirm work area is clear and identify and control crane operating hazards prior to the commencement of the lift in line with workplace procedures</w:t>
            </w:r>
          </w:p>
          <w:p w:rsidR="00000000" w:rsidP="008A3070">
            <w:pPr>
              <w:pStyle w:val="BodyText"/>
              <w:rPr>
                <w:lang w:val="en-NZ"/>
              </w:rPr>
            </w:pPr>
            <w:r w:rsidRPr="008A3070">
              <w:t>1.10 Coordinate and communicate planned activities in l</w:t>
            </w:r>
            <w:r w:rsidRPr="008A3070">
              <w:t>ine with work requirements, including using recommended load moving signals</w:t>
            </w:r>
          </w:p>
        </w:tc>
      </w:tr>
      <w:tr w:rsidTr="008A307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t>2. Operate vehicle loading crane in line with established requirements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BodyText"/>
            </w:pPr>
            <w:r w:rsidRPr="008A3070">
              <w:t>2.1 Perform pre-start and start-up checks and vehicle positioning procedures in li</w:t>
            </w:r>
            <w:r w:rsidRPr="008A3070">
              <w:t>ne with workplace procedures</w:t>
            </w:r>
          </w:p>
          <w:p w:rsidR="00000000" w:rsidRPr="008A3070" w:rsidP="008A3070">
            <w:pPr>
              <w:pStyle w:val="BodyText"/>
            </w:pPr>
            <w:r w:rsidRPr="008A3070">
              <w:t>2.2 Identify faults and rectify within scope of own responsibility and according to workplace procedures</w:t>
            </w:r>
          </w:p>
          <w:p w:rsidR="00000000" w:rsidRPr="008A3070" w:rsidP="008A3070">
            <w:pPr>
              <w:pStyle w:val="BodyText"/>
            </w:pPr>
            <w:r w:rsidRPr="008A3070">
              <w:t>2.3 Ensure load and equipment are secure and stable in line with workplace procedures</w:t>
            </w:r>
          </w:p>
          <w:p w:rsidR="00000000" w:rsidRPr="008A3070" w:rsidP="008A3070">
            <w:pPr>
              <w:pStyle w:val="BodyText"/>
            </w:pPr>
            <w:r w:rsidRPr="008A3070">
              <w:t xml:space="preserve">2.4 Lift to re-position loads using </w:t>
            </w:r>
            <w:r w:rsidRPr="008A3070">
              <w:t xml:space="preserve">crane controls and techniques suited to equipment capabilities, site and work conditions, and according to workplace procedures </w:t>
            </w:r>
          </w:p>
          <w:p w:rsidR="00000000" w:rsidRPr="008A3070" w:rsidP="008A3070">
            <w:pPr>
              <w:pStyle w:val="BodyText"/>
            </w:pPr>
            <w:r w:rsidRPr="008A3070">
              <w:t>2.5 Monitor load, and crane hook movements and locations throughout the load transfer</w:t>
            </w:r>
          </w:p>
          <w:p w:rsidR="00000000" w:rsidRPr="008A3070" w:rsidP="008A3070">
            <w:pPr>
              <w:pStyle w:val="BodyText"/>
            </w:pPr>
            <w:r w:rsidRPr="008A3070">
              <w:t>2.6 Monitor hazards and risks during oper</w:t>
            </w:r>
            <w:r w:rsidRPr="008A3070">
              <w:t>ations, including potential emergency situations, and respond accordingly</w:t>
            </w:r>
          </w:p>
          <w:p w:rsidR="00000000" w:rsidRPr="008A3070" w:rsidP="008A3070">
            <w:pPr>
              <w:pStyle w:val="BodyText"/>
            </w:pPr>
            <w:r w:rsidRPr="008A3070">
              <w:t>2.7 Monitor and manage equipment performance using indicators and alarms</w:t>
            </w:r>
          </w:p>
          <w:p w:rsidR="00000000" w:rsidP="008A3070">
            <w:pPr>
              <w:pStyle w:val="BodyText"/>
              <w:rPr>
                <w:lang w:val="en-NZ"/>
              </w:rPr>
            </w:pPr>
            <w:r w:rsidRPr="008A3070">
              <w:t xml:space="preserve">2.8 Park up, shut down, secure and carry out post operational inspection of equipment in line with workplace </w:t>
            </w:r>
            <w:r w:rsidRPr="008A3070">
              <w:t>procedures</w:t>
            </w:r>
          </w:p>
        </w:tc>
      </w:tr>
      <w:tr w:rsidTr="008A307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t xml:space="preserve">3. Conduct </w:t>
            </w:r>
            <w:r w:rsidRPr="008A3070">
              <w:t>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BodyText"/>
            </w:pPr>
            <w:r w:rsidRPr="008A3070">
              <w:t xml:space="preserve">3.1 Clean, check and store plant, tools and equipment as per workplace </w:t>
            </w:r>
            <w:r w:rsidRPr="008A3070">
              <w:t>procedures</w:t>
            </w:r>
          </w:p>
          <w:p w:rsidR="00000000" w:rsidRPr="008A3070" w:rsidP="008A3070">
            <w:pPr>
              <w:pStyle w:val="BodyText"/>
            </w:pPr>
            <w:r w:rsidRPr="008A3070">
              <w:t>3.2 Clear work area and dispose of reused or recycled fluids and materials as per workplace procedures</w:t>
            </w:r>
          </w:p>
          <w:p w:rsidR="00000000" w:rsidRPr="008A3070" w:rsidP="008A3070">
            <w:pPr>
              <w:pStyle w:val="BodyText"/>
            </w:pPr>
            <w:r w:rsidRPr="008A3070">
              <w:t>3.3 Manage and/or report</w:t>
            </w:r>
            <w:r w:rsidRPr="008A3070">
              <w:t xml:space="preserve"> hazards to maintain a safe working environment</w:t>
            </w:r>
          </w:p>
          <w:p w:rsidR="00000000" w:rsidRPr="008A3070" w:rsidP="008A3070">
            <w:pPr>
              <w:pStyle w:val="BodyText"/>
            </w:pPr>
            <w:r w:rsidRPr="008A3070">
              <w:t>3.4 Complete and file or distribute documentation</w:t>
            </w:r>
          </w:p>
        </w:tc>
      </w:tr>
    </w:tbl>
    <w:p w:rsidR="00000000" w:rsidRPr="008A3070" w:rsidP="008A3070">
      <w:pPr>
        <w:pStyle w:val="BodyText"/>
      </w:pPr>
    </w:p>
    <w:p w:rsidR="00000000" w:rsidRPr="008A3070" w:rsidP="008A3070">
      <w:pPr>
        <w:pStyle w:val="AllowPageBreak"/>
      </w:pPr>
    </w:p>
    <w:p w:rsidR="00000000" w:rsidRPr="008A3070" w:rsidP="008A3070">
      <w:pPr>
        <w:pStyle w:val="Heading1"/>
      </w:pPr>
      <w:bookmarkStart w:id="5" w:name="O_1012496"/>
      <w:bookmarkEnd w:id="5"/>
      <w:r w:rsidRPr="008A3070">
        <w:t>Foundation Skills</w:t>
      </w:r>
    </w:p>
    <w:p w:rsidR="00000000" w:rsidRPr="00FF6E88" w:rsidP="00FF6E88">
      <w:pPr>
        <w:pStyle w:val="BodyText"/>
        <w:rPr>
          <w:i/>
        </w:rPr>
      </w:pPr>
      <w:r w:rsidRPr="00FF6E88">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8A307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BodyText"/>
            </w:pPr>
            <w:r w:rsidRPr="008A3070">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rPr>
                <w:rStyle w:val="SpecialBold"/>
              </w:rPr>
              <w:t>Description</w:t>
            </w:r>
          </w:p>
        </w:tc>
      </w:tr>
      <w:tr w:rsidTr="008A307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ListBullet"/>
              <w:rPr>
                <w:lang w:val="en-NZ"/>
              </w:rPr>
            </w:pPr>
            <w:r w:rsidRPr="008A3070">
              <w:t>Identifies and interprets relevant information from workplace procedures, documentation, legislation and regulations</w:t>
            </w:r>
          </w:p>
        </w:tc>
      </w:tr>
      <w:tr w:rsidTr="008A307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ListBullet"/>
            </w:pPr>
            <w:r w:rsidRPr="008A3070">
              <w:t xml:space="preserve">Identifies and comprehends relevant mathematical information in relation to equipment operating </w:t>
            </w:r>
            <w:r w:rsidRPr="008A3070">
              <w:t>capacities</w:t>
            </w:r>
          </w:p>
        </w:tc>
      </w:tr>
    </w:tbl>
    <w:p w:rsidR="00000000" w:rsidRPr="008A3070" w:rsidP="008A3070">
      <w:pPr>
        <w:pStyle w:val="BodyText"/>
      </w:pPr>
    </w:p>
    <w:p w:rsidR="00000000" w:rsidRPr="008A3070" w:rsidP="008A3070">
      <w:pPr>
        <w:pStyle w:val="AllowPageBreak"/>
      </w:pPr>
    </w:p>
    <w:p w:rsidR="00000000" w:rsidRPr="008A3070" w:rsidP="008A3070">
      <w:pPr>
        <w:pStyle w:val="Heading1"/>
      </w:pPr>
      <w:bookmarkStart w:id="6" w:name="O_1012495"/>
      <w:bookmarkEnd w:id="6"/>
      <w:r w:rsidRPr="008A3070">
        <w:t>Unit Mapping Information</w:t>
      </w:r>
    </w:p>
    <w:tbl>
      <w:tblPr>
        <w:tblW w:w="0" w:type="auto"/>
        <w:tblLayout w:type="fixed"/>
        <w:tblCellMar>
          <w:left w:w="62" w:type="dxa"/>
          <w:right w:w="62" w:type="dxa"/>
        </w:tblCellMar>
        <w:tblLook w:val="0000"/>
      </w:tblPr>
      <w:tblGrid>
        <w:gridCol w:w="2032"/>
        <w:gridCol w:w="2310"/>
        <w:gridCol w:w="2311"/>
        <w:gridCol w:w="2311"/>
      </w:tblGrid>
      <w:tr w:rsidTr="008A3070">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Heading4"/>
              <w:rPr>
                <w:lang w:val="en-NZ"/>
              </w:rPr>
            </w:pPr>
            <w:r w:rsidRPr="008A3070">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Heading4"/>
              <w:rPr>
                <w:lang w:val="en-NZ"/>
              </w:rPr>
            </w:pPr>
            <w:r w:rsidRPr="008A3070">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Heading4"/>
              <w:rPr>
                <w:lang w:val="en-NZ"/>
              </w:rPr>
            </w:pPr>
            <w:r w:rsidRPr="008A3070">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Heading4"/>
              <w:rPr>
                <w:lang w:val="en-NZ"/>
              </w:rPr>
            </w:pPr>
            <w:r w:rsidRPr="008A3070">
              <w:t>Equivalence status</w:t>
            </w:r>
          </w:p>
        </w:tc>
      </w:tr>
      <w:tr w:rsidTr="008A3070">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t>RIIHAN307E Operate a vehicle loading crane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t>RIIHAN307D Operate a vehicle loading crane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BodyText"/>
            </w:pPr>
            <w:r w:rsidRPr="008A3070">
              <w:t>Equivalent unit</w:t>
            </w:r>
          </w:p>
        </w:tc>
      </w:tr>
    </w:tbl>
    <w:p w:rsidR="00000000" w:rsidRPr="008A3070" w:rsidP="008A3070">
      <w:pPr>
        <w:pStyle w:val="BodyText"/>
      </w:pPr>
    </w:p>
    <w:p w:rsidR="00000000" w:rsidRPr="008A3070" w:rsidP="008A3070">
      <w:pPr>
        <w:pStyle w:val="AllowPageBreak"/>
      </w:pPr>
    </w:p>
    <w:p w:rsidR="00000000" w:rsidRPr="008A3070" w:rsidP="008A3070">
      <w:pPr>
        <w:pStyle w:val="Heading1"/>
      </w:pPr>
      <w:bookmarkStart w:id="7" w:name="O_1012488"/>
      <w:bookmarkEnd w:id="7"/>
      <w:r w:rsidRPr="008A3070">
        <w:t>Links</w:t>
      </w:r>
    </w:p>
    <w:p w:rsidR="00000000" w:rsidRPr="008A3070" w:rsidP="00FF6E88">
      <w:pPr>
        <w:pStyle w:val="BodyText"/>
      </w:pPr>
      <w:r w:rsidRPr="008A30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4F2B">
        <w:rPr>
          <w:rStyle w:val="Hyperlink"/>
        </w:rPr>
        <w:t>https://vetnet.gov.au/Pages/TrainingDocs.aspx?q=88a61002-9a21-4386-aaf8-69c76e675272</w:t>
      </w:r>
      <w:r>
        <w:fldChar w:fldCharType="end"/>
      </w:r>
    </w:p>
    <w:p w:rsidR="00000000" w:rsidRPr="008A3070" w:rsidP="00FF6E88">
      <w:pPr>
        <w:pStyle w:val="BodyText"/>
        <w:sectPr w:rsidSect="008A3070">
          <w:headerReference w:type="default" r:id="rId10"/>
          <w:footerReference w:type="default" r:id="rId11"/>
          <w:pgSz w:w="11908" w:h="16833"/>
          <w:pgMar w:top="1702" w:right="1418" w:bottom="1702" w:left="1418" w:header="992" w:footer="992" w:gutter="0"/>
          <w:cols w:space="720"/>
          <w:noEndnote/>
          <w:docGrid w:linePitch="299"/>
        </w:sectPr>
      </w:pPr>
    </w:p>
    <w:p w:rsidR="00000000" w:rsidRPr="008A3070" w:rsidP="008A3070">
      <w:pPr>
        <w:pStyle w:val="SuperHeading"/>
      </w:pPr>
      <w:r w:rsidRPr="008A3070">
        <w:t>Assessment Requirements for RIIHAN307E Operate a vehicle loading crane</w:t>
      </w:r>
    </w:p>
    <w:p w:rsidR="00000000" w:rsidRPr="008A3070" w:rsidP="008A3070">
      <w:pPr>
        <w:pStyle w:val="Heading1"/>
      </w:pPr>
      <w:bookmarkStart w:id="8" w:name="O_1012490"/>
      <w:bookmarkEnd w:id="8"/>
      <w:r w:rsidRPr="008A3070">
        <w:t>Modification History</w:t>
      </w:r>
    </w:p>
    <w:tbl>
      <w:tblPr>
        <w:tblW w:w="0" w:type="auto"/>
        <w:tblLayout w:type="fixed"/>
        <w:tblCellMar>
          <w:left w:w="62" w:type="dxa"/>
          <w:right w:w="62" w:type="dxa"/>
        </w:tblCellMar>
        <w:tblLook w:val="0000"/>
      </w:tblPr>
      <w:tblGrid>
        <w:gridCol w:w="2560"/>
        <w:gridCol w:w="6337"/>
      </w:tblGrid>
      <w:tr w:rsidTr="008A30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BodyText"/>
            </w:pPr>
            <w:r w:rsidRPr="008A30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rPr>
                <w:rStyle w:val="SpecialBold"/>
              </w:rPr>
              <w:t>Comments</w:t>
            </w:r>
          </w:p>
        </w:tc>
      </w:tr>
      <w:tr w:rsidTr="008A307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0">
            <w:pPr>
              <w:pStyle w:val="BodyText"/>
              <w:rPr>
                <w:lang w:val="en-NZ"/>
              </w:rPr>
            </w:pPr>
            <w:r w:rsidRPr="008A307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0" w:rsidP="008A3070">
            <w:pPr>
              <w:pStyle w:val="BodyText"/>
            </w:pPr>
            <w:r w:rsidRPr="008A3070">
              <w:t>This version first released with RII Resources and Infrastructure Industry Training Package Version 3.0.</w:t>
            </w:r>
          </w:p>
        </w:tc>
      </w:tr>
    </w:tbl>
    <w:p w:rsidR="00000000" w:rsidRPr="008A3070" w:rsidP="008A3070">
      <w:pPr>
        <w:pStyle w:val="BodyText"/>
      </w:pPr>
    </w:p>
    <w:p w:rsidR="00000000" w:rsidRPr="008A3070" w:rsidP="008A3070">
      <w:pPr>
        <w:pStyle w:val="AllowPageBreak"/>
      </w:pPr>
    </w:p>
    <w:p w:rsidR="00000000" w:rsidRPr="008A3070" w:rsidP="008A3070">
      <w:pPr>
        <w:pStyle w:val="Heading1"/>
      </w:pPr>
      <w:bookmarkStart w:id="9" w:name="O_1012493"/>
      <w:bookmarkEnd w:id="9"/>
      <w:r w:rsidRPr="008A3070">
        <w:t>Performance Evidence</w:t>
      </w:r>
    </w:p>
    <w:p w:rsidR="00000000" w:rsidRPr="008A3070" w:rsidP="00FF6E88">
      <w:pPr>
        <w:pStyle w:val="BodyText"/>
      </w:pPr>
      <w:r w:rsidRPr="008A3070">
        <w:t>The candidate must demonstrate the ability to complete the tasks outlined in the elements and performance cri</w:t>
      </w:r>
      <w:r w:rsidRPr="008A3070">
        <w:t>teria of this unit.</w:t>
      </w:r>
    </w:p>
    <w:p w:rsidR="00000000" w:rsidRPr="008A3070" w:rsidP="00FF6E88">
      <w:pPr>
        <w:pStyle w:val="BodyText"/>
      </w:pPr>
      <w:r w:rsidRPr="008A3070">
        <w:t>The candidate must demonstrate completion of vehicle loading crane operations that safely, effectively and efficiently follow workplace procedures to carry out work activity on at least two occasions, and include:</w:t>
      </w:r>
    </w:p>
    <w:p w:rsidR="00000000" w:rsidRPr="008A3070" w:rsidP="008A3070">
      <w:pPr>
        <w:pStyle w:val="ListBullet"/>
      </w:pPr>
      <w:r w:rsidRPr="008A3070">
        <w:t xml:space="preserve">performing start-up, </w:t>
      </w:r>
      <w:r w:rsidRPr="008A3070">
        <w:t>park-up, shutdown and vehicle positioning procedures</w:t>
      </w:r>
    </w:p>
    <w:p w:rsidR="00000000" w:rsidRPr="008A3070" w:rsidP="008A3070">
      <w:pPr>
        <w:pStyle w:val="ListBullet"/>
      </w:pPr>
      <w:r w:rsidRPr="008A3070">
        <w:t>isolating work area in the vicinity of vehicle loading cranes, including displaying signage and erecting barriers</w:t>
      </w:r>
    </w:p>
    <w:p w:rsidR="00000000" w:rsidRPr="008A3070" w:rsidP="008A3070">
      <w:pPr>
        <w:pStyle w:val="ListBullet"/>
      </w:pPr>
      <w:r w:rsidRPr="008A3070">
        <w:t>lifting and positioning loads using crane controls and function</w:t>
      </w:r>
    </w:p>
    <w:p w:rsidR="00000000" w:rsidRPr="008A3070" w:rsidP="008A3070">
      <w:pPr>
        <w:pStyle w:val="ListBullet"/>
      </w:pPr>
      <w:r w:rsidRPr="008A3070">
        <w:t>directing crane operations using load moving signals applicable to site</w:t>
      </w:r>
    </w:p>
    <w:p w:rsidR="00000000" w:rsidRPr="008A3070" w:rsidP="008A3070">
      <w:pPr>
        <w:pStyle w:val="ListBullet"/>
      </w:pPr>
      <w:r w:rsidRPr="008A3070">
        <w:t>monitoring load and crane hook movements and locations</w:t>
      </w:r>
    </w:p>
    <w:p w:rsidR="00000000" w:rsidRPr="008A3070" w:rsidP="008A3070">
      <w:pPr>
        <w:pStyle w:val="ListBullet"/>
      </w:pPr>
      <w:r w:rsidRPr="008A3070">
        <w:t>returning cranes to lock down position</w:t>
      </w:r>
    </w:p>
    <w:p w:rsidR="00000000" w:rsidRPr="008A3070" w:rsidP="008A3070">
      <w:pPr>
        <w:pStyle w:val="ListBullet"/>
      </w:pPr>
      <w:r w:rsidRPr="008A3070">
        <w:t>cleaning, checking and storing plant, tools and equipment</w:t>
      </w:r>
    </w:p>
    <w:p w:rsidR="00000000" w:rsidRPr="008A3070" w:rsidP="008A3070">
      <w:pPr>
        <w:pStyle w:val="ListBullet"/>
      </w:pPr>
      <w:r w:rsidRPr="008A3070">
        <w:t>disposing of environmentally sen</w:t>
      </w:r>
      <w:r w:rsidRPr="008A3070">
        <w:t>sitive fluids and materials</w:t>
      </w:r>
    </w:p>
    <w:p w:rsidR="00000000" w:rsidRPr="008A3070" w:rsidP="008A3070">
      <w:pPr>
        <w:pStyle w:val="ListBullet"/>
      </w:pPr>
      <w:r w:rsidRPr="008A3070">
        <w:t>parking and securing equipment</w:t>
      </w:r>
    </w:p>
    <w:p w:rsidR="00000000" w:rsidRPr="008A3070" w:rsidP="00FF6E88">
      <w:pPr>
        <w:pStyle w:val="BodyText"/>
      </w:pPr>
      <w:r w:rsidRPr="008A3070">
        <w:t>In the course of the above work the candidate must also:</w:t>
      </w:r>
    </w:p>
    <w:p w:rsidR="00000000" w:rsidRPr="008A3070" w:rsidP="008A3070">
      <w:pPr>
        <w:pStyle w:val="ListBullet"/>
      </w:pPr>
      <w:r w:rsidRPr="008A3070">
        <w:t>locate and apply required documentation, policies and procedures</w:t>
      </w:r>
    </w:p>
    <w:p w:rsidR="00000000" w:rsidRPr="008A3070" w:rsidP="008A3070">
      <w:pPr>
        <w:pStyle w:val="ListBullet"/>
      </w:pPr>
      <w:r w:rsidRPr="008A3070">
        <w:t>apply safe work practices and identify and report potential hazards and en</w:t>
      </w:r>
      <w:r w:rsidRPr="008A3070">
        <w:t>vironmental issues, and assess risks</w:t>
      </w:r>
    </w:p>
    <w:p w:rsidR="00000000" w:rsidRPr="008A3070" w:rsidP="008A3070">
      <w:pPr>
        <w:pStyle w:val="ListBullet"/>
      </w:pPr>
      <w:r w:rsidRPr="008A3070">
        <w:t>select and wear personal protective equipment required for work activities</w:t>
      </w:r>
    </w:p>
    <w:p w:rsidR="00000000" w:rsidRPr="008A3070" w:rsidP="008A3070">
      <w:pPr>
        <w:pStyle w:val="ListBullet"/>
      </w:pPr>
      <w:r w:rsidRPr="008A3070">
        <w:t>identify common equipment faults</w:t>
      </w:r>
    </w:p>
    <w:p w:rsidR="00000000" w:rsidRPr="008A3070" w:rsidP="008A3070">
      <w:pPr>
        <w:pStyle w:val="ListBullet"/>
      </w:pPr>
      <w:r w:rsidRPr="008A3070">
        <w:t>select and use required tools and equipment</w:t>
      </w:r>
    </w:p>
    <w:p w:rsidR="00000000" w:rsidRPr="008A3070" w:rsidP="008A3070">
      <w:pPr>
        <w:pStyle w:val="ListBullet"/>
      </w:pPr>
      <w:r w:rsidRPr="008A3070">
        <w:t>planning and preparing for vehicle loading crane operations</w:t>
      </w:r>
    </w:p>
    <w:p w:rsidR="00000000" w:rsidRPr="008A3070" w:rsidP="008A3070">
      <w:pPr>
        <w:pStyle w:val="ListBullet"/>
      </w:pPr>
      <w:r w:rsidRPr="008A3070">
        <w:t>monitor</w:t>
      </w:r>
      <w:r w:rsidRPr="008A3070">
        <w:t xml:space="preserve"> and manage equipment performance using indicators and alarms</w:t>
      </w:r>
    </w:p>
    <w:p w:rsidR="00000000" w:rsidRPr="008A3070" w:rsidP="008A3070">
      <w:pPr>
        <w:pStyle w:val="ListBullet"/>
      </w:pPr>
      <w:r w:rsidRPr="008A3070">
        <w:t>use a range of communication techniques and equipment essential to the safe completion of work instruction</w:t>
      </w:r>
    </w:p>
    <w:p w:rsidR="00000000" w:rsidRPr="008A3070" w:rsidP="008A3070">
      <w:pPr>
        <w:pStyle w:val="ListBullet"/>
      </w:pPr>
      <w:r w:rsidRPr="008A3070">
        <w:t>meet written and verbal reporting requirements and procedures associated with vehicle l</w:t>
      </w:r>
      <w:r w:rsidRPr="008A3070">
        <w:t>oading crane operations</w:t>
      </w:r>
    </w:p>
    <w:p w:rsidR="00000000" w:rsidRPr="008A3070" w:rsidP="008A3070">
      <w:pPr>
        <w:pStyle w:val="AllowPageBreak"/>
      </w:pPr>
    </w:p>
    <w:p w:rsidR="00000000" w:rsidRPr="008A3070" w:rsidP="008A3070">
      <w:pPr>
        <w:pStyle w:val="Heading1"/>
      </w:pPr>
      <w:bookmarkStart w:id="10" w:name="O_1012492"/>
      <w:bookmarkEnd w:id="10"/>
      <w:r w:rsidRPr="008A3070">
        <w:t>Knowledge Evidence</w:t>
      </w:r>
    </w:p>
    <w:p w:rsidR="00000000" w:rsidRPr="008A3070" w:rsidP="00FF6E88">
      <w:pPr>
        <w:pStyle w:val="BodyText"/>
      </w:pPr>
      <w:r w:rsidRPr="008A3070">
        <w:t>The candidate must demonstrate knowledge of the following when operating a vehicle loading crane:</w:t>
      </w:r>
    </w:p>
    <w:p w:rsidR="00000000" w:rsidRPr="008A3070" w:rsidP="00FF6E88">
      <w:pPr>
        <w:pStyle w:val="BodyText"/>
      </w:pPr>
      <w:r w:rsidRPr="008A3070">
        <w:t xml:space="preserve">Key </w:t>
      </w:r>
      <w:r w:rsidRPr="008A3070">
        <w:t>policies, procedures and relevant standards for vehicle loading cranes, including those relating to:</w:t>
      </w:r>
    </w:p>
    <w:p w:rsidR="00000000" w:rsidRPr="008A3070" w:rsidP="008A3070">
      <w:pPr>
        <w:pStyle w:val="ListBullet"/>
      </w:pPr>
      <w:r w:rsidRPr="008A3070">
        <w:t>no-go areas in the vicinity of vehicle loading cranes</w:t>
      </w:r>
    </w:p>
    <w:p w:rsidR="00000000" w:rsidRPr="008A3070" w:rsidP="008A3070">
      <w:pPr>
        <w:pStyle w:val="ListBullet"/>
      </w:pPr>
      <w:r w:rsidRPr="008A3070">
        <w:t xml:space="preserve">basic rigging and slinging </w:t>
      </w:r>
    </w:p>
    <w:p w:rsidR="00000000" w:rsidRPr="008A3070" w:rsidP="008A3070">
      <w:pPr>
        <w:pStyle w:val="ListBullet"/>
      </w:pPr>
      <w:r w:rsidRPr="008A3070">
        <w:t>crane hook location and movement ranges</w:t>
      </w:r>
    </w:p>
    <w:p w:rsidR="00000000" w:rsidRPr="008A3070" w:rsidP="008A3070">
      <w:pPr>
        <w:pStyle w:val="ListBullet"/>
      </w:pPr>
      <w:r w:rsidRPr="008A3070">
        <w:t>work health and safety</w:t>
      </w:r>
    </w:p>
    <w:p w:rsidR="00000000" w:rsidRPr="008A3070" w:rsidP="008A3070">
      <w:pPr>
        <w:pStyle w:val="ListBullet"/>
      </w:pPr>
      <w:r w:rsidRPr="008A3070">
        <w:t>site envi</w:t>
      </w:r>
      <w:r w:rsidRPr="008A3070">
        <w:t xml:space="preserve">ronmental requirements and constraints </w:t>
      </w:r>
    </w:p>
    <w:p w:rsidR="00000000" w:rsidRPr="008A3070" w:rsidP="008A3070">
      <w:pPr>
        <w:pStyle w:val="ListBullet"/>
      </w:pPr>
      <w:r w:rsidRPr="008A3070">
        <w:t>HAZCHEM relevant to loading cranes</w:t>
      </w:r>
    </w:p>
    <w:p w:rsidR="00000000" w:rsidRPr="008A3070" w:rsidP="008A3070">
      <w:pPr>
        <w:pStyle w:val="ListBullet"/>
      </w:pPr>
      <w:r w:rsidRPr="008A3070">
        <w:t>role of the dogman</w:t>
      </w:r>
    </w:p>
    <w:p w:rsidR="00000000" w:rsidRPr="008A3070" w:rsidP="00FF6E88">
      <w:pPr>
        <w:pStyle w:val="BodyText"/>
      </w:pPr>
      <w:r w:rsidRPr="008A3070">
        <w:t>Key site information, including:</w:t>
      </w:r>
    </w:p>
    <w:p w:rsidR="00000000" w:rsidRPr="008A3070" w:rsidP="008A3070">
      <w:pPr>
        <w:pStyle w:val="ListBullet"/>
      </w:pPr>
      <w:r w:rsidRPr="008A3070">
        <w:t>basic geological and survey data knowledge relating to loading cranes</w:t>
      </w:r>
    </w:p>
    <w:p w:rsidR="00000000" w:rsidRPr="008A3070" w:rsidP="008A3070">
      <w:pPr>
        <w:pStyle w:val="ListBullet"/>
      </w:pPr>
      <w:r w:rsidRPr="008A3070">
        <w:t>plans and maps</w:t>
      </w:r>
    </w:p>
    <w:p w:rsidR="00000000" w:rsidRPr="008A3070" w:rsidP="00FF6E88">
      <w:pPr>
        <w:pStyle w:val="BodyText"/>
      </w:pPr>
      <w:r w:rsidRPr="008A3070">
        <w:t>Key features associated with equipment perf</w:t>
      </w:r>
      <w:r w:rsidRPr="008A3070">
        <w:t>ormance, including:</w:t>
      </w:r>
    </w:p>
    <w:p w:rsidR="00000000" w:rsidRPr="008A3070" w:rsidP="008A3070">
      <w:pPr>
        <w:pStyle w:val="ListBullet"/>
      </w:pPr>
      <w:r w:rsidRPr="008A3070">
        <w:t>technical capabilities and limitations</w:t>
      </w:r>
    </w:p>
    <w:p w:rsidR="00000000" w:rsidRPr="008A3070" w:rsidP="008A3070">
      <w:pPr>
        <w:pStyle w:val="ListBullet"/>
      </w:pPr>
      <w:r w:rsidRPr="008A3070">
        <w:t>equipment specifications</w:t>
      </w:r>
    </w:p>
    <w:p w:rsidR="00000000" w:rsidRPr="008A3070" w:rsidP="008A3070">
      <w:pPr>
        <w:pStyle w:val="AllowPageBreak"/>
      </w:pPr>
    </w:p>
    <w:p w:rsidR="00000000" w:rsidRPr="008A3070" w:rsidP="008A3070">
      <w:pPr>
        <w:pStyle w:val="Heading1"/>
      </w:pPr>
      <w:bookmarkStart w:id="11" w:name="O_1012491"/>
      <w:bookmarkEnd w:id="11"/>
      <w:r w:rsidRPr="008A3070">
        <w:t>Assessment Conditions</w:t>
      </w:r>
    </w:p>
    <w:p w:rsidR="00000000" w:rsidRPr="008A3070" w:rsidP="00FF6E88">
      <w:pPr>
        <w:pStyle w:val="BodyText"/>
      </w:pPr>
      <w:r w:rsidRPr="008A3070">
        <w:t>Mandatory conditions for assessment of this unit are stipulated below. The assessment must:</w:t>
      </w:r>
    </w:p>
    <w:p w:rsidR="00000000" w:rsidRPr="008A3070" w:rsidP="008A3070">
      <w:pPr>
        <w:pStyle w:val="ListBullet"/>
      </w:pPr>
      <w:r w:rsidRPr="008A3070">
        <w:t>include access to:</w:t>
      </w:r>
    </w:p>
    <w:p w:rsidR="00000000" w:rsidRPr="008A3070" w:rsidP="008A3070">
      <w:pPr>
        <w:pStyle w:val="ListBullet2"/>
      </w:pPr>
      <w:r w:rsidRPr="008A3070">
        <w:t>a vehicle loading</w:t>
      </w:r>
      <w:r w:rsidRPr="008A3070">
        <w:t xml:space="preserve"> crane</w:t>
      </w:r>
    </w:p>
    <w:p w:rsidR="00000000" w:rsidRPr="008A3070" w:rsidP="008A3070">
      <w:pPr>
        <w:pStyle w:val="ListBullet2"/>
      </w:pPr>
      <w:r w:rsidRPr="008A3070">
        <w:t>materials to be lifted and positioned</w:t>
      </w:r>
    </w:p>
    <w:p w:rsidR="00000000" w:rsidRPr="008A3070" w:rsidP="008A3070">
      <w:pPr>
        <w:pStyle w:val="ListBullet2"/>
      </w:pPr>
      <w:r w:rsidRPr="008A3070">
        <w:t>personal protective equipment</w:t>
      </w:r>
    </w:p>
    <w:p w:rsidR="00000000" w:rsidRPr="008A3070" w:rsidP="008A3070">
      <w:pPr>
        <w:pStyle w:val="ListBullet"/>
      </w:pPr>
      <w:r w:rsidRPr="008A3070">
        <w:t>be conducted in a safe environment and</w:t>
      </w:r>
    </w:p>
    <w:p w:rsidR="00000000" w:rsidRPr="008A3070" w:rsidP="008A3070">
      <w:pPr>
        <w:pStyle w:val="ListBullet"/>
      </w:pPr>
      <w:r w:rsidRPr="008A3070">
        <w:t>be assessed in context of this sector</w:t>
      </w:r>
      <w:r>
        <w:t>’</w:t>
      </w:r>
      <w:r w:rsidRPr="008A3070">
        <w:t>s work environment and</w:t>
      </w:r>
    </w:p>
    <w:p w:rsidR="00000000" w:rsidRPr="008A3070" w:rsidP="008A3070">
      <w:pPr>
        <w:pStyle w:val="ListBullet"/>
      </w:pPr>
      <w:r w:rsidRPr="008A3070">
        <w:t>be assessed in compliance with relevant legis</w:t>
      </w:r>
      <w:r w:rsidRPr="008A3070">
        <w:t>lation/regulation and using policies, procedures, processes and operational manuals directly related to the industry sector for which it is being assessed and</w:t>
      </w:r>
    </w:p>
    <w:p w:rsidR="00000000" w:rsidRPr="008A3070" w:rsidP="008A3070">
      <w:pPr>
        <w:pStyle w:val="ListBullet"/>
      </w:pPr>
      <w:r w:rsidRPr="008A3070">
        <w:t>confirm consistent performance can be applied in a range of relevant workplace circumstances.</w:t>
      </w:r>
    </w:p>
    <w:p w:rsidR="00000000" w:rsidRPr="008A3070" w:rsidP="00FF6E88">
      <w:pPr>
        <w:pStyle w:val="BodyText"/>
      </w:pPr>
      <w:r w:rsidRPr="008A3070">
        <w:t>Whe</w:t>
      </w:r>
      <w:r w:rsidRPr="008A3070">
        <w:t>re personal safety or environmental damage are limiting factors, assessment may occur in a simulated work environment* provided it is realistic and sufficiently rigorous to cover all aspects of this sector’s workplace performance, including environment, ta</w:t>
      </w:r>
      <w:r w:rsidRPr="008A3070">
        <w:t>sk skills, task management skills, contingency management skills and job role environment skills.</w:t>
      </w:r>
    </w:p>
    <w:p w:rsidR="00000000" w:rsidRPr="008A3070" w:rsidP="00FF6E88">
      <w:pPr>
        <w:pStyle w:val="Heading3"/>
      </w:pPr>
      <w:r w:rsidRPr="008A3070">
        <w:rPr>
          <w:rStyle w:val="SpecialBold"/>
        </w:rPr>
        <w:t>Assessor requirements</w:t>
      </w:r>
    </w:p>
    <w:p w:rsidR="00000000" w:rsidRPr="008A3070" w:rsidP="00FF6E88">
      <w:pPr>
        <w:pStyle w:val="BodyText"/>
      </w:pPr>
      <w:r w:rsidRPr="008A3070">
        <w:t>Assessors must be able to clearly demonstrate current and relevant industry knowledge and experience to satisfy the mandatory regulatory</w:t>
      </w:r>
      <w:r w:rsidRPr="008A3070">
        <w:t xml:space="preserve"> standards as set out in the Standards for Registered Training Organisations (RTOs) 2015/AQTF mandatory requirements for assessors current at the time of assessment and any relevant licensing and certification requirements. This includes:</w:t>
      </w:r>
    </w:p>
    <w:p w:rsidR="00000000" w:rsidRPr="008A3070" w:rsidP="008A3070">
      <w:pPr>
        <w:pStyle w:val="ListBullet"/>
      </w:pPr>
      <w:r w:rsidRPr="008A3070">
        <w:t>vocational compe</w:t>
      </w:r>
      <w:r w:rsidRPr="008A3070">
        <w:t>tencies at least to the level being delivered and assessed</w:t>
      </w:r>
    </w:p>
    <w:p w:rsidR="00000000" w:rsidRPr="008A3070" w:rsidP="008A3070">
      <w:pPr>
        <w:pStyle w:val="ListBullet"/>
      </w:pPr>
      <w:r w:rsidRPr="008A3070">
        <w:t>current industry skills directly relevant to the training and assessment being provided</w:t>
      </w:r>
    </w:p>
    <w:p w:rsidR="00000000" w:rsidRPr="008A3070" w:rsidP="008A3070">
      <w:pPr>
        <w:pStyle w:val="ListBullet"/>
      </w:pPr>
      <w:r w:rsidRPr="008A3070">
        <w:t>current knowledge and skills in vocational training and learning that informs their training and assessment</w:t>
      </w:r>
    </w:p>
    <w:p w:rsidR="00000000" w:rsidRPr="008A3070" w:rsidP="008A3070">
      <w:pPr>
        <w:pStyle w:val="ListBullet"/>
      </w:pPr>
      <w:r w:rsidRPr="008A3070">
        <w:t>f</w:t>
      </w:r>
      <w:r w:rsidRPr="008A3070">
        <w:t>ormal relevant qualifications in training and assessment</w:t>
      </w:r>
    </w:p>
    <w:p w:rsidR="00000000" w:rsidRPr="008A3070" w:rsidP="008A3070">
      <w:pPr>
        <w:pStyle w:val="ListBullet"/>
      </w:pPr>
      <w:r w:rsidRPr="008A3070">
        <w:t>having knowledge of and/or experience using the latest techniques and processes</w:t>
      </w:r>
    </w:p>
    <w:p w:rsidR="00000000" w:rsidRPr="008A3070" w:rsidP="008A3070">
      <w:pPr>
        <w:pStyle w:val="ListBullet"/>
      </w:pPr>
      <w:r w:rsidRPr="008A3070">
        <w:t>possessing a high level of RII training product knowledge</w:t>
      </w:r>
    </w:p>
    <w:p w:rsidR="00000000" w:rsidRPr="008A3070" w:rsidP="008A3070">
      <w:pPr>
        <w:pStyle w:val="ListBullet"/>
      </w:pPr>
      <w:r w:rsidRPr="008A3070">
        <w:t>having an understanding and knowledge of legislation and regulation relevant to the industry and to employment and workplaces</w:t>
      </w:r>
    </w:p>
    <w:p w:rsidR="00000000" w:rsidRPr="008A3070" w:rsidP="008A3070">
      <w:pPr>
        <w:pStyle w:val="ListBullet"/>
      </w:pPr>
      <w:r w:rsidRPr="008A3070">
        <w:t>demonstrating the performance evidence, and knowledge evidence as outlined in this Unit of Competency, and</w:t>
      </w:r>
    </w:p>
    <w:p w:rsidR="00000000" w:rsidRPr="008A3070" w:rsidP="008A3070">
      <w:pPr>
        <w:pStyle w:val="ListBullet"/>
      </w:pPr>
      <w:r w:rsidRPr="008A3070">
        <w:t>the minimum years of cu</w:t>
      </w:r>
      <w:r w:rsidRPr="008A3070">
        <w:t>rrent** work experience after competency has been obtained as specified below in an industry sector relevant to the outcomes of the unit.</w:t>
      </w:r>
    </w:p>
    <w:p w:rsidR="00000000" w:rsidRPr="008A3070" w:rsidP="00FF6E88">
      <w:pPr>
        <w:pStyle w:val="BodyText"/>
      </w:pPr>
      <w:r w:rsidRPr="008A3070">
        <w:t>It is also acceptable for the appropriately qualified assessor to work with an industry expert to conduct assessment t</w:t>
      </w:r>
      <w:r w:rsidRPr="008A3070">
        <w:t>ogether and for the industry expert to be involved in the assessment judgement. The industry expert must hold the relevant vocational competencies and have current industry skills directly relevant to the training and assessment being provided, and must wo</w:t>
      </w:r>
      <w:r w:rsidRPr="008A3070">
        <w:t>rk alongside a trainer and/or assessor to conduct the assessment. This means the industry subject matter expert should hold the unit being assessed (or an equivalent unit) and must also demonstrate skills and knowledge from the minimum years of current wor</w:t>
      </w:r>
      <w:r w:rsidRPr="008A3070">
        <w:t>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8A307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3070" w:rsidP="008A3070">
            <w:pPr>
              <w:pStyle w:val="BodyText"/>
            </w:pPr>
            <w:r w:rsidRPr="008A3070">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3070" w:rsidP="008A3070">
            <w:pPr>
              <w:pStyle w:val="BodyText"/>
            </w:pPr>
            <w:r w:rsidRPr="008A3070">
              <w:rPr>
                <w:rStyle w:val="SpecialBold"/>
              </w:rPr>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070">
            <w:pPr>
              <w:pStyle w:val="BodyText"/>
              <w:rPr>
                <w:lang w:val="en-NZ"/>
              </w:rPr>
            </w:pPr>
            <w:r w:rsidRPr="008A3070">
              <w:rPr>
                <w:rStyle w:val="SpecialBold"/>
              </w:rPr>
              <w:t>Required assessor or industry subject matter expert experience</w:t>
            </w:r>
          </w:p>
        </w:tc>
      </w:tr>
      <w:tr w:rsidTr="008A3070">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070">
            <w:pPr>
              <w:pStyle w:val="BodyText"/>
              <w:rPr>
                <w:lang w:val="en-NZ"/>
              </w:rPr>
            </w:pPr>
            <w:r w:rsidRPr="008A3070">
              <w:t>Drilling, Metallif</w:t>
            </w:r>
            <w:r w:rsidRPr="008A3070">
              <w:t>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070">
            <w:pPr>
              <w:pStyle w:val="BodyText"/>
              <w:rPr>
                <w:lang w:val="en-NZ"/>
              </w:rPr>
            </w:pPr>
            <w:r w:rsidRPr="008A307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070">
            <w:pPr>
              <w:pStyle w:val="BodyText"/>
              <w:rPr>
                <w:lang w:val="en-NZ"/>
              </w:rPr>
            </w:pPr>
            <w:r w:rsidRPr="008A3070">
              <w:t>1 Year</w:t>
            </w:r>
          </w:p>
        </w:tc>
      </w:tr>
      <w:tr w:rsidTr="008A3070">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070">
            <w:pPr>
              <w:pStyle w:val="BodyText"/>
              <w:rPr>
                <w:lang w:val="en-NZ"/>
              </w:rPr>
            </w:pPr>
            <w:r w:rsidRPr="008A307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070">
            <w:pPr>
              <w:pStyle w:val="BodyText"/>
              <w:rPr>
                <w:lang w:val="en-NZ"/>
              </w:rPr>
            </w:pPr>
            <w:r w:rsidRPr="008A3070">
              <w:t>2 Years</w:t>
            </w:r>
          </w:p>
        </w:tc>
      </w:tr>
      <w:tr w:rsidTr="008A307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070">
            <w:pPr>
              <w:pStyle w:val="BodyText"/>
              <w:rPr>
                <w:lang w:val="en-NZ"/>
              </w:rPr>
            </w:pPr>
            <w:r w:rsidRPr="008A3070">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070">
            <w:pPr>
              <w:pStyle w:val="BodyText"/>
              <w:rPr>
                <w:lang w:val="en-NZ"/>
              </w:rPr>
            </w:pPr>
            <w:r w:rsidRPr="008A307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070">
            <w:pPr>
              <w:pStyle w:val="BodyText"/>
              <w:rPr>
                <w:lang w:val="en-NZ"/>
              </w:rPr>
            </w:pPr>
            <w:r w:rsidRPr="008A3070">
              <w:t>3 Years</w:t>
            </w:r>
          </w:p>
        </w:tc>
      </w:tr>
      <w:tr w:rsidTr="008A307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3070">
            <w:pPr>
              <w:pStyle w:val="BodyText"/>
              <w:rPr>
                <w:lang w:val="en-NZ"/>
              </w:rPr>
            </w:pPr>
            <w:r w:rsidRPr="008A307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3070" w:rsidP="008A3070">
            <w:pPr>
              <w:pStyle w:val="BodyText"/>
            </w:pPr>
            <w:r w:rsidRPr="008A3070">
              <w:t>Where this unit is being assessed outside of the Resources and Infrastructure Sectors assessor and/or industry subject matter expert experience should be in line with industry standards for the sector in which it is being assessed and where no industry sta</w:t>
            </w:r>
            <w:r w:rsidRPr="008A3070">
              <w:t>ndard is specified should comply with any relevant regulation.</w:t>
            </w:r>
          </w:p>
        </w:tc>
      </w:tr>
    </w:tbl>
    <w:p w:rsidR="00000000" w:rsidRPr="008A3070" w:rsidP="00FF6E88">
      <w:pPr>
        <w:pStyle w:val="BodyText"/>
      </w:pPr>
      <w:r w:rsidRPr="008A3070">
        <w:t>*Guidance on simulated environments has been stipulated in the RII implementation guide located on VETNet.</w:t>
      </w:r>
    </w:p>
    <w:p w:rsidR="00000000" w:rsidRPr="008A3070" w:rsidP="00FF6E88">
      <w:pPr>
        <w:pStyle w:val="BodyText"/>
      </w:pPr>
      <w:r w:rsidRPr="008A3070">
        <w:t>**Assessors can demonstrate current work experience through employment within indust</w:t>
      </w:r>
      <w:r w:rsidRPr="008A3070">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8A3070" w:rsidP="00FF6E88">
      <w:pPr>
        <w:pStyle w:val="BodyText"/>
      </w:pPr>
      <w:r w:rsidRPr="008A3070">
        <w:t>*** While a Unit of Competency does not have an AQF level, where a unit is being delivered outside of a qualification the first numeric character in the unit code should be considered as the AQF indicator level for assessment purposes.</w:t>
      </w:r>
    </w:p>
    <w:p w:rsidR="00000000" w:rsidRPr="008A3070" w:rsidP="008A3070">
      <w:pPr>
        <w:pStyle w:val="Heading1"/>
      </w:pPr>
      <w:bookmarkStart w:id="12" w:name="O_1012489"/>
      <w:bookmarkEnd w:id="12"/>
      <w:r w:rsidRPr="008A3070">
        <w:t>L</w:t>
      </w:r>
      <w:r w:rsidRPr="008A3070">
        <w:t>inks</w:t>
      </w:r>
    </w:p>
    <w:p w:rsidR="00000000" w:rsidRPr="008A3070" w:rsidP="00FF6E88">
      <w:pPr>
        <w:pStyle w:val="BodyText"/>
      </w:pPr>
      <w:r w:rsidRPr="008A307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4F2B">
        <w:rPr>
          <w:rStyle w:val="Hyperlink"/>
        </w:rPr>
        <w:t>https://vetnet.gov.au/Pages/TrainingDocs.aspx?q=88a61002-9a21-4386-aaf8-69c76e675272</w:t>
      </w:r>
      <w:r>
        <w:fldChar w:fldCharType="end"/>
      </w:r>
    </w:p>
    <w:p w:rsidR="00000000" w:rsidRPr="008A3070" w:rsidP="008A3070"/>
    <w:sectPr w:rsidSect="008A30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0" w:rsidRPr="00FF6E88" w:rsidP="00FF6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8" w:rsidP="008A3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6E88" w:rsidP="008A30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6E88" w:rsidP="008A30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0" w:rsidP="008A3070">
    <w:pPr>
      <w:pStyle w:val="Footer"/>
      <w:framePr w:wrap="around"/>
    </w:pPr>
    <w:r>
      <w:fldChar w:fldCharType="begin"/>
    </w:r>
    <w:r>
      <w:instrText xml:space="preserve"> DOCPROPERTY  Subject  \* MERGEFORMAT </w:instrText>
    </w:r>
    <w:r>
      <w:fldChar w:fldCharType="separate"/>
    </w:r>
    <w:r w:rsidR="00FF6E88">
      <w:t>Approved</w:t>
    </w:r>
    <w:r w:rsidR="00FF6E88">
      <w:fldChar w:fldCharType="end"/>
    </w:r>
    <w:r>
      <w:tab/>
      <w:t xml:space="preserve">Page </w:t>
    </w:r>
    <w:r>
      <w:fldChar w:fldCharType="begin"/>
    </w:r>
    <w:r>
      <w:instrText xml:space="preserve"> PAGE  \* Arabic  \* MERGEFORMAT </w:instrText>
    </w:r>
    <w:r>
      <w:fldChar w:fldCharType="separate"/>
    </w:r>
    <w:r w:rsidR="00FF6E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6E88">
      <w:rPr>
        <w:noProof/>
      </w:rPr>
      <w:t>5</w:t>
    </w:r>
    <w:r>
      <w:rPr>
        <w:noProof/>
      </w:rPr>
      <w:fldChar w:fldCharType="end"/>
    </w:r>
  </w:p>
  <w:p w:rsidR="008A3070" w:rsidP="008A3070">
    <w:pPr>
      <w:pStyle w:val="Footer"/>
      <w:framePr w:wrap="around"/>
    </w:pPr>
    <w:r>
      <w:t xml:space="preserve">© Commonwealth of Australia, </w:t>
    </w:r>
    <w:r>
      <w:fldChar w:fldCharType="begin"/>
    </w:r>
    <w:r>
      <w:instrText xml:space="preserve"> DATE  \@ "yyyy"  \* MERGEFORMAT </w:instrText>
    </w:r>
    <w:r>
      <w:fldChar w:fldCharType="separate"/>
    </w:r>
    <w:r w:rsidR="00FF6E88">
      <w:rPr>
        <w:noProof/>
      </w:rPr>
      <w:t>2025</w:t>
    </w:r>
    <w:r>
      <w:fldChar w:fldCharType="end"/>
    </w:r>
    <w:r>
      <w:tab/>
    </w:r>
    <w:r>
      <w:fldChar w:fldCharType="begin"/>
    </w:r>
    <w:r>
      <w:instrText xml:space="preserve"> DOCPROPERTY  Author  \* MERGEFORMAT </w:instrText>
    </w:r>
    <w:r>
      <w:fldChar w:fldCharType="separate"/>
    </w:r>
    <w:r w:rsidR="00FF6E88">
      <w:t>Mining and Automotive Skills Alliance</w:t>
    </w:r>
    <w:r w:rsidR="00FF6E88">
      <w:fldChar w:fldCharType="end"/>
    </w:r>
  </w:p>
  <w:p w:rsidR="008A3070" w:rsidP="008A3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070" w:rsidRPr="00FF6E88" w:rsidP="00FF6E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8" w:rsidRPr="002D2AF8" w:rsidP="008A3070">
    <w:pPr>
      <w:pStyle w:val="Header"/>
      <w:framePr w:wrap="around"/>
    </w:pPr>
    <w:r>
      <w:fldChar w:fldCharType="begin"/>
    </w:r>
    <w:r>
      <w:instrText xml:space="preserve"> TITLE   \* MERGEFORMAT </w:instrText>
    </w:r>
    <w:r>
      <w:fldChar w:fldCharType="separate"/>
    </w:r>
    <w:r>
      <w:t>RIIHAN307E Operate a vehicle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6E88" w:rsidP="008A30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0" w:rsidRPr="002D2AF8" w:rsidP="008A3070">
    <w:pPr>
      <w:pStyle w:val="Header"/>
      <w:framePr w:wrap="around"/>
    </w:pPr>
    <w:r>
      <w:fldChar w:fldCharType="begin"/>
    </w:r>
    <w:r>
      <w:instrText xml:space="preserve"> TITLE   \* MERGEFORMAT </w:instrText>
    </w:r>
    <w:r>
      <w:fldChar w:fldCharType="separate"/>
    </w:r>
    <w:r w:rsidR="00FF6E88">
      <w:t>RIIHAN307E Operate a vehicle loading crane</w:t>
    </w:r>
    <w:r w:rsidR="00FF6E88">
      <w:fldChar w:fldCharType="end"/>
    </w:r>
    <w:r>
      <w:tab/>
      <w:t xml:space="preserve">Date this document was generated: </w:t>
    </w:r>
    <w:r>
      <w:fldChar w:fldCharType="begin"/>
    </w:r>
    <w:r>
      <w:instrText xml:space="preserve"> CREATEDATE  \@ "d MMMM yyyy"  \* MERGEFORMAT </w:instrText>
    </w:r>
    <w:r>
      <w:fldChar w:fldCharType="separate"/>
    </w:r>
    <w:r w:rsidR="00FF6E88">
      <w:rPr>
        <w:noProof/>
      </w:rPr>
      <w:t>2 March 2025</w:t>
    </w:r>
    <w:r>
      <w:fldChar w:fldCharType="end"/>
    </w:r>
  </w:p>
  <w:p w:rsidR="008A3070" w:rsidP="008A3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F04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B27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38F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070"/>
    <w:pPr>
      <w:spacing w:before="360" w:after="60"/>
      <w:outlineLvl w:val="0"/>
    </w:pPr>
    <w:rPr>
      <w:sz w:val="32"/>
    </w:rPr>
  </w:style>
  <w:style w:type="paragraph" w:styleId="Heading2">
    <w:name w:val="heading 2"/>
    <w:basedOn w:val="HeadingBase"/>
    <w:next w:val="BodyText"/>
    <w:link w:val="Heading2Char"/>
    <w:qFormat/>
    <w:rsid w:val="008A3070"/>
    <w:pPr>
      <w:keepLines/>
      <w:spacing w:before="240" w:after="120"/>
      <w:outlineLvl w:val="1"/>
    </w:pPr>
    <w:rPr>
      <w:sz w:val="28"/>
      <w:szCs w:val="40"/>
    </w:rPr>
  </w:style>
  <w:style w:type="paragraph" w:styleId="Heading3">
    <w:name w:val="heading 3"/>
    <w:basedOn w:val="HeadingBase"/>
    <w:next w:val="BodyText"/>
    <w:link w:val="Heading3Char"/>
    <w:qFormat/>
    <w:rsid w:val="008A3070"/>
    <w:pPr>
      <w:spacing w:before="180" w:after="120"/>
      <w:outlineLvl w:val="2"/>
    </w:pPr>
    <w:rPr>
      <w:spacing w:val="-10"/>
      <w:kern w:val="32"/>
    </w:rPr>
  </w:style>
  <w:style w:type="paragraph" w:styleId="Heading4">
    <w:name w:val="heading 4"/>
    <w:basedOn w:val="HeadingBase"/>
    <w:next w:val="BodyText"/>
    <w:link w:val="Heading4Char"/>
    <w:qFormat/>
    <w:rsid w:val="008A3070"/>
    <w:pPr>
      <w:spacing w:before="160" w:after="120"/>
      <w:outlineLvl w:val="3"/>
    </w:pPr>
    <w:rPr>
      <w:sz w:val="22"/>
    </w:rPr>
  </w:style>
  <w:style w:type="paragraph" w:styleId="Heading5">
    <w:name w:val="heading 5"/>
    <w:basedOn w:val="HeadingBase"/>
    <w:next w:val="Normal"/>
    <w:link w:val="Heading5Char"/>
    <w:qFormat/>
    <w:rsid w:val="008A3070"/>
    <w:pPr>
      <w:spacing w:before="80"/>
      <w:outlineLvl w:val="4"/>
    </w:pPr>
    <w:rPr>
      <w:color w:val="918585"/>
      <w:sz w:val="20"/>
    </w:rPr>
  </w:style>
  <w:style w:type="paragraph" w:styleId="Heading6">
    <w:name w:val="heading 6"/>
    <w:basedOn w:val="HeadingBase"/>
    <w:next w:val="Normal"/>
    <w:link w:val="Heading6Char"/>
    <w:qFormat/>
    <w:rsid w:val="008A3070"/>
    <w:pPr>
      <w:spacing w:before="60"/>
      <w:outlineLvl w:val="5"/>
    </w:pPr>
    <w:rPr>
      <w:color w:val="918585"/>
      <w:sz w:val="20"/>
    </w:rPr>
  </w:style>
  <w:style w:type="paragraph" w:styleId="Heading7">
    <w:name w:val="heading 7"/>
    <w:basedOn w:val="Normal"/>
    <w:next w:val="Normal"/>
    <w:link w:val="Heading7Char"/>
    <w:qFormat/>
    <w:rsid w:val="008A3070"/>
    <w:pPr>
      <w:ind w:left="720"/>
      <w:outlineLvl w:val="6"/>
    </w:pPr>
    <w:rPr>
      <w:i/>
    </w:rPr>
  </w:style>
  <w:style w:type="paragraph" w:styleId="Heading8">
    <w:name w:val="heading 8"/>
    <w:basedOn w:val="Normal"/>
    <w:next w:val="Normal"/>
    <w:link w:val="Heading8Char"/>
    <w:qFormat/>
    <w:rsid w:val="008A3070"/>
    <w:pPr>
      <w:ind w:left="720"/>
      <w:outlineLvl w:val="7"/>
    </w:pPr>
    <w:rPr>
      <w:i/>
    </w:rPr>
  </w:style>
  <w:style w:type="paragraph" w:styleId="Heading9">
    <w:name w:val="heading 9"/>
    <w:basedOn w:val="Normal"/>
    <w:next w:val="Normal"/>
    <w:link w:val="Heading9Char"/>
    <w:qFormat/>
    <w:rsid w:val="008A3070"/>
    <w:pPr>
      <w:ind w:left="720"/>
      <w:outlineLvl w:val="8"/>
    </w:pPr>
    <w:rPr>
      <w:i/>
    </w:rPr>
  </w:style>
  <w:style w:type="character" w:default="1" w:styleId="DefaultParagraphFont">
    <w:name w:val="Default Paragraph Font"/>
    <w:uiPriority w:val="1"/>
    <w:unhideWhenUsed/>
    <w:rsid w:val="008A3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070"/>
  </w:style>
  <w:style w:type="character" w:customStyle="1" w:styleId="Heading1Char">
    <w:name w:val="Heading 1 Char"/>
    <w:basedOn w:val="DefaultParagraphFont"/>
    <w:link w:val="Heading1"/>
    <w:rsid w:val="008A30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A3070"/>
    <w:rPr>
      <w:rFonts w:ascii="Times New Roman" w:eastAsia="Times New Roman" w:hAnsi="Times New Roman" w:cs="Times New Roman"/>
      <w:b/>
      <w:szCs w:val="20"/>
      <w:lang w:eastAsia="en-US"/>
    </w:rPr>
  </w:style>
  <w:style w:type="paragraph" w:styleId="BodyText">
    <w:name w:val="Body Text"/>
    <w:basedOn w:val="Normal"/>
    <w:link w:val="BodyTextChar"/>
    <w:rsid w:val="008A3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070"/>
    <w:rPr>
      <w:rFonts w:ascii="Times New Roman" w:eastAsia="Times New Roman" w:hAnsi="Times New Roman" w:cs="Times New Roman"/>
      <w:sz w:val="24"/>
      <w:lang w:eastAsia="en-US"/>
    </w:rPr>
  </w:style>
  <w:style w:type="paragraph" w:styleId="ListBullet">
    <w:name w:val="List Bullet"/>
    <w:basedOn w:val="List"/>
    <w:rsid w:val="008A3070"/>
    <w:pPr>
      <w:numPr>
        <w:numId w:val="12"/>
      </w:numPr>
      <w:tabs>
        <w:tab w:val="clear" w:pos="340"/>
      </w:tabs>
      <w:spacing w:before="40" w:after="40"/>
    </w:pPr>
  </w:style>
  <w:style w:type="character" w:customStyle="1" w:styleId="SpecialBold">
    <w:name w:val="Special Bold"/>
    <w:basedOn w:val="DefaultParagraphFont"/>
    <w:rsid w:val="008A3070"/>
    <w:rPr>
      <w:b/>
      <w:spacing w:val="0"/>
    </w:rPr>
  </w:style>
  <w:style w:type="paragraph" w:styleId="ListBullet2">
    <w:name w:val="List Bullet 2"/>
    <w:basedOn w:val="List2"/>
    <w:rsid w:val="008A3070"/>
    <w:pPr>
      <w:numPr>
        <w:numId w:val="13"/>
      </w:numPr>
      <w:tabs>
        <w:tab w:val="clear" w:pos="680"/>
      </w:tabs>
    </w:pPr>
  </w:style>
  <w:style w:type="character" w:styleId="Emphasis">
    <w:name w:val="Emphasis"/>
    <w:basedOn w:val="DefaultParagraphFont"/>
    <w:qFormat/>
    <w:rsid w:val="008A3070"/>
    <w:rPr>
      <w:i/>
    </w:rPr>
  </w:style>
  <w:style w:type="paragraph" w:customStyle="1" w:styleId="SuperHeading">
    <w:name w:val="SuperHeading"/>
    <w:basedOn w:val="Normal"/>
    <w:rsid w:val="008A3070"/>
    <w:pPr>
      <w:spacing w:before="240" w:after="120"/>
      <w:outlineLvl w:val="0"/>
    </w:pPr>
    <w:rPr>
      <w:rFonts w:ascii="Times New Roman" w:hAnsi="Times New Roman"/>
      <w:b/>
      <w:sz w:val="32"/>
    </w:rPr>
  </w:style>
  <w:style w:type="paragraph" w:customStyle="1" w:styleId="AllowPageBreak">
    <w:name w:val="AllowPageBreak"/>
    <w:rsid w:val="008A30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0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A3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070"/>
    <w:rPr>
      <w:rFonts w:ascii="Courier New" w:eastAsia="Times New Roman" w:hAnsi="Courier New" w:cs="Times New Roman"/>
      <w:i/>
      <w:szCs w:val="20"/>
      <w:lang w:eastAsia="en-US"/>
    </w:rPr>
  </w:style>
  <w:style w:type="paragraph" w:customStyle="1" w:styleId="HeadingBase">
    <w:name w:val="Heading Base"/>
    <w:rsid w:val="008A3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070"/>
    <w:pPr>
      <w:tabs>
        <w:tab w:val="right" w:leader="dot" w:pos="9072"/>
      </w:tabs>
      <w:ind w:left="567"/>
    </w:pPr>
    <w:rPr>
      <w:szCs w:val="22"/>
    </w:rPr>
  </w:style>
  <w:style w:type="paragraph" w:customStyle="1" w:styleId="TOCBase">
    <w:name w:val="TOC Base"/>
    <w:rsid w:val="008A3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070"/>
    <w:pPr>
      <w:tabs>
        <w:tab w:val="right" w:leader="dot" w:pos="9072"/>
      </w:tabs>
      <w:spacing w:before="40" w:after="40"/>
      <w:ind w:left="284"/>
    </w:pPr>
    <w:rPr>
      <w:rFonts w:ascii="Times New Roman" w:hAnsi="Times New Roman"/>
    </w:rPr>
  </w:style>
  <w:style w:type="paragraph" w:styleId="TOC1">
    <w:name w:val="toc 1"/>
    <w:basedOn w:val="TOCBase"/>
    <w:next w:val="Normal"/>
    <w:rsid w:val="008A3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070"/>
    <w:rPr>
      <w:rFonts w:ascii="Times New Roman" w:eastAsia="Times New Roman" w:hAnsi="Times New Roman" w:cs="Times New Roman"/>
      <w:sz w:val="16"/>
      <w:lang w:eastAsia="en-US"/>
    </w:rPr>
  </w:style>
  <w:style w:type="paragraph" w:styleId="Title">
    <w:name w:val="Title"/>
    <w:basedOn w:val="HeadingBase"/>
    <w:link w:val="TitleChar"/>
    <w:qFormat/>
    <w:rsid w:val="008A3070"/>
    <w:pPr>
      <w:spacing w:before="5040"/>
      <w:jc w:val="center"/>
    </w:pPr>
    <w:rPr>
      <w:sz w:val="48"/>
      <w:szCs w:val="72"/>
      <w:lang w:val="en-US"/>
    </w:rPr>
  </w:style>
  <w:style w:type="character" w:customStyle="1" w:styleId="TitleChar">
    <w:name w:val="Title Char"/>
    <w:basedOn w:val="DefaultParagraphFont"/>
    <w:link w:val="Title"/>
    <w:rsid w:val="008A3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070"/>
    <w:pPr>
      <w:tabs>
        <w:tab w:val="left" w:pos="3600"/>
        <w:tab w:val="left" w:pos="3958"/>
      </w:tabs>
    </w:pPr>
  </w:style>
  <w:style w:type="paragraph" w:styleId="List">
    <w:name w:val="List"/>
    <w:basedOn w:val="BodyText"/>
    <w:next w:val="BodyText"/>
    <w:rsid w:val="008A3070"/>
    <w:pPr>
      <w:tabs>
        <w:tab w:val="left" w:pos="340"/>
      </w:tabs>
      <w:spacing w:before="60" w:after="60"/>
      <w:ind w:left="340" w:hanging="340"/>
    </w:pPr>
  </w:style>
  <w:style w:type="paragraph" w:customStyle="1" w:styleId="Note">
    <w:name w:val="Note"/>
    <w:basedOn w:val="BodyText"/>
    <w:rsid w:val="008A3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070"/>
    <w:pPr>
      <w:framePr w:wrap="auto" w:hAnchor="text" w:y="6049"/>
    </w:pPr>
    <w:rPr>
      <w:color w:val="000000"/>
      <w:sz w:val="40"/>
    </w:rPr>
  </w:style>
  <w:style w:type="paragraph" w:customStyle="1" w:styleId="TOCTitle">
    <w:name w:val="TOCTitle"/>
    <w:basedOn w:val="Heading1"/>
    <w:rsid w:val="008A3070"/>
    <w:pPr>
      <w:spacing w:after="240"/>
      <w:jc w:val="center"/>
      <w:outlineLvl w:val="9"/>
    </w:pPr>
    <w:rPr>
      <w:caps/>
    </w:rPr>
  </w:style>
  <w:style w:type="paragraph" w:customStyle="1" w:styleId="Version">
    <w:name w:val="Version"/>
    <w:rsid w:val="008A3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070"/>
    <w:pPr>
      <w:keepNext w:val="0"/>
      <w:tabs>
        <w:tab w:val="right" w:pos="4176"/>
      </w:tabs>
      <w:ind w:left="198" w:hanging="198"/>
    </w:pPr>
    <w:rPr>
      <w:rFonts w:ascii="Garamond" w:hAnsi="Garamond"/>
    </w:rPr>
  </w:style>
  <w:style w:type="paragraph" w:styleId="IndexHeading">
    <w:name w:val="index heading"/>
    <w:basedOn w:val="Normal"/>
    <w:next w:val="Index1"/>
    <w:semiHidden/>
    <w:rsid w:val="008A3070"/>
    <w:pPr>
      <w:spacing w:before="120" w:after="120"/>
    </w:pPr>
    <w:rPr>
      <w:rFonts w:ascii="Arial" w:hAnsi="Arial"/>
      <w:b/>
      <w:color w:val="918585"/>
      <w:sz w:val="24"/>
    </w:rPr>
  </w:style>
  <w:style w:type="paragraph" w:styleId="Header">
    <w:name w:val="header"/>
    <w:basedOn w:val="Normal"/>
    <w:link w:val="HeaderChar"/>
    <w:rsid w:val="008A3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070"/>
    <w:rPr>
      <w:rFonts w:ascii="Times New Roman" w:eastAsia="Times New Roman" w:hAnsi="Times New Roman" w:cs="Times New Roman"/>
      <w:sz w:val="16"/>
      <w:szCs w:val="20"/>
      <w:lang w:val="en-GB" w:eastAsia="en-US"/>
    </w:rPr>
  </w:style>
  <w:style w:type="paragraph" w:customStyle="1" w:styleId="Chapter">
    <w:name w:val="Chapter"/>
    <w:basedOn w:val="Normal"/>
    <w:rsid w:val="008A3070"/>
    <w:pPr>
      <w:spacing w:before="240"/>
    </w:pPr>
    <w:rPr>
      <w:rFonts w:ascii="Times New Roman" w:hAnsi="Times New Roman"/>
      <w:smallCaps/>
      <w:spacing w:val="80"/>
      <w:sz w:val="28"/>
    </w:rPr>
  </w:style>
  <w:style w:type="paragraph" w:customStyle="1" w:styleId="InChapter">
    <w:name w:val="InChapter"/>
    <w:basedOn w:val="Heading3"/>
    <w:rsid w:val="008A3070"/>
    <w:pPr>
      <w:spacing w:after="240"/>
      <w:outlineLvl w:val="9"/>
    </w:pPr>
    <w:rPr>
      <w:noProof/>
    </w:rPr>
  </w:style>
  <w:style w:type="paragraph" w:styleId="Index2">
    <w:name w:val="index 2"/>
    <w:basedOn w:val="Normal"/>
    <w:next w:val="Normal"/>
    <w:semiHidden/>
    <w:rsid w:val="008A3070"/>
    <w:pPr>
      <w:tabs>
        <w:tab w:val="right" w:pos="4176"/>
      </w:tabs>
      <w:ind w:left="568" w:hanging="284"/>
    </w:pPr>
    <w:rPr>
      <w:rFonts w:ascii="Garamond" w:hAnsi="Garamond"/>
    </w:rPr>
  </w:style>
  <w:style w:type="paragraph" w:customStyle="1" w:styleId="Byline">
    <w:name w:val="Byline"/>
    <w:rsid w:val="008A3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070"/>
    <w:pPr>
      <w:tabs>
        <w:tab w:val="clear" w:pos="3600"/>
        <w:tab w:val="clear" w:pos="3958"/>
      </w:tabs>
      <w:jc w:val="right"/>
    </w:pPr>
  </w:style>
  <w:style w:type="paragraph" w:styleId="Caption">
    <w:name w:val="caption"/>
    <w:basedOn w:val="BodyText"/>
    <w:next w:val="Normal"/>
    <w:qFormat/>
    <w:rsid w:val="008A3070"/>
    <w:pPr>
      <w:framePr w:w="2268" w:hSpace="181" w:vSpace="181" w:wrap="around" w:vAnchor="text" w:hAnchor="page" w:x="1135" w:y="285" w:anchorLock="1"/>
    </w:pPr>
    <w:rPr>
      <w:i/>
    </w:rPr>
  </w:style>
  <w:style w:type="paragraph" w:customStyle="1" w:styleId="MiniTOCTitle">
    <w:name w:val="MiniTOCTitle"/>
    <w:basedOn w:val="Heading4"/>
    <w:rsid w:val="008A3070"/>
    <w:pPr>
      <w:spacing w:before="240"/>
      <w:outlineLvl w:val="9"/>
    </w:pPr>
    <w:rPr>
      <w:noProof/>
      <w:sz w:val="24"/>
    </w:rPr>
  </w:style>
  <w:style w:type="paragraph" w:customStyle="1" w:styleId="MiniTOCItem">
    <w:name w:val="MiniTOCItem"/>
    <w:basedOn w:val="ListBullet"/>
    <w:rsid w:val="008A3070"/>
    <w:pPr>
      <w:numPr>
        <w:numId w:val="0"/>
      </w:numPr>
      <w:tabs>
        <w:tab w:val="right" w:leader="dot" w:pos="6521"/>
      </w:tabs>
      <w:spacing w:before="0" w:after="0"/>
    </w:pPr>
  </w:style>
  <w:style w:type="paragraph" w:customStyle="1" w:styleId="TOFTitle">
    <w:name w:val="TOFTitle"/>
    <w:basedOn w:val="TOCTitle"/>
    <w:rsid w:val="008A3070"/>
  </w:style>
  <w:style w:type="paragraph" w:styleId="TableofFigures">
    <w:name w:val="table of figures"/>
    <w:basedOn w:val="Normal"/>
    <w:next w:val="Normal"/>
    <w:semiHidden/>
    <w:rsid w:val="008A3070"/>
    <w:pPr>
      <w:tabs>
        <w:tab w:val="right" w:leader="dot" w:pos="9072"/>
      </w:tabs>
      <w:ind w:left="970" w:hanging="403"/>
    </w:pPr>
    <w:rPr>
      <w:rFonts w:ascii="Times New Roman" w:hAnsi="Times New Roman"/>
      <w:b/>
    </w:rPr>
  </w:style>
  <w:style w:type="paragraph" w:styleId="ListNumber">
    <w:name w:val="List Number"/>
    <w:basedOn w:val="List"/>
    <w:rsid w:val="008A3070"/>
    <w:pPr>
      <w:numPr>
        <w:numId w:val="15"/>
      </w:numPr>
      <w:tabs>
        <w:tab w:val="clear" w:pos="340"/>
      </w:tabs>
    </w:pPr>
  </w:style>
  <w:style w:type="character" w:customStyle="1" w:styleId="WingdingSymbols">
    <w:name w:val="Wingding Symbols"/>
    <w:rsid w:val="008A3070"/>
    <w:rPr>
      <w:rFonts w:ascii="Wingdings" w:hAnsi="Wingdings"/>
    </w:rPr>
  </w:style>
  <w:style w:type="paragraph" w:customStyle="1" w:styleId="TableHeading">
    <w:name w:val="Table Heading"/>
    <w:basedOn w:val="HeadingBase"/>
    <w:rsid w:val="008A3070"/>
    <w:pPr>
      <w:keepLines/>
      <w:pBdr>
        <w:bottom w:val="single" w:sz="6" w:space="1" w:color="918585"/>
      </w:pBdr>
      <w:spacing w:before="240"/>
    </w:pPr>
  </w:style>
  <w:style w:type="character" w:customStyle="1" w:styleId="HotSpot">
    <w:name w:val="HotSpot"/>
    <w:rsid w:val="008A3070"/>
    <w:rPr>
      <w:color w:val="0033CC"/>
      <w:u w:val="none"/>
    </w:rPr>
  </w:style>
  <w:style w:type="paragraph" w:customStyle="1" w:styleId="BodyTextRight">
    <w:name w:val="Body Text Right"/>
    <w:basedOn w:val="BodyText"/>
    <w:rsid w:val="008A3070"/>
    <w:pPr>
      <w:spacing w:before="0" w:after="0"/>
      <w:jc w:val="right"/>
    </w:pPr>
  </w:style>
  <w:style w:type="paragraph" w:styleId="Index3">
    <w:name w:val="index 3"/>
    <w:basedOn w:val="ListNumber2"/>
    <w:next w:val="Normal"/>
    <w:semiHidden/>
    <w:rsid w:val="008A3070"/>
    <w:pPr>
      <w:numPr>
        <w:numId w:val="0"/>
      </w:numPr>
      <w:tabs>
        <w:tab w:val="right" w:leader="dot" w:pos="4176"/>
      </w:tabs>
    </w:pPr>
  </w:style>
  <w:style w:type="paragraph" w:styleId="ListNumber2">
    <w:name w:val="List Number 2"/>
    <w:basedOn w:val="List2"/>
    <w:rsid w:val="008A3070"/>
    <w:pPr>
      <w:numPr>
        <w:numId w:val="10"/>
      </w:numPr>
      <w:tabs>
        <w:tab w:val="clear" w:pos="1060"/>
      </w:tabs>
    </w:pPr>
  </w:style>
  <w:style w:type="paragraph" w:customStyle="1" w:styleId="MarginNote">
    <w:name w:val="Margin Note"/>
    <w:basedOn w:val="BodyText"/>
    <w:rsid w:val="008A3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070"/>
    <w:rPr>
      <w:sz w:val="32"/>
    </w:rPr>
  </w:style>
  <w:style w:type="paragraph" w:customStyle="1" w:styleId="HeadingProcedure">
    <w:name w:val="Heading Procedure"/>
    <w:basedOn w:val="HeadingBase"/>
    <w:next w:val="Normal"/>
    <w:rsid w:val="008A3070"/>
    <w:pPr>
      <w:tabs>
        <w:tab w:val="left" w:pos="0"/>
      </w:tabs>
      <w:spacing w:before="120" w:after="60"/>
    </w:pPr>
    <w:rPr>
      <w:i/>
      <w:color w:val="918585"/>
      <w:sz w:val="22"/>
    </w:rPr>
  </w:style>
  <w:style w:type="paragraph" w:customStyle="1" w:styleId="TableBodyText">
    <w:name w:val="Table Body Text"/>
    <w:basedOn w:val="BodyText"/>
    <w:rsid w:val="008A3070"/>
    <w:pPr>
      <w:spacing w:before="60" w:after="60"/>
    </w:pPr>
  </w:style>
  <w:style w:type="paragraph" w:styleId="ListContinue">
    <w:name w:val="List Continue"/>
    <w:basedOn w:val="List"/>
    <w:rsid w:val="008A3070"/>
    <w:pPr>
      <w:ind w:firstLine="0"/>
    </w:pPr>
  </w:style>
  <w:style w:type="paragraph" w:customStyle="1" w:styleId="ListNote">
    <w:name w:val="List Note"/>
    <w:basedOn w:val="List"/>
    <w:rsid w:val="008A3070"/>
    <w:pPr>
      <w:pBdr>
        <w:top w:val="single" w:sz="6" w:space="2" w:color="918585"/>
        <w:bottom w:val="single" w:sz="6" w:space="2" w:color="918585"/>
      </w:pBdr>
      <w:tabs>
        <w:tab w:val="left" w:pos="1021"/>
      </w:tabs>
      <w:ind w:firstLine="0"/>
    </w:pPr>
  </w:style>
  <w:style w:type="paragraph" w:customStyle="1" w:styleId="Warning">
    <w:name w:val="Warning"/>
    <w:basedOn w:val="BodyText"/>
    <w:rsid w:val="008A3070"/>
    <w:pPr>
      <w:shd w:val="clear" w:color="auto" w:fill="D9D9D9"/>
      <w:tabs>
        <w:tab w:val="left" w:pos="992"/>
      </w:tabs>
      <w:ind w:left="119" w:right="119"/>
    </w:pPr>
    <w:rPr>
      <w:sz w:val="20"/>
    </w:rPr>
  </w:style>
  <w:style w:type="paragraph" w:customStyle="1" w:styleId="MarginIcons">
    <w:name w:val="Margin Icons"/>
    <w:basedOn w:val="BodyText"/>
    <w:rsid w:val="008A3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070"/>
    <w:rPr>
      <w:rFonts w:ascii="Courier New" w:hAnsi="Courier New"/>
    </w:rPr>
  </w:style>
  <w:style w:type="paragraph" w:customStyle="1" w:styleId="NoteBullet">
    <w:name w:val="Note Bullet"/>
    <w:basedOn w:val="Note"/>
    <w:rsid w:val="008A3070"/>
    <w:pPr>
      <w:tabs>
        <w:tab w:val="clear" w:pos="680"/>
      </w:tabs>
      <w:spacing w:before="60" w:after="60"/>
    </w:pPr>
  </w:style>
  <w:style w:type="paragraph" w:customStyle="1" w:styleId="SubHeading2">
    <w:name w:val="SubHeading2"/>
    <w:basedOn w:val="HeadingBase"/>
    <w:rsid w:val="008A3070"/>
    <w:pPr>
      <w:spacing w:before="240" w:after="60"/>
    </w:pPr>
    <w:rPr>
      <w:sz w:val="20"/>
    </w:rPr>
  </w:style>
  <w:style w:type="paragraph" w:customStyle="1" w:styleId="SubHeading1">
    <w:name w:val="SubHeading1"/>
    <w:basedOn w:val="HeadingBase"/>
    <w:rsid w:val="008A3070"/>
    <w:pPr>
      <w:spacing w:before="240" w:after="60"/>
    </w:pPr>
    <w:rPr>
      <w:color w:val="918585"/>
      <w:sz w:val="22"/>
    </w:rPr>
  </w:style>
  <w:style w:type="paragraph" w:customStyle="1" w:styleId="SideHeading">
    <w:name w:val="Side Heading"/>
    <w:basedOn w:val="HeadingBase"/>
    <w:rsid w:val="008A3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070"/>
    <w:pPr>
      <w:tabs>
        <w:tab w:val="num" w:pos="360"/>
      </w:tabs>
    </w:pPr>
  </w:style>
  <w:style w:type="paragraph" w:styleId="PlainText">
    <w:name w:val="Plain Text"/>
    <w:basedOn w:val="Normal"/>
    <w:link w:val="PlainTextChar"/>
    <w:rsid w:val="008A3070"/>
    <w:rPr>
      <w:sz w:val="20"/>
    </w:rPr>
  </w:style>
  <w:style w:type="character" w:customStyle="1" w:styleId="PlainTextChar">
    <w:name w:val="Plain Text Char"/>
    <w:basedOn w:val="DefaultParagraphFont"/>
    <w:link w:val="PlainText"/>
    <w:rsid w:val="008A3070"/>
    <w:rPr>
      <w:rFonts w:ascii="Courier New" w:eastAsia="Times New Roman" w:hAnsi="Courier New" w:cs="Times New Roman"/>
      <w:sz w:val="20"/>
      <w:szCs w:val="20"/>
      <w:lang w:eastAsia="en-US"/>
    </w:rPr>
  </w:style>
  <w:style w:type="character" w:customStyle="1" w:styleId="MenuOption">
    <w:name w:val="Menu Option"/>
    <w:basedOn w:val="DefaultParagraphFont"/>
    <w:rsid w:val="008A3070"/>
    <w:rPr>
      <w:b/>
      <w:smallCaps/>
    </w:rPr>
  </w:style>
  <w:style w:type="paragraph" w:customStyle="1" w:styleId="TableListNumber">
    <w:name w:val="Table List Number"/>
    <w:basedOn w:val="ListNumber"/>
    <w:rsid w:val="008A3070"/>
    <w:pPr>
      <w:numPr>
        <w:numId w:val="0"/>
      </w:numPr>
    </w:pPr>
  </w:style>
  <w:style w:type="paragraph" w:styleId="TOC4">
    <w:name w:val="toc 4"/>
    <w:basedOn w:val="TOCBase"/>
    <w:next w:val="Normal"/>
    <w:semiHidden/>
    <w:rsid w:val="008A3070"/>
    <w:pPr>
      <w:tabs>
        <w:tab w:val="right" w:leader="dot" w:pos="9071"/>
      </w:tabs>
      <w:ind w:left="1701"/>
    </w:pPr>
  </w:style>
  <w:style w:type="paragraph" w:customStyle="1" w:styleId="ListAlpha">
    <w:name w:val="List Alpha"/>
    <w:basedOn w:val="List"/>
    <w:rsid w:val="008A3070"/>
    <w:pPr>
      <w:numPr>
        <w:numId w:val="9"/>
      </w:numPr>
    </w:pPr>
  </w:style>
  <w:style w:type="paragraph" w:customStyle="1" w:styleId="ListAlpha2">
    <w:name w:val="List Alpha 2"/>
    <w:basedOn w:val="List2"/>
    <w:rsid w:val="008A3070"/>
    <w:pPr>
      <w:numPr>
        <w:numId w:val="8"/>
      </w:numPr>
    </w:pPr>
  </w:style>
  <w:style w:type="paragraph" w:styleId="List2">
    <w:name w:val="List 2"/>
    <w:basedOn w:val="BodyText"/>
    <w:rsid w:val="008A3070"/>
    <w:pPr>
      <w:tabs>
        <w:tab w:val="left" w:pos="680"/>
      </w:tabs>
      <w:spacing w:before="60" w:after="60"/>
      <w:ind w:left="680" w:hanging="340"/>
    </w:pPr>
  </w:style>
  <w:style w:type="paragraph" w:styleId="List3">
    <w:name w:val="List 3"/>
    <w:basedOn w:val="BodyText"/>
    <w:rsid w:val="008A3070"/>
    <w:pPr>
      <w:tabs>
        <w:tab w:val="left" w:pos="1021"/>
      </w:tabs>
      <w:spacing w:before="60" w:after="60"/>
      <w:ind w:left="1020" w:hanging="340"/>
    </w:pPr>
  </w:style>
  <w:style w:type="paragraph" w:styleId="List4">
    <w:name w:val="List 4"/>
    <w:basedOn w:val="BodyText"/>
    <w:rsid w:val="008A3070"/>
    <w:pPr>
      <w:tabs>
        <w:tab w:val="left" w:pos="1361"/>
      </w:tabs>
      <w:spacing w:before="60" w:after="60"/>
      <w:ind w:left="1361" w:hanging="340"/>
    </w:pPr>
  </w:style>
  <w:style w:type="paragraph" w:styleId="List5">
    <w:name w:val="List 5"/>
    <w:basedOn w:val="BodyText"/>
    <w:rsid w:val="008A3070"/>
    <w:pPr>
      <w:tabs>
        <w:tab w:val="left" w:pos="1701"/>
      </w:tabs>
      <w:spacing w:before="60" w:after="60"/>
      <w:ind w:left="1701" w:hanging="340"/>
    </w:pPr>
  </w:style>
  <w:style w:type="paragraph" w:styleId="ListBullet3">
    <w:name w:val="List Bullet 3"/>
    <w:basedOn w:val="List3"/>
    <w:rsid w:val="008A3070"/>
    <w:pPr>
      <w:numPr>
        <w:numId w:val="14"/>
      </w:numPr>
      <w:tabs>
        <w:tab w:val="clear" w:pos="1021"/>
      </w:tabs>
      <w:ind w:left="1037" w:hanging="357"/>
    </w:pPr>
  </w:style>
  <w:style w:type="paragraph" w:styleId="ListBullet4">
    <w:name w:val="List Bullet 4"/>
    <w:basedOn w:val="List4"/>
    <w:rsid w:val="008A3070"/>
    <w:pPr>
      <w:numPr>
        <w:numId w:val="3"/>
      </w:numPr>
      <w:tabs>
        <w:tab w:val="clear" w:pos="1361"/>
      </w:tabs>
    </w:pPr>
  </w:style>
  <w:style w:type="paragraph" w:styleId="ListBullet5">
    <w:name w:val="List Bullet 5"/>
    <w:basedOn w:val="List5"/>
    <w:rsid w:val="008A3070"/>
    <w:pPr>
      <w:numPr>
        <w:numId w:val="4"/>
      </w:numPr>
    </w:pPr>
  </w:style>
  <w:style w:type="paragraph" w:styleId="ListContinue2">
    <w:name w:val="List Continue 2"/>
    <w:basedOn w:val="List2"/>
    <w:rsid w:val="008A3070"/>
    <w:pPr>
      <w:ind w:firstLine="0"/>
    </w:pPr>
  </w:style>
  <w:style w:type="paragraph" w:styleId="ListContinue3">
    <w:name w:val="List Continue 3"/>
    <w:basedOn w:val="List3"/>
    <w:rsid w:val="008A3070"/>
    <w:pPr>
      <w:ind w:left="1021" w:firstLine="0"/>
    </w:pPr>
  </w:style>
  <w:style w:type="paragraph" w:styleId="ListContinue4">
    <w:name w:val="List Continue 4"/>
    <w:basedOn w:val="List4"/>
    <w:rsid w:val="008A3070"/>
    <w:pPr>
      <w:ind w:firstLine="0"/>
    </w:pPr>
  </w:style>
  <w:style w:type="paragraph" w:styleId="ListContinue5">
    <w:name w:val="List Continue 5"/>
    <w:basedOn w:val="List5"/>
    <w:rsid w:val="008A3070"/>
    <w:pPr>
      <w:ind w:firstLine="0"/>
    </w:pPr>
  </w:style>
  <w:style w:type="paragraph" w:styleId="ListNumber3">
    <w:name w:val="List Number 3"/>
    <w:basedOn w:val="List3"/>
    <w:rsid w:val="008A3070"/>
    <w:pPr>
      <w:numPr>
        <w:numId w:val="5"/>
      </w:numPr>
    </w:pPr>
  </w:style>
  <w:style w:type="paragraph" w:styleId="ListNumber4">
    <w:name w:val="List Number 4"/>
    <w:basedOn w:val="List4"/>
    <w:rsid w:val="008A3070"/>
    <w:pPr>
      <w:numPr>
        <w:numId w:val="6"/>
      </w:numPr>
    </w:pPr>
  </w:style>
  <w:style w:type="paragraph" w:styleId="ListNumber5">
    <w:name w:val="List Number 5"/>
    <w:basedOn w:val="List5"/>
    <w:rsid w:val="008A3070"/>
    <w:pPr>
      <w:numPr>
        <w:numId w:val="7"/>
      </w:numPr>
    </w:pPr>
  </w:style>
  <w:style w:type="paragraph" w:styleId="BlockText">
    <w:name w:val="Block Text"/>
    <w:basedOn w:val="Normal"/>
    <w:rsid w:val="008A3070"/>
    <w:pPr>
      <w:spacing w:after="120"/>
      <w:ind w:left="1440" w:right="1440"/>
    </w:pPr>
  </w:style>
  <w:style w:type="character" w:customStyle="1" w:styleId="Subscript">
    <w:name w:val="Subscript"/>
    <w:basedOn w:val="DefaultParagraphFont"/>
    <w:rsid w:val="008A3070"/>
    <w:rPr>
      <w:sz w:val="16"/>
      <w:vertAlign w:val="subscript"/>
    </w:rPr>
  </w:style>
  <w:style w:type="character" w:customStyle="1" w:styleId="Superscript">
    <w:name w:val="Superscript"/>
    <w:basedOn w:val="DefaultParagraphFont"/>
    <w:rsid w:val="008A3070"/>
    <w:rPr>
      <w:sz w:val="16"/>
      <w:vertAlign w:val="superscript"/>
    </w:rPr>
  </w:style>
  <w:style w:type="character" w:customStyle="1" w:styleId="Symbols">
    <w:name w:val="Symbols"/>
    <w:basedOn w:val="DefaultParagraphFont"/>
    <w:rsid w:val="008A3070"/>
    <w:rPr>
      <w:rFonts w:ascii="Symbol" w:hAnsi="Symbol"/>
    </w:rPr>
  </w:style>
  <w:style w:type="character" w:customStyle="1" w:styleId="MenuOptions">
    <w:name w:val="Menu Options"/>
    <w:basedOn w:val="DefaultParagraphFont"/>
    <w:rsid w:val="008A3070"/>
    <w:rPr>
      <w:rFonts w:ascii="Arial Narrow" w:hAnsi="Arial Narrow"/>
      <w:smallCaps/>
    </w:rPr>
  </w:style>
  <w:style w:type="character" w:customStyle="1" w:styleId="Buttons">
    <w:name w:val="Buttons"/>
    <w:basedOn w:val="DefaultParagraphFont"/>
    <w:rsid w:val="008A3070"/>
    <w:rPr>
      <w:b/>
    </w:rPr>
  </w:style>
  <w:style w:type="character" w:customStyle="1" w:styleId="Underlined">
    <w:name w:val="Underlined"/>
    <w:basedOn w:val="DefaultParagraphFont"/>
    <w:rsid w:val="008A3070"/>
    <w:rPr>
      <w:u w:val="single"/>
    </w:rPr>
  </w:style>
  <w:style w:type="paragraph" w:customStyle="1" w:styleId="TableBodyTextRight">
    <w:name w:val="Table Body Text Right"/>
    <w:basedOn w:val="TableBodyText"/>
    <w:rsid w:val="008A3070"/>
    <w:pPr>
      <w:widowControl w:val="0"/>
      <w:autoSpaceDE w:val="0"/>
      <w:autoSpaceDN w:val="0"/>
      <w:adjustRightInd w:val="0"/>
      <w:jc w:val="right"/>
    </w:pPr>
    <w:rPr>
      <w:rFonts w:cs="Arial"/>
      <w:szCs w:val="18"/>
    </w:rPr>
  </w:style>
  <w:style w:type="paragraph" w:customStyle="1" w:styleId="CopyrightText">
    <w:name w:val="Copyright Text"/>
    <w:basedOn w:val="BodyText"/>
    <w:rsid w:val="008A3070"/>
    <w:rPr>
      <w:sz w:val="18"/>
    </w:rPr>
  </w:style>
  <w:style w:type="paragraph" w:customStyle="1" w:styleId="BodySmallRight">
    <w:name w:val="Body Small Right"/>
    <w:basedOn w:val="BodyTextRight"/>
    <w:rsid w:val="008A3070"/>
    <w:rPr>
      <w:sz w:val="18"/>
      <w:szCs w:val="18"/>
    </w:rPr>
  </w:style>
  <w:style w:type="paragraph" w:customStyle="1" w:styleId="MarginEdition">
    <w:name w:val="Margin Edition"/>
    <w:basedOn w:val="MarginNote"/>
    <w:rsid w:val="008A3070"/>
    <w:pPr>
      <w:spacing w:before="0" w:after="0"/>
    </w:pPr>
    <w:rPr>
      <w:rFonts w:ascii="Times New Roman" w:hAnsi="Times New Roman"/>
      <w:color w:val="999999"/>
    </w:rPr>
  </w:style>
  <w:style w:type="paragraph" w:customStyle="1" w:styleId="Spacer">
    <w:name w:val="Spacer"/>
    <w:basedOn w:val="Normal"/>
    <w:rsid w:val="008A3070"/>
    <w:rPr>
      <w:sz w:val="2"/>
      <w:szCs w:val="2"/>
    </w:rPr>
  </w:style>
  <w:style w:type="character" w:customStyle="1" w:styleId="Small">
    <w:name w:val="Small"/>
    <w:basedOn w:val="DefaultParagraphFont"/>
    <w:rsid w:val="008A3070"/>
    <w:rPr>
      <w:sz w:val="16"/>
    </w:rPr>
  </w:style>
  <w:style w:type="paragraph" w:customStyle="1" w:styleId="WideTable">
    <w:name w:val="Wide Table"/>
    <w:basedOn w:val="Normal"/>
    <w:rsid w:val="008A3070"/>
    <w:pPr>
      <w:ind w:left="-1418"/>
    </w:pPr>
    <w:rPr>
      <w:sz w:val="2"/>
      <w:szCs w:val="2"/>
    </w:rPr>
  </w:style>
  <w:style w:type="character" w:styleId="PageNumber">
    <w:name w:val="page number"/>
    <w:basedOn w:val="DefaultParagraphFont"/>
    <w:rsid w:val="008A3070"/>
  </w:style>
  <w:style w:type="paragraph" w:styleId="Quote">
    <w:name w:val="Quote"/>
    <w:basedOn w:val="Heading1"/>
    <w:link w:val="QuoteChar"/>
    <w:qFormat/>
    <w:rsid w:val="008A3070"/>
    <w:rPr>
      <w:b w:val="0"/>
      <w:sz w:val="72"/>
      <w:szCs w:val="72"/>
      <w:lang w:val="en-NZ"/>
    </w:rPr>
  </w:style>
  <w:style w:type="character" w:customStyle="1" w:styleId="QuoteChar">
    <w:name w:val="Quote Char"/>
    <w:basedOn w:val="DefaultParagraphFont"/>
    <w:link w:val="Quote"/>
    <w:rsid w:val="008A3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070"/>
    <w:pPr>
      <w:pageBreakBefore/>
    </w:pPr>
  </w:style>
  <w:style w:type="paragraph" w:customStyle="1" w:styleId="Border">
    <w:name w:val="Border"/>
    <w:basedOn w:val="Normal"/>
    <w:qFormat/>
    <w:rsid w:val="008A3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070"/>
    <w:rPr>
      <w:b/>
      <w:bCs/>
      <w:i/>
      <w:iCs/>
      <w:color w:val="auto"/>
    </w:rPr>
  </w:style>
  <w:style w:type="paragraph" w:styleId="IntenseQuote">
    <w:name w:val="Intense Quote"/>
    <w:basedOn w:val="Normal"/>
    <w:next w:val="Normal"/>
    <w:link w:val="IntenseQuoteChar"/>
    <w:uiPriority w:val="30"/>
    <w:qFormat/>
    <w:rsid w:val="008A3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070"/>
    <w:rPr>
      <w:smallCaps/>
      <w:color w:val="auto"/>
      <w:u w:val="single"/>
    </w:rPr>
  </w:style>
  <w:style w:type="character" w:styleId="IntenseReference">
    <w:name w:val="Intense Reference"/>
    <w:basedOn w:val="DefaultParagraphFont"/>
    <w:uiPriority w:val="32"/>
    <w:qFormat/>
    <w:rsid w:val="008A3070"/>
    <w:rPr>
      <w:b/>
      <w:bCs/>
      <w:smallCaps/>
      <w:color w:val="auto"/>
      <w:spacing w:val="5"/>
      <w:u w:val="single"/>
    </w:rPr>
  </w:style>
  <w:style w:type="paragraph" w:customStyle="1" w:styleId="2ColumnHeading">
    <w:name w:val="2Column Heading"/>
    <w:basedOn w:val="BodyText"/>
    <w:qFormat/>
    <w:rsid w:val="008A3070"/>
    <w:pPr>
      <w:spacing w:after="60"/>
      <w:ind w:left="-2268"/>
    </w:pPr>
    <w:rPr>
      <w:b/>
    </w:rPr>
  </w:style>
  <w:style w:type="paragraph" w:customStyle="1" w:styleId="Heading1TOC">
    <w:name w:val="Heading1 TOC"/>
    <w:basedOn w:val="Normal"/>
    <w:qFormat/>
    <w:rsid w:val="008A3070"/>
    <w:pPr>
      <w:spacing w:before="240" w:after="120"/>
    </w:pPr>
    <w:rPr>
      <w:rFonts w:ascii="Times New Roman" w:hAnsi="Times New Roman"/>
      <w:b/>
      <w:sz w:val="32"/>
    </w:rPr>
  </w:style>
  <w:style w:type="paragraph" w:customStyle="1" w:styleId="Heading2TOC">
    <w:name w:val="Heading2 TOC"/>
    <w:basedOn w:val="Normal"/>
    <w:qFormat/>
    <w:rsid w:val="008A3070"/>
    <w:pPr>
      <w:spacing w:before="240" w:after="60"/>
    </w:pPr>
    <w:rPr>
      <w:rFonts w:ascii="Times New Roman" w:hAnsi="Times New Roman"/>
      <w:b/>
      <w:sz w:val="28"/>
    </w:rPr>
  </w:style>
  <w:style w:type="character" w:customStyle="1" w:styleId="Underline">
    <w:name w:val="Underline"/>
    <w:basedOn w:val="DefaultParagraphFont"/>
    <w:qFormat/>
    <w:rsid w:val="008A3070"/>
    <w:rPr>
      <w:u w:val="single"/>
    </w:rPr>
  </w:style>
  <w:style w:type="character" w:customStyle="1" w:styleId="BoldandItalics">
    <w:name w:val="Bold and Italics"/>
    <w:qFormat/>
    <w:rsid w:val="008A3070"/>
    <w:rPr>
      <w:b/>
      <w:i/>
      <w:u w:val="none"/>
    </w:rPr>
  </w:style>
  <w:style w:type="paragraph" w:styleId="BalloonText">
    <w:name w:val="Balloon Text"/>
    <w:basedOn w:val="Normal"/>
    <w:link w:val="BalloonTextChar"/>
    <w:rsid w:val="008A3070"/>
    <w:rPr>
      <w:rFonts w:ascii="Tahoma" w:hAnsi="Tahoma" w:cs="Tahoma"/>
      <w:sz w:val="16"/>
      <w:szCs w:val="16"/>
    </w:rPr>
  </w:style>
  <w:style w:type="character" w:customStyle="1" w:styleId="BalloonTextChar">
    <w:name w:val="Balloon Text Char"/>
    <w:basedOn w:val="DefaultParagraphFont"/>
    <w:link w:val="BalloonText"/>
    <w:rsid w:val="008A3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070"/>
    <w:rPr>
      <w:b/>
      <w:color w:val="660033"/>
      <w:spacing w:val="0"/>
    </w:rPr>
  </w:style>
  <w:style w:type="paragraph" w:customStyle="1" w:styleId="Nameditemlist">
    <w:name w:val="Named item list"/>
    <w:basedOn w:val="BodyText"/>
    <w:qFormat/>
    <w:rsid w:val="008A3070"/>
    <w:pPr>
      <w:tabs>
        <w:tab w:val="left" w:pos="2835"/>
      </w:tabs>
      <w:ind w:left="2835" w:hanging="2835"/>
    </w:pPr>
  </w:style>
  <w:style w:type="paragraph" w:customStyle="1" w:styleId="BodyTextnopadding">
    <w:name w:val="Body Text no padding"/>
    <w:basedOn w:val="BodyText"/>
    <w:qFormat/>
    <w:rsid w:val="008A3070"/>
    <w:pPr>
      <w:spacing w:before="0" w:after="0"/>
    </w:pPr>
  </w:style>
  <w:style w:type="paragraph" w:customStyle="1" w:styleId="BodyTextBold">
    <w:name w:val="Body Text Bold"/>
    <w:basedOn w:val="BodyText"/>
    <w:qFormat/>
    <w:rsid w:val="008A3070"/>
    <w:rPr>
      <w:b/>
    </w:rPr>
  </w:style>
  <w:style w:type="character" w:styleId="Hyperlink">
    <w:name w:val="Hyperlink"/>
    <w:basedOn w:val="DefaultParagraphFont"/>
    <w:uiPriority w:val="99"/>
    <w:unhideWhenUsed/>
    <w:rsid w:val="00FF6E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1654</Words>
  <Characters>10222</Characters>
  <Application>Microsoft Office Word</Application>
  <DocSecurity>0</DocSecurity>
  <Lines>292</Lines>
  <Paragraphs>177</Paragraphs>
  <ScaleCrop>false</ScaleCrop>
  <Company>Author-it Software Corporation Ltd.</Company>
  <LinksUpToDate>false</LinksUpToDate>
  <CharactersWithSpaces>11699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RIIHAN307E Operate a vehicle loading crane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