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16B1" w:rsidP="00FA16B1">
      <w:pPr>
        <w:pStyle w:val="Title"/>
      </w:pPr>
      <w:r>
        <w:fldChar w:fldCharType="begin"/>
      </w:r>
      <w:r>
        <w:instrText xml:space="preserve"> TITLE   \* MERGEFORMAT </w:instrText>
      </w:r>
      <w:r>
        <w:fldChar w:fldCharType="separate"/>
      </w:r>
      <w:r>
        <w:t>RIIHAN306D Carry out lifting using multiple cranes</w:t>
      </w:r>
      <w:r>
        <w:fldChar w:fldCharType="end"/>
      </w:r>
    </w:p>
    <w:p w:rsidR="00FA16B1" w:rsidP="00FA16B1">
      <w:pPr>
        <w:pStyle w:val="Version"/>
        <w:sectPr w:rsidSect="001E5A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E5A12" w:rsidP="001E5A12">
      <w:pPr>
        <w:pStyle w:val="SuperHeading"/>
      </w:pPr>
      <w:r w:rsidRPr="001E5A12">
        <w:t>RIIHAN306D Carry out lifting using multiple cranes</w:t>
      </w:r>
    </w:p>
    <w:p w:rsidR="00000000" w:rsidRPr="001E5A12" w:rsidP="001E5A12">
      <w:pPr>
        <w:pStyle w:val="Heading1"/>
      </w:pPr>
      <w:bookmarkStart w:id="1" w:name="O_688498"/>
      <w:bookmarkEnd w:id="1"/>
      <w:r w:rsidRPr="001E5A12">
        <w:t>Modification History</w:t>
      </w:r>
    </w:p>
    <w:tbl>
      <w:tblPr>
        <w:tblW w:w="0" w:type="auto"/>
        <w:tblLayout w:type="fixed"/>
        <w:tblCellMar>
          <w:left w:w="62" w:type="dxa"/>
          <w:right w:w="62" w:type="dxa"/>
        </w:tblCellMar>
        <w:tblLook w:val="0000"/>
      </w:tblPr>
      <w:tblGrid>
        <w:gridCol w:w="1080"/>
        <w:gridCol w:w="7560"/>
      </w:tblGrid>
      <w:tr w:rsidTr="00FA16B1">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A12">
            <w:pPr>
              <w:pStyle w:val="BodyText"/>
              <w:rPr>
                <w:lang w:val="en-NZ"/>
              </w:rPr>
            </w:pPr>
            <w:r w:rsidRPr="001E5A12">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A12">
            <w:pPr>
              <w:pStyle w:val="BodyText"/>
              <w:rPr>
                <w:lang w:val="en-NZ"/>
              </w:rPr>
            </w:pPr>
            <w:r w:rsidRPr="001E5A12">
              <w:t>Comment</w:t>
            </w:r>
          </w:p>
        </w:tc>
      </w:tr>
      <w:tr w:rsidTr="00FA16B1">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A12">
            <w:pPr>
              <w:pStyle w:val="BodyText"/>
              <w:rPr>
                <w:lang w:val="en-NZ"/>
              </w:rPr>
            </w:pPr>
            <w:r w:rsidRPr="001E5A12">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A12">
            <w:pPr>
              <w:pStyle w:val="BodyText"/>
              <w:rPr>
                <w:lang w:val="en-NZ"/>
              </w:rPr>
            </w:pPr>
            <w:r w:rsidRPr="001E5A12">
              <w:t>This unit replaces RIIHAN306A Carry out lifting using multiple cranes.</w:t>
            </w:r>
          </w:p>
        </w:tc>
      </w:tr>
      <w:tr w:rsidTr="00FA16B1">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A12">
            <w:pPr>
              <w:pStyle w:val="BodyText"/>
              <w:rPr>
                <w:lang w:val="en-NZ"/>
              </w:rPr>
            </w:pPr>
            <w:r w:rsidRPr="001E5A12">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A12" w:rsidP="001E5A12">
            <w:pPr>
              <w:pStyle w:val="BodyText"/>
            </w:pPr>
            <w:r w:rsidRPr="001E5A12">
              <w:t>Editorial corrections</w:t>
            </w:r>
          </w:p>
          <w:p w:rsidR="00000000" w:rsidP="001E5A12">
            <w:pPr>
              <w:pStyle w:val="BodyText"/>
              <w:rPr>
                <w:lang w:val="en-NZ"/>
              </w:rPr>
            </w:pPr>
            <w:r w:rsidRPr="001E5A12">
              <w:t>Amended reference to Licensing requirements in Unit Application</w:t>
            </w:r>
          </w:p>
        </w:tc>
      </w:tr>
      <w:tr w:rsidTr="00FA16B1">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A12">
            <w:pPr>
              <w:pStyle w:val="BodyText"/>
              <w:rPr>
                <w:lang w:val="en-NZ"/>
              </w:rPr>
            </w:pPr>
            <w:r w:rsidRPr="001E5A12">
              <w:t>3</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A12" w:rsidP="001E5A12">
            <w:pPr>
              <w:pStyle w:val="BodyText"/>
            </w:pPr>
            <w:r w:rsidRPr="001E5A12">
              <w:t>Required frequency and volume of evidence ame</w:t>
            </w:r>
            <w:r w:rsidRPr="001E5A12">
              <w:t>nded in Performance evidence.</w:t>
            </w:r>
          </w:p>
          <w:p w:rsidR="00000000" w:rsidRPr="001E5A12" w:rsidP="001E5A12">
            <w:pPr>
              <w:pStyle w:val="BodyText"/>
            </w:pPr>
            <w:r w:rsidRPr="001E5A12">
              <w:t>Substantial amendments made in Assessment Conditions field, including: references to Industry Sectors, assessor and subject matter expert experience requirements, how assessment should be conducted and what it should confirm.</w:t>
            </w:r>
          </w:p>
        </w:tc>
      </w:tr>
    </w:tbl>
    <w:p w:rsidR="00000000" w:rsidRPr="001E5A12" w:rsidP="001E5A12">
      <w:pPr>
        <w:pStyle w:val="BodyText"/>
      </w:pPr>
    </w:p>
    <w:p w:rsidR="00000000" w:rsidRPr="001E5A12" w:rsidP="001E5A12">
      <w:pPr>
        <w:pStyle w:val="AllowPageBreak"/>
      </w:pPr>
    </w:p>
    <w:p w:rsidR="00000000" w:rsidRPr="001E5A12" w:rsidP="001E5A12">
      <w:pPr>
        <w:pStyle w:val="Heading1"/>
      </w:pPr>
      <w:bookmarkStart w:id="2" w:name="O_688497"/>
      <w:bookmarkEnd w:id="2"/>
      <w:r w:rsidRPr="001E5A12">
        <w:t>Application</w:t>
      </w:r>
    </w:p>
    <w:p w:rsidR="00000000" w:rsidRPr="001E5A12" w:rsidP="00FA16B1">
      <w:pPr>
        <w:pStyle w:val="BodyText"/>
      </w:pPr>
      <w:r w:rsidRPr="001E5A12">
        <w:t>This unit describes a participant’s skills and knowledge required to carry out lifting using multiple cranes in the Resources and Infrastructure Industries.</w:t>
      </w:r>
    </w:p>
    <w:p w:rsidR="00000000" w:rsidRPr="001E5A12" w:rsidP="00FA16B1">
      <w:pPr>
        <w:pStyle w:val="BodyText"/>
      </w:pPr>
      <w:r w:rsidRPr="001E5A12">
        <w:t xml:space="preserve">This unit is appropriate for those working in operational roles. </w:t>
      </w:r>
    </w:p>
    <w:p w:rsidR="00000000" w:rsidRPr="001E5A12" w:rsidP="00FA16B1">
      <w:pPr>
        <w:pStyle w:val="BodyText"/>
      </w:pPr>
      <w:r w:rsidRPr="001E5A12">
        <w:t>Licensing, legislative, regulatory and certification requirements that apply to this unit can vary between states, territories and industry sectors. Relevant information must be sourced prior to application of the unit.</w:t>
      </w:r>
    </w:p>
    <w:p w:rsidR="00000000" w:rsidRPr="001E5A12" w:rsidP="001E5A12">
      <w:pPr>
        <w:pStyle w:val="Heading1"/>
      </w:pPr>
      <w:bookmarkStart w:id="3" w:name="O_688496"/>
      <w:bookmarkEnd w:id="3"/>
      <w:r w:rsidRPr="001E5A12">
        <w:t>Elements and Perfor</w:t>
      </w:r>
      <w:r w:rsidRPr="001E5A12">
        <w:t>mance Criteria</w:t>
      </w:r>
    </w:p>
    <w:tbl>
      <w:tblPr>
        <w:tblW w:w="9322" w:type="dxa"/>
        <w:tblLayout w:type="fixed"/>
        <w:tblCellMar>
          <w:left w:w="62" w:type="dxa"/>
          <w:right w:w="62" w:type="dxa"/>
        </w:tblCellMar>
        <w:tblLook w:val="0000"/>
      </w:tblPr>
      <w:tblGrid>
        <w:gridCol w:w="2438"/>
        <w:gridCol w:w="6884"/>
      </w:tblGrid>
      <w:tr w:rsidTr="001E5A1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A12">
            <w:pPr>
              <w:pStyle w:val="BodyText"/>
              <w:rPr>
                <w:lang w:val="en-NZ"/>
              </w:rPr>
            </w:pPr>
            <w:r w:rsidRPr="001E5A12">
              <w:t>1. Plan and prepare for multiple crane lift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A12" w:rsidP="001E5A12">
            <w:pPr>
              <w:pStyle w:val="BodyText"/>
            </w:pPr>
            <w:r w:rsidRPr="001E5A12">
              <w:t>1.1</w:t>
            </w:r>
            <w:r w:rsidRPr="001E5A12">
              <w:tab/>
              <w:t>Access, interpret and apply crane operation documentation and procedures and  ensure the work activity is compliant</w:t>
            </w:r>
          </w:p>
          <w:p w:rsidR="00000000" w:rsidRPr="001E5A12" w:rsidP="001E5A12">
            <w:pPr>
              <w:pStyle w:val="BodyText"/>
            </w:pPr>
            <w:r w:rsidRPr="001E5A12">
              <w:t>1.2</w:t>
            </w:r>
            <w:r w:rsidRPr="001E5A12">
              <w:tab/>
              <w:t>Obtain, read, interpret, clarify and confirm work requirements</w:t>
            </w:r>
          </w:p>
          <w:p w:rsidR="00000000" w:rsidRPr="001E5A12" w:rsidP="001E5A12">
            <w:pPr>
              <w:pStyle w:val="BodyText"/>
            </w:pPr>
            <w:r w:rsidRPr="001E5A12">
              <w:t>1.3</w:t>
            </w:r>
            <w:r w:rsidRPr="001E5A12">
              <w:tab/>
              <w:t>Identi</w:t>
            </w:r>
            <w:r w:rsidRPr="001E5A12">
              <w:t>fy and address potential risks, hazards and environmental issues, and implement control measures</w:t>
            </w:r>
          </w:p>
          <w:p w:rsidR="00000000" w:rsidRPr="001E5A12" w:rsidP="001E5A12">
            <w:pPr>
              <w:pStyle w:val="BodyText"/>
            </w:pPr>
            <w:r w:rsidRPr="001E5A12">
              <w:t>1.4</w:t>
            </w:r>
            <w:r w:rsidRPr="001E5A12">
              <w:tab/>
              <w:t>Select and wear personal protective equipment appropriate for work activities</w:t>
            </w:r>
          </w:p>
          <w:p w:rsidR="00000000" w:rsidRPr="001E5A12" w:rsidP="001E5A12">
            <w:pPr>
              <w:pStyle w:val="BodyText"/>
            </w:pPr>
            <w:r w:rsidRPr="001E5A12">
              <w:t>1.5</w:t>
            </w:r>
            <w:r w:rsidRPr="001E5A12">
              <w:tab/>
              <w:t xml:space="preserve">Carry out assembly and dismantling of boom/jib </w:t>
            </w:r>
          </w:p>
          <w:p w:rsidR="00000000" w:rsidRPr="001E5A12" w:rsidP="001E5A12">
            <w:pPr>
              <w:pStyle w:val="BodyText"/>
            </w:pPr>
            <w:r w:rsidRPr="001E5A12">
              <w:t>1.6</w:t>
            </w:r>
            <w:r w:rsidRPr="001E5A12">
              <w:tab/>
              <w:t>Coordinate activities</w:t>
            </w:r>
            <w:r w:rsidRPr="001E5A12">
              <w:t xml:space="preserve"> with others prior to commencement of, and during, the work activity</w:t>
            </w:r>
          </w:p>
          <w:p w:rsidR="00000000" w:rsidRPr="001E5A12" w:rsidP="001E5A12">
            <w:pPr>
              <w:pStyle w:val="BodyText"/>
            </w:pPr>
            <w:r w:rsidRPr="001E5A12">
              <w:t>1.7</w:t>
            </w:r>
            <w:r w:rsidRPr="001E5A12">
              <w:tab/>
              <w:t xml:space="preserve">Carry out crane pre-start, start-up, park-up and shutdown procedures </w:t>
            </w:r>
          </w:p>
          <w:p w:rsidR="00000000" w:rsidP="001E5A12">
            <w:pPr>
              <w:pStyle w:val="BodyText"/>
              <w:rPr>
                <w:lang w:val="en-NZ"/>
              </w:rPr>
            </w:pPr>
            <w:r w:rsidRPr="001E5A12">
              <w:t>1.8</w:t>
            </w:r>
            <w:r w:rsidRPr="001E5A12">
              <w:tab/>
              <w:t>Position, stabilise and level cranes prior to commencement of multiple lift</w:t>
            </w:r>
          </w:p>
        </w:tc>
      </w:tr>
      <w:tr w:rsidTr="001E5A1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A12">
            <w:pPr>
              <w:pStyle w:val="BodyText"/>
              <w:rPr>
                <w:lang w:val="en-NZ"/>
              </w:rPr>
            </w:pPr>
            <w:r w:rsidRPr="001E5A12">
              <w:t>2. Carry out multiple crane lift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A12" w:rsidP="001E5A12">
            <w:pPr>
              <w:pStyle w:val="BodyText"/>
            </w:pPr>
            <w:r w:rsidRPr="001E5A12">
              <w:t>2.1</w:t>
            </w:r>
            <w:r w:rsidRPr="001E5A12">
              <w:tab/>
              <w:t>Obtain approval to carry out a multiple crane lift from the appropriate statutory authority</w:t>
            </w:r>
          </w:p>
          <w:p w:rsidR="00000000" w:rsidRPr="001E5A12" w:rsidP="001E5A12">
            <w:pPr>
              <w:pStyle w:val="BodyText"/>
            </w:pPr>
            <w:r w:rsidRPr="001E5A12">
              <w:t>2.2</w:t>
            </w:r>
            <w:r w:rsidRPr="001E5A12">
              <w:tab/>
              <w:t>Plan multiple lift and obtain approval for lifting plan by an authorised person</w:t>
            </w:r>
          </w:p>
          <w:p w:rsidR="00000000" w:rsidRPr="001E5A12" w:rsidP="001E5A12">
            <w:pPr>
              <w:pStyle w:val="BodyText"/>
            </w:pPr>
            <w:r w:rsidRPr="001E5A12">
              <w:t>2.3</w:t>
            </w:r>
            <w:r w:rsidRPr="001E5A12">
              <w:tab/>
              <w:t xml:space="preserve">Clarify and confirm multiple lift activities and responsibilities with </w:t>
            </w:r>
            <w:r w:rsidRPr="001E5A12">
              <w:t>the other crane operators</w:t>
            </w:r>
          </w:p>
          <w:p w:rsidR="00000000" w:rsidRPr="001E5A12" w:rsidP="001E5A12">
            <w:pPr>
              <w:pStyle w:val="BodyText"/>
            </w:pPr>
            <w:r w:rsidRPr="001E5A12">
              <w:t>2.4</w:t>
            </w:r>
            <w:r w:rsidRPr="001E5A12">
              <w:tab/>
              <w:t>Carry out the multiple lift under the supervision of an authorised person</w:t>
            </w:r>
          </w:p>
          <w:p w:rsidR="00000000" w:rsidRPr="001E5A12" w:rsidP="001E5A12">
            <w:pPr>
              <w:pStyle w:val="BodyText"/>
            </w:pPr>
            <w:r w:rsidRPr="001E5A12">
              <w:t>2.5</w:t>
            </w:r>
            <w:r w:rsidRPr="001E5A12">
              <w:tab/>
              <w:t>Prepare load for lift in accordance with crane limitations and rigging requirements</w:t>
            </w:r>
          </w:p>
          <w:p w:rsidR="00000000" w:rsidRPr="001E5A12" w:rsidP="001E5A12">
            <w:pPr>
              <w:pStyle w:val="BodyText"/>
            </w:pPr>
            <w:r w:rsidRPr="001E5A12">
              <w:t>2.6</w:t>
            </w:r>
            <w:r w:rsidRPr="001E5A12">
              <w:tab/>
              <w:t>Confirm the work area is clear and hazards are removed or co</w:t>
            </w:r>
            <w:r w:rsidRPr="001E5A12">
              <w:t>ntrolled prior to commencing multiple lift</w:t>
            </w:r>
          </w:p>
          <w:p w:rsidR="00000000" w:rsidRPr="001E5A12" w:rsidP="001E5A12">
            <w:pPr>
              <w:pStyle w:val="BodyText"/>
            </w:pPr>
            <w:r w:rsidRPr="001E5A12">
              <w:t>2.7</w:t>
            </w:r>
            <w:r w:rsidRPr="001E5A12">
              <w:tab/>
              <w:t>Interpret signals in accordance with AS2550</w:t>
            </w:r>
          </w:p>
          <w:p w:rsidR="00000000" w:rsidRPr="001E5A12" w:rsidP="001E5A12">
            <w:pPr>
              <w:pStyle w:val="BodyText"/>
            </w:pPr>
            <w:r w:rsidRPr="001E5A12">
              <w:t>2.8</w:t>
            </w:r>
            <w:r w:rsidRPr="001E5A12">
              <w:tab/>
              <w:t>Use crane controls and functions within manufacturer’s specifications to effectively lift and position loads</w:t>
            </w:r>
          </w:p>
          <w:p w:rsidR="00000000" w:rsidRPr="001E5A12" w:rsidP="001E5A12">
            <w:pPr>
              <w:pStyle w:val="BodyText"/>
            </w:pPr>
            <w:r w:rsidRPr="001E5A12">
              <w:t>2.9</w:t>
            </w:r>
            <w:r w:rsidRPr="001E5A12">
              <w:tab/>
            </w:r>
            <w:r w:rsidRPr="001E5A12">
              <w:t xml:space="preserve">Act on or report, verbally or in writing, monitoring systems and alarms </w:t>
            </w:r>
          </w:p>
          <w:p w:rsidR="00000000" w:rsidRPr="001E5A12" w:rsidP="001E5A12">
            <w:pPr>
              <w:pStyle w:val="BodyText"/>
            </w:pPr>
            <w:r w:rsidRPr="001E5A12">
              <w:t>2.10</w:t>
            </w:r>
            <w:r w:rsidRPr="001E5A12">
              <w:tab/>
              <w:t>Recognise and respond to hazardous and emergency situations</w:t>
            </w:r>
          </w:p>
        </w:tc>
      </w:tr>
    </w:tbl>
    <w:p w:rsidR="00000000" w:rsidRPr="001E5A12" w:rsidP="001E5A12">
      <w:pPr>
        <w:pStyle w:val="BodyText"/>
      </w:pPr>
    </w:p>
    <w:p w:rsidR="00000000" w:rsidRPr="001E5A12" w:rsidP="001E5A12">
      <w:pPr>
        <w:pStyle w:val="AllowPageBreak"/>
      </w:pPr>
    </w:p>
    <w:p w:rsidR="00000000" w:rsidRPr="001E5A12" w:rsidP="001E5A12">
      <w:pPr>
        <w:pStyle w:val="Heading1"/>
      </w:pPr>
      <w:bookmarkStart w:id="4" w:name="O_688495"/>
      <w:bookmarkEnd w:id="4"/>
      <w:r w:rsidRPr="001E5A12">
        <w:t>Foundation Skills</w:t>
      </w:r>
    </w:p>
    <w:p w:rsidR="00000000" w:rsidRPr="001E5A12" w:rsidP="00FA16B1">
      <w:pPr>
        <w:pStyle w:val="BodyText"/>
      </w:pPr>
      <w:r w:rsidRPr="001E5A12">
        <w:t>Foundation skills essential to performance are explicit in the performance criter</w:t>
      </w:r>
      <w:r w:rsidRPr="001E5A12">
        <w:t>ia of this unit. Further information is available in the Resources and Infrastructure Industry Training Package Companion Volume.</w:t>
      </w:r>
    </w:p>
    <w:p w:rsidR="00000000" w:rsidRPr="001E5A12" w:rsidP="001E5A12">
      <w:pPr>
        <w:pStyle w:val="Heading1"/>
      </w:pPr>
      <w:bookmarkStart w:id="5" w:name="O_688494"/>
      <w:bookmarkEnd w:id="5"/>
      <w:r w:rsidRPr="001E5A12">
        <w:t>Unit Mapping Information</w:t>
      </w:r>
    </w:p>
    <w:p w:rsidR="00000000" w:rsidRPr="001E5A12" w:rsidP="00FA16B1">
      <w:pPr>
        <w:pStyle w:val="BodyText"/>
      </w:pPr>
      <w:r w:rsidRPr="001E5A12">
        <w:t>RIIHAN306A Carry out lifting using multiple cranes</w:t>
      </w:r>
    </w:p>
    <w:p w:rsidR="00000000" w:rsidRPr="001E5A12" w:rsidP="001E5A12">
      <w:pPr>
        <w:pStyle w:val="Heading1"/>
      </w:pPr>
      <w:bookmarkStart w:id="6" w:name="O_688499"/>
      <w:bookmarkEnd w:id="6"/>
      <w:r w:rsidRPr="001E5A12">
        <w:t>Links</w:t>
      </w:r>
    </w:p>
    <w:p w:rsidR="00000000" w:rsidRPr="001E5A12" w:rsidP="00FA16B1">
      <w:pPr>
        <w:pStyle w:val="BodyText"/>
      </w:pPr>
      <w:r w:rsidRPr="001E5A12">
        <w:t xml:space="preserve">Companion </w:t>
      </w:r>
      <w:r w:rsidRPr="001E5A12">
        <w:t xml:space="preserve">Volume implementation guides are found in VETNet - </w:t>
      </w:r>
      <w:r>
        <w:fldChar w:fldCharType="begin"/>
      </w:r>
      <w:r>
        <w:instrText xml:space="preserve"> HYPERLINK "https://vetnet.gov.au/Pages/TrainingDocs.aspx?q=88a61002-9a21-4386-aaf8-69c76e675272" </w:instrText>
      </w:r>
      <w:r>
        <w:fldChar w:fldCharType="separate"/>
      </w:r>
      <w:r w:rsidRPr="00943904">
        <w:rPr>
          <w:rStyle w:val="Hyperlink"/>
        </w:rPr>
        <w:t>https://vetnet.gov.au/Pages/TrainingDocs.aspx?q=88a61002-9a21-4386-aaf8-69c76e675272</w:t>
      </w:r>
      <w:r>
        <w:fldChar w:fldCharType="end"/>
      </w:r>
    </w:p>
    <w:p w:rsidR="00000000" w:rsidRPr="001E5A12" w:rsidP="00FA16B1">
      <w:pPr>
        <w:pStyle w:val="BodyText"/>
        <w:sectPr w:rsidSect="001E5A12">
          <w:headerReference w:type="default" r:id="rId10"/>
          <w:footerReference w:type="default" r:id="rId11"/>
          <w:pgSz w:w="11908" w:h="16833"/>
          <w:pgMar w:top="1702" w:right="1418" w:bottom="1702" w:left="1418" w:header="992" w:footer="992" w:gutter="0"/>
          <w:cols w:space="720"/>
          <w:noEndnote/>
          <w:docGrid w:linePitch="299"/>
        </w:sectPr>
      </w:pPr>
    </w:p>
    <w:p w:rsidR="00000000" w:rsidRPr="001E5A12" w:rsidP="001E5A12">
      <w:pPr>
        <w:pStyle w:val="SuperHeading"/>
      </w:pPr>
      <w:r w:rsidRPr="001E5A12">
        <w:t>Assessment Requirements for RIIHAN306D Carry out lifting using multiple c</w:t>
      </w:r>
      <w:r w:rsidRPr="001E5A12">
        <w:t>ranes</w:t>
      </w:r>
    </w:p>
    <w:p w:rsidR="00000000" w:rsidRPr="001E5A12" w:rsidP="001E5A12">
      <w:pPr>
        <w:pStyle w:val="Heading1"/>
      </w:pPr>
      <w:bookmarkStart w:id="7" w:name="O_688492"/>
      <w:bookmarkEnd w:id="7"/>
      <w:r w:rsidRPr="001E5A12">
        <w:t>Modification History</w:t>
      </w:r>
    </w:p>
    <w:tbl>
      <w:tblPr>
        <w:tblW w:w="0" w:type="auto"/>
        <w:tblLayout w:type="fixed"/>
        <w:tblCellMar>
          <w:left w:w="62" w:type="dxa"/>
          <w:right w:w="62" w:type="dxa"/>
        </w:tblCellMar>
        <w:tblLook w:val="0000"/>
      </w:tblPr>
      <w:tblGrid>
        <w:gridCol w:w="1080"/>
        <w:gridCol w:w="7560"/>
      </w:tblGrid>
      <w:tr w:rsidTr="00FA16B1">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A12">
            <w:pPr>
              <w:pStyle w:val="BodyText"/>
              <w:rPr>
                <w:lang w:val="en-NZ"/>
              </w:rPr>
            </w:pPr>
            <w:r w:rsidRPr="001E5A12">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A12">
            <w:pPr>
              <w:pStyle w:val="BodyText"/>
              <w:rPr>
                <w:lang w:val="en-NZ"/>
              </w:rPr>
            </w:pPr>
            <w:r w:rsidRPr="001E5A12">
              <w:t>Comment</w:t>
            </w:r>
          </w:p>
        </w:tc>
      </w:tr>
      <w:tr w:rsidTr="00FA16B1">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A12">
            <w:pPr>
              <w:pStyle w:val="BodyText"/>
              <w:rPr>
                <w:lang w:val="en-NZ"/>
              </w:rPr>
            </w:pPr>
            <w:r w:rsidRPr="001E5A12">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A12">
            <w:pPr>
              <w:pStyle w:val="BodyText"/>
              <w:rPr>
                <w:lang w:val="en-NZ"/>
              </w:rPr>
            </w:pPr>
            <w:r w:rsidRPr="001E5A12">
              <w:t>This unit replaces RIIHAN306A Carry out lifting using multiple cranes.</w:t>
            </w:r>
          </w:p>
        </w:tc>
      </w:tr>
      <w:tr w:rsidTr="00FA16B1">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A12">
            <w:pPr>
              <w:pStyle w:val="BodyText"/>
              <w:rPr>
                <w:lang w:val="en-NZ"/>
              </w:rPr>
            </w:pPr>
            <w:r w:rsidRPr="001E5A12">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A12" w:rsidP="001E5A12">
            <w:pPr>
              <w:pStyle w:val="BodyText"/>
            </w:pPr>
            <w:r w:rsidRPr="001E5A12">
              <w:t>Editorial corrections</w:t>
            </w:r>
          </w:p>
          <w:p w:rsidR="00000000" w:rsidP="001E5A12">
            <w:pPr>
              <w:pStyle w:val="BodyText"/>
              <w:rPr>
                <w:lang w:val="en-NZ"/>
              </w:rPr>
            </w:pPr>
            <w:r w:rsidRPr="001E5A12">
              <w:t>Amended reference to Licensing requirements in Unit Application</w:t>
            </w:r>
          </w:p>
        </w:tc>
      </w:tr>
      <w:tr w:rsidTr="00FA16B1">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A12">
            <w:pPr>
              <w:pStyle w:val="BodyText"/>
              <w:rPr>
                <w:lang w:val="en-NZ"/>
              </w:rPr>
            </w:pPr>
            <w:r w:rsidRPr="001E5A12">
              <w:t>3</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A12" w:rsidP="001E5A12">
            <w:pPr>
              <w:pStyle w:val="BodyText"/>
            </w:pPr>
            <w:r w:rsidRPr="001E5A12">
              <w:t>Required frequency and volume of evidence amended in Performance evidence.</w:t>
            </w:r>
          </w:p>
          <w:p w:rsidR="00000000" w:rsidRPr="001E5A12" w:rsidP="001E5A12">
            <w:pPr>
              <w:pStyle w:val="BodyText"/>
            </w:pPr>
            <w:r w:rsidRPr="001E5A12">
              <w:t>Substantial amendments made in Assessment Conditions field, including: references to Industry Sectors, assessor and subject matter expert experience requirements, how assessment sho</w:t>
            </w:r>
            <w:r w:rsidRPr="001E5A12">
              <w:t>uld be conducted and what it should confirm.</w:t>
            </w:r>
          </w:p>
        </w:tc>
      </w:tr>
    </w:tbl>
    <w:p w:rsidR="00000000" w:rsidRPr="001E5A12" w:rsidP="001E5A12">
      <w:pPr>
        <w:pStyle w:val="BodyText"/>
      </w:pPr>
    </w:p>
    <w:p w:rsidR="00000000" w:rsidRPr="001E5A12" w:rsidP="001E5A12">
      <w:pPr>
        <w:pStyle w:val="AllowPageBreak"/>
      </w:pPr>
    </w:p>
    <w:p w:rsidR="00000000" w:rsidRPr="001E5A12" w:rsidP="001E5A12">
      <w:pPr>
        <w:pStyle w:val="Heading1"/>
      </w:pPr>
      <w:bookmarkStart w:id="8" w:name="O_688491"/>
      <w:bookmarkEnd w:id="8"/>
      <w:r w:rsidRPr="001E5A12">
        <w:t>Performance Evidence</w:t>
      </w:r>
    </w:p>
    <w:p w:rsidR="00000000" w:rsidRPr="001E5A12" w:rsidP="00FA16B1">
      <w:pPr>
        <w:pStyle w:val="BodyText"/>
      </w:pPr>
      <w:r w:rsidRPr="001E5A12">
        <w:t>Evidence is required to be collected that demonstrates a candidate’s competency in this unit. Evidence must be relevant to the roles within this sector’s work operations a</w:t>
      </w:r>
      <w:r w:rsidRPr="001E5A12">
        <w:t>nd satisfy all of the requirements of the performance criteria of this unit and include evidence that the candidate:</w:t>
      </w:r>
    </w:p>
    <w:p w:rsidR="00000000" w:rsidRPr="001E5A12" w:rsidP="001E5A12">
      <w:pPr>
        <w:pStyle w:val="ListBullet"/>
      </w:pPr>
      <w:r w:rsidRPr="001E5A12">
        <w:t>locates and applies relevant documentation, policies and procedures</w:t>
      </w:r>
    </w:p>
    <w:p w:rsidR="00000000" w:rsidRPr="001E5A12" w:rsidP="001E5A12">
      <w:pPr>
        <w:pStyle w:val="ListBullet"/>
      </w:pPr>
      <w:r w:rsidRPr="001E5A12">
        <w:t>implements the requirements, procedures and techniques for the safe, effective and efficient completion of lifting using multiple cranes including:</w:t>
      </w:r>
    </w:p>
    <w:p w:rsidR="00000000" w:rsidRPr="001E5A12" w:rsidP="001E5A12">
      <w:pPr>
        <w:pStyle w:val="ListBullet2"/>
      </w:pPr>
      <w:r w:rsidRPr="001E5A12">
        <w:t>planning and preparing for a multiple crane lift</w:t>
      </w:r>
    </w:p>
    <w:p w:rsidR="00000000" w:rsidRPr="001E5A12" w:rsidP="001E5A12">
      <w:pPr>
        <w:pStyle w:val="ListBullet2"/>
      </w:pPr>
      <w:r w:rsidRPr="001E5A12">
        <w:t>preparing the load for lifting</w:t>
      </w:r>
    </w:p>
    <w:p w:rsidR="00000000" w:rsidRPr="001E5A12" w:rsidP="001E5A12">
      <w:pPr>
        <w:pStyle w:val="ListBullet2"/>
      </w:pPr>
      <w:r w:rsidRPr="001E5A12">
        <w:t>accessing, interpreting and</w:t>
      </w:r>
      <w:r w:rsidRPr="001E5A12">
        <w:t xml:space="preserve"> applying technical data</w:t>
      </w:r>
    </w:p>
    <w:p w:rsidR="00000000" w:rsidRPr="001E5A12" w:rsidP="001E5A12">
      <w:pPr>
        <w:pStyle w:val="ListBullet"/>
      </w:pPr>
      <w:r w:rsidRPr="001E5A12">
        <w:t>works effectively with others to undertake and complete lifting using multiple cranes that meet all of the required outcomes including:</w:t>
      </w:r>
    </w:p>
    <w:p w:rsidR="00000000" w:rsidRPr="001E5A12" w:rsidP="001E5A12">
      <w:pPr>
        <w:pStyle w:val="ListBullet2"/>
      </w:pPr>
      <w:r w:rsidRPr="001E5A12">
        <w:t>prepare and plan for multiple lift and obtain approval from the authorised person</w:t>
      </w:r>
    </w:p>
    <w:p w:rsidR="00000000" w:rsidRPr="001E5A12" w:rsidP="001E5A12">
      <w:pPr>
        <w:pStyle w:val="ListBullet2"/>
      </w:pPr>
      <w:r w:rsidRPr="001E5A12">
        <w:t>communicate</w:t>
      </w:r>
      <w:r w:rsidRPr="001E5A12">
        <w:t>, clarify and confirm multiple lift activities and responsibilities with other crane operators</w:t>
      </w:r>
    </w:p>
    <w:p w:rsidR="00000000" w:rsidRPr="001E5A12" w:rsidP="001E5A12">
      <w:pPr>
        <w:pStyle w:val="ListBullet2"/>
      </w:pPr>
      <w:r w:rsidRPr="001E5A12">
        <w:t>maintaining all written and verbal reporting requirements and procedures</w:t>
      </w:r>
    </w:p>
    <w:p w:rsidR="00000000" w:rsidRPr="001E5A12" w:rsidP="001E5A12">
      <w:pPr>
        <w:pStyle w:val="ListBullet"/>
      </w:pPr>
      <w:r w:rsidRPr="001E5A12">
        <w:t>demonstrates completion of carrying out lifting using multiple cranes that safely, effe</w:t>
      </w:r>
      <w:r w:rsidRPr="001E5A12">
        <w:t>ctively and efficiently meets all of the required outcomes on more than one (1) occasion including:</w:t>
      </w:r>
    </w:p>
    <w:p w:rsidR="00000000" w:rsidRPr="001E5A12" w:rsidP="001E5A12">
      <w:pPr>
        <w:pStyle w:val="ListBullet2"/>
      </w:pPr>
      <w:r w:rsidRPr="001E5A12">
        <w:t xml:space="preserve">completing crane pre-start, start-up, park-up and shutdown procedures </w:t>
      </w:r>
    </w:p>
    <w:p w:rsidR="00000000" w:rsidRPr="001E5A12" w:rsidP="001E5A12">
      <w:pPr>
        <w:pStyle w:val="ListBullet2"/>
      </w:pPr>
      <w:r w:rsidRPr="001E5A12">
        <w:t>carrying out a multiple crane lift, including:</w:t>
      </w:r>
    </w:p>
    <w:p w:rsidR="00000000" w:rsidRPr="001E5A12" w:rsidP="001E5A12">
      <w:pPr>
        <w:pStyle w:val="ListBullet3"/>
      </w:pPr>
      <w:r w:rsidRPr="001E5A12">
        <w:t xml:space="preserve">obtaining approval by an authorised </w:t>
      </w:r>
      <w:r w:rsidRPr="001E5A12">
        <w:t>person</w:t>
      </w:r>
    </w:p>
    <w:p w:rsidR="00000000" w:rsidRPr="001E5A12" w:rsidP="001E5A12">
      <w:pPr>
        <w:pStyle w:val="ListBullet3"/>
      </w:pPr>
      <w:r w:rsidRPr="001E5A12">
        <w:t>clarification and confirmation of multiple lift activities with other crane operators</w:t>
      </w:r>
    </w:p>
    <w:p w:rsidR="00000000" w:rsidRPr="001E5A12" w:rsidP="001E5A12">
      <w:pPr>
        <w:pStyle w:val="ListBullet2"/>
      </w:pPr>
      <w:r w:rsidRPr="001E5A12">
        <w:t>calculating volume and weights</w:t>
      </w:r>
    </w:p>
    <w:p w:rsidR="00000000" w:rsidRPr="001E5A12" w:rsidP="001E5A12">
      <w:pPr>
        <w:pStyle w:val="ListBullet2"/>
      </w:pPr>
      <w:r w:rsidRPr="001E5A12">
        <w:t>disposing of environmentally sensitive fluids and materials</w:t>
      </w:r>
    </w:p>
    <w:p w:rsidR="00000000" w:rsidRPr="001E5A12" w:rsidP="001E5A12">
      <w:pPr>
        <w:pStyle w:val="AllowPageBreak"/>
      </w:pPr>
    </w:p>
    <w:p w:rsidR="00000000" w:rsidRPr="001E5A12" w:rsidP="001E5A12">
      <w:pPr>
        <w:pStyle w:val="Heading1"/>
      </w:pPr>
      <w:bookmarkStart w:id="9" w:name="O_688490"/>
      <w:bookmarkEnd w:id="9"/>
      <w:r w:rsidRPr="001E5A12">
        <w:t>Knowledge Evidence</w:t>
      </w:r>
    </w:p>
    <w:p w:rsidR="00000000" w:rsidRPr="001E5A12" w:rsidP="00FA16B1">
      <w:pPr>
        <w:pStyle w:val="BodyText"/>
      </w:pPr>
      <w:r w:rsidRPr="001E5A12">
        <w:t>The candidate must demonstrate knowledge of the following when carrying out lifting using multiple cranes:</w:t>
      </w:r>
    </w:p>
    <w:p w:rsidR="00000000" w:rsidRPr="001E5A12" w:rsidP="001E5A12">
      <w:pPr>
        <w:pStyle w:val="ListBullet"/>
      </w:pPr>
      <w:r w:rsidRPr="001E5A12">
        <w:t>accessing and applying the National Standard for High Risk Work</w:t>
      </w:r>
    </w:p>
    <w:p w:rsidR="00000000" w:rsidRPr="001E5A12" w:rsidP="001E5A12">
      <w:pPr>
        <w:pStyle w:val="ListBullet"/>
      </w:pPr>
      <w:r w:rsidRPr="001E5A12">
        <w:t>identifying crane equipment characteristics, technical capabilities and limitations</w:t>
      </w:r>
    </w:p>
    <w:p w:rsidR="00000000" w:rsidRPr="001E5A12" w:rsidP="001E5A12">
      <w:pPr>
        <w:pStyle w:val="ListBullet"/>
      </w:pPr>
      <w:r w:rsidRPr="001E5A12">
        <w:t>applying fault finding techniques</w:t>
      </w:r>
    </w:p>
    <w:p w:rsidR="00000000" w:rsidRPr="001E5A12" w:rsidP="001E5A12">
      <w:pPr>
        <w:pStyle w:val="ListBullet"/>
      </w:pPr>
      <w:r w:rsidRPr="001E5A12">
        <w:t>accessing, interpreting and applying technical information</w:t>
      </w:r>
    </w:p>
    <w:p w:rsidR="00000000" w:rsidRPr="001E5A12" w:rsidP="001E5A12">
      <w:pPr>
        <w:pStyle w:val="ListBullet"/>
      </w:pPr>
      <w:r w:rsidRPr="001E5A12">
        <w:t>identifying, interpreting and using hand and whistle signals</w:t>
      </w:r>
    </w:p>
    <w:p w:rsidR="00000000" w:rsidRPr="001E5A12" w:rsidP="001E5A12">
      <w:pPr>
        <w:pStyle w:val="AllowPageBreak"/>
      </w:pPr>
    </w:p>
    <w:p w:rsidR="00000000" w:rsidRPr="001E5A12" w:rsidP="001E5A12">
      <w:pPr>
        <w:pStyle w:val="Heading1"/>
      </w:pPr>
      <w:bookmarkStart w:id="10" w:name="O_688489"/>
      <w:bookmarkEnd w:id="10"/>
      <w:r w:rsidRPr="001E5A12">
        <w:t>Assessment Conditions</w:t>
      </w:r>
    </w:p>
    <w:p w:rsidR="00000000" w:rsidRPr="001E5A12" w:rsidP="001E5A12">
      <w:pPr>
        <w:pStyle w:val="ListBullet"/>
      </w:pPr>
      <w:r w:rsidRPr="001E5A12">
        <w:t xml:space="preserve">An assessor of this unit must satisfy the requirements of the </w:t>
      </w:r>
      <w:r w:rsidRPr="001E5A12">
        <w:t xml:space="preserve">NVR/AQTF or their successors; and Industry regulations for certification and licensing; and, </w:t>
      </w:r>
    </w:p>
    <w:p w:rsidR="00000000" w:rsidRPr="001E5A12" w:rsidP="001E5A12">
      <w:pPr>
        <w:pStyle w:val="ListBullet"/>
      </w:pPr>
      <w:r w:rsidRPr="001E5A12">
        <w:t>this unit is best assessed in the context of this sector’s work environment;</w:t>
      </w:r>
    </w:p>
    <w:p w:rsidR="00000000" w:rsidRPr="001E5A12" w:rsidP="001E5A12">
      <w:pPr>
        <w:pStyle w:val="ListBullet"/>
      </w:pPr>
      <w:r w:rsidRPr="001E5A12">
        <w:t>where personal safety or environmental damage are limiting factors, assessment may oc</w:t>
      </w:r>
      <w:r w:rsidRPr="001E5A12">
        <w:t>cur in a simulated environment provided it is realistic and sufficiently rigorous to cover all aspects of this sector’s workplace performance, including environment, task skills, task management skills, contingency management skills and job role environmen</w:t>
      </w:r>
      <w:r w:rsidRPr="001E5A12">
        <w:t>t skills; and,</w:t>
      </w:r>
    </w:p>
    <w:p w:rsidR="00000000" w:rsidRPr="001E5A12" w:rsidP="001E5A12">
      <w:pPr>
        <w:pStyle w:val="ListBullet"/>
      </w:pPr>
      <w:r w:rsidRPr="001E5A12">
        <w:t>this unit must be assessed in compliance with relevant legislation/regulation and using policies, procedures, processes and operational manuals directly related to the industry sector for which it is being assessed; and,</w:t>
      </w:r>
    </w:p>
    <w:p w:rsidR="00000000" w:rsidRPr="001E5A12" w:rsidP="001E5A12">
      <w:pPr>
        <w:pStyle w:val="ListBullet"/>
      </w:pPr>
      <w:r w:rsidRPr="001E5A12">
        <w:t>assessment may be co</w:t>
      </w:r>
      <w:r w:rsidRPr="001E5A12">
        <w:t>nducted in conjunction with the assessment of other Units of Competency; and,</w:t>
      </w:r>
    </w:p>
    <w:p w:rsidR="00000000" w:rsidRPr="001E5A12" w:rsidP="001E5A12">
      <w:pPr>
        <w:pStyle w:val="ListBullet"/>
      </w:pPr>
      <w:r w:rsidRPr="001E5A12">
        <w:t>assessment must confirm consistent performance can be applied in a range of relevant workplace circumstances; and,</w:t>
      </w:r>
    </w:p>
    <w:p w:rsidR="00000000" w:rsidRPr="001E5A12" w:rsidP="001E5A12">
      <w:pPr>
        <w:pStyle w:val="ListBullet"/>
      </w:pPr>
      <w:r w:rsidRPr="001E5A12">
        <w:t>assessors must demonstrate the performance evidence, and knowle</w:t>
      </w:r>
      <w:r w:rsidRPr="001E5A12">
        <w:t>dge evidence as outlined in this Unit of Competency, and through the minimum years of current* work experience specified below in an Industry sector relevant to the outcomes of the unit; or,</w:t>
      </w:r>
    </w:p>
    <w:p w:rsidR="00000000" w:rsidRPr="001E5A12" w:rsidP="001E5A12">
      <w:pPr>
        <w:pStyle w:val="ListBullet"/>
      </w:pPr>
      <w:r w:rsidRPr="001E5A12">
        <w:t>where the assessor does not meet experience requirements a co-ass</w:t>
      </w:r>
      <w:r w:rsidRPr="001E5A12">
        <w:t xml:space="preserve">essment or partnership arrangement must exist between the qualified assessor and an Industry subject matter expert. The Industry subject matter expert should hold the unit being assessed (or an equivalent unit) and/or demonstrate equivalence of skills and </w:t>
      </w:r>
      <w:r w:rsidRPr="001E5A12">
        <w:t>knowledge at the unit level. An Industry technical expert must also demonstrate skills and knowledge from the minimum years of current work experience specified below in the Industry sector, including time spent in roles related to the unit being assessed;</w:t>
      </w:r>
      <w:r w:rsidRPr="001E5A12">
        <w:t xml:space="preserve"> and,</w:t>
      </w:r>
    </w:p>
    <w:p w:rsidR="00000000" w:rsidRPr="001E5A12" w:rsidP="001E5A12">
      <w:pPr>
        <w:pStyle w:val="ListBullet"/>
      </w:pPr>
      <w:r w:rsidRPr="001E5A12">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1E5A1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5A12">
            <w:pPr>
              <w:pStyle w:val="BodyText"/>
              <w:rPr>
                <w:lang w:val="en-NZ"/>
              </w:rPr>
            </w:pPr>
            <w:r w:rsidRPr="001E5A1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5A12">
            <w:pPr>
              <w:pStyle w:val="BodyText"/>
              <w:rPr>
                <w:lang w:val="en-NZ"/>
              </w:rPr>
            </w:pPr>
            <w:r w:rsidRPr="001E5A1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5A12">
            <w:pPr>
              <w:pStyle w:val="BodyText"/>
              <w:rPr>
                <w:lang w:val="en-NZ"/>
              </w:rPr>
            </w:pPr>
            <w:r w:rsidRPr="001E5A12">
              <w:t>Required assessor or I</w:t>
            </w:r>
            <w:r w:rsidRPr="001E5A12">
              <w:t>ndustry subject matter expert experience</w:t>
            </w:r>
          </w:p>
        </w:tc>
      </w:tr>
      <w:tr w:rsidTr="001E5A1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5A12">
            <w:pPr>
              <w:pStyle w:val="BodyText"/>
              <w:rPr>
                <w:lang w:val="en-NZ"/>
              </w:rPr>
            </w:pPr>
            <w:r w:rsidRPr="001E5A1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5A12">
            <w:pPr>
              <w:pStyle w:val="BodyText"/>
              <w:rPr>
                <w:lang w:val="en-NZ"/>
              </w:rPr>
            </w:pPr>
            <w:r w:rsidRPr="001E5A1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5A12">
            <w:pPr>
              <w:pStyle w:val="BodyText"/>
              <w:rPr>
                <w:lang w:val="en-NZ"/>
              </w:rPr>
            </w:pPr>
            <w:r w:rsidRPr="001E5A12">
              <w:t>1 Year</w:t>
            </w:r>
          </w:p>
        </w:tc>
      </w:tr>
      <w:tr w:rsidTr="001E5A1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5A12">
            <w:pPr>
              <w:pStyle w:val="BodyText"/>
              <w:rPr>
                <w:lang w:val="en-NZ"/>
              </w:rPr>
            </w:pPr>
            <w:r w:rsidRPr="001E5A1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5A12">
            <w:pPr>
              <w:pStyle w:val="BodyText"/>
              <w:rPr>
                <w:lang w:val="en-NZ"/>
              </w:rPr>
            </w:pPr>
            <w:r w:rsidRPr="001E5A12">
              <w:t>2 Years</w:t>
            </w:r>
          </w:p>
        </w:tc>
      </w:tr>
      <w:tr w:rsidTr="001E5A1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5A12">
            <w:pPr>
              <w:pStyle w:val="BodyText"/>
              <w:rPr>
                <w:lang w:val="en-NZ"/>
              </w:rPr>
            </w:pPr>
            <w:r w:rsidRPr="001E5A1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5A12">
            <w:pPr>
              <w:pStyle w:val="BodyText"/>
              <w:rPr>
                <w:lang w:val="en-NZ"/>
              </w:rPr>
            </w:pPr>
            <w:r w:rsidRPr="001E5A1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5A12">
            <w:pPr>
              <w:pStyle w:val="BodyText"/>
              <w:rPr>
                <w:lang w:val="en-NZ"/>
              </w:rPr>
            </w:pPr>
            <w:r w:rsidRPr="001E5A12">
              <w:t>3 Years</w:t>
            </w:r>
          </w:p>
        </w:tc>
      </w:tr>
      <w:tr w:rsidTr="001E5A1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5A12">
            <w:pPr>
              <w:pStyle w:val="BodyText"/>
              <w:rPr>
                <w:lang w:val="en-NZ"/>
              </w:rPr>
            </w:pPr>
            <w:r w:rsidRPr="001E5A1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5A12">
            <w:pPr>
              <w:pStyle w:val="BodyText"/>
              <w:rPr>
                <w:lang w:val="en-NZ"/>
              </w:rPr>
            </w:pPr>
            <w:r w:rsidRPr="001E5A1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5A12">
            <w:pPr>
              <w:pStyle w:val="BodyText"/>
              <w:rPr>
                <w:lang w:val="en-NZ"/>
              </w:rPr>
            </w:pPr>
            <w:r w:rsidRPr="001E5A12">
              <w:t>5 Years</w:t>
            </w:r>
          </w:p>
        </w:tc>
      </w:tr>
      <w:tr w:rsidTr="001E5A1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5A12">
            <w:pPr>
              <w:pStyle w:val="BodyText"/>
              <w:rPr>
                <w:lang w:val="en-NZ"/>
              </w:rPr>
            </w:pPr>
            <w:r w:rsidRPr="001E5A1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E5A12" w:rsidP="001E5A12">
            <w:pPr>
              <w:pStyle w:val="BodyText"/>
            </w:pPr>
            <w:r w:rsidRPr="001E5A12">
              <w:t>Where this Unit is being assessed outside of the Resources and Infrastructure Sectors assessor and/or Industry subject matter expert experience should be in-line with industry standards</w:t>
            </w:r>
            <w:r w:rsidRPr="001E5A12">
              <w:t xml:space="preserve"> for the sector in which it is being assessed and where no Industry standard is specified should comply with any relevant regulation.</w:t>
            </w:r>
          </w:p>
        </w:tc>
      </w:tr>
    </w:tbl>
    <w:p w:rsidR="00000000" w:rsidRPr="001E5A12" w:rsidP="00FA16B1">
      <w:pPr>
        <w:pStyle w:val="BodyText"/>
      </w:pPr>
      <w:r w:rsidRPr="001E5A12">
        <w:t>*Assessors can demonstrate current work experience through employment within Industry in a role relevant to the outcomes</w:t>
      </w:r>
      <w:r w:rsidRPr="001E5A12">
        <w:t xml:space="preserve"> of the Unit; or, for external assessors this can be demonstrated through exposure to Industry by conducting frequent site assessments across various locations.</w:t>
      </w:r>
    </w:p>
    <w:p w:rsidR="00000000" w:rsidRPr="001E5A12" w:rsidP="00FA16B1">
      <w:pPr>
        <w:pStyle w:val="BodyText"/>
      </w:pPr>
      <w:r w:rsidRPr="001E5A12">
        <w:t>**Where a unit is being delivered outside of a Qualification the first numeric character in the</w:t>
      </w:r>
      <w:r w:rsidRPr="001E5A12">
        <w:t xml:space="preserve"> Unit code should be considered to indicate the AQF level</w:t>
      </w:r>
    </w:p>
    <w:p w:rsidR="00000000" w:rsidRPr="001E5A12" w:rsidP="001E5A12">
      <w:pPr>
        <w:pStyle w:val="Heading1"/>
      </w:pPr>
      <w:bookmarkStart w:id="11" w:name="O_688500"/>
      <w:bookmarkEnd w:id="11"/>
      <w:r w:rsidRPr="001E5A12">
        <w:t>Links</w:t>
      </w:r>
    </w:p>
    <w:p w:rsidR="00000000" w:rsidRPr="001E5A12" w:rsidP="00FA16B1">
      <w:pPr>
        <w:pStyle w:val="BodyText"/>
      </w:pPr>
      <w:r w:rsidRPr="001E5A1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43904">
        <w:rPr>
          <w:rStyle w:val="Hyperlink"/>
        </w:rPr>
        <w:t>https://vetnet.gov.au/Pages/TrainingDocs.aspx?q=88a61002-9a21-4386-aaf8-69c76e675272</w:t>
      </w:r>
      <w:r>
        <w:fldChar w:fldCharType="end"/>
      </w:r>
    </w:p>
    <w:p w:rsidR="00000000" w:rsidRPr="001E5A12" w:rsidP="001E5A12"/>
    <w:sectPr w:rsidSect="001E5A1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A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A12" w:rsidRPr="00FA16B1" w:rsidP="00FA16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A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6B1" w:rsidP="001E5A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16B1" w:rsidP="001E5A1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A16B1" w:rsidP="001E5A1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A12" w:rsidP="001E5A12">
    <w:pPr>
      <w:pStyle w:val="Footer"/>
      <w:framePr w:wrap="around"/>
    </w:pPr>
    <w:r>
      <w:fldChar w:fldCharType="begin"/>
    </w:r>
    <w:r>
      <w:instrText xml:space="preserve"> DOCPROPERTY  Subject  \* MERGEFORMAT </w:instrText>
    </w:r>
    <w:r>
      <w:fldChar w:fldCharType="separate"/>
    </w:r>
    <w:r w:rsidR="00FA16B1">
      <w:t>Approved</w:t>
    </w:r>
    <w:r w:rsidR="00FA16B1">
      <w:fldChar w:fldCharType="end"/>
    </w:r>
    <w:r>
      <w:tab/>
      <w:t xml:space="preserve">Page </w:t>
    </w:r>
    <w:r>
      <w:fldChar w:fldCharType="begin"/>
    </w:r>
    <w:r>
      <w:instrText xml:space="preserve"> PAGE  \* Arabic  \* MERGEFORMAT </w:instrText>
    </w:r>
    <w:r>
      <w:fldChar w:fldCharType="separate"/>
    </w:r>
    <w:r w:rsidR="00FA16B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A16B1">
      <w:rPr>
        <w:noProof/>
      </w:rPr>
      <w:t>4</w:t>
    </w:r>
    <w:r>
      <w:rPr>
        <w:noProof/>
      </w:rPr>
      <w:fldChar w:fldCharType="end"/>
    </w:r>
  </w:p>
  <w:p w:rsidR="001E5A12" w:rsidP="001E5A12">
    <w:pPr>
      <w:pStyle w:val="Footer"/>
      <w:framePr w:wrap="around"/>
    </w:pPr>
    <w:r>
      <w:t xml:space="preserve">© Commonwealth of Australia, </w:t>
    </w:r>
    <w:r>
      <w:fldChar w:fldCharType="begin"/>
    </w:r>
    <w:r>
      <w:instrText xml:space="preserve"> DATE  \@ "yyyy"  \* MERGEFORMAT </w:instrText>
    </w:r>
    <w:r>
      <w:fldChar w:fldCharType="separate"/>
    </w:r>
    <w:r w:rsidR="00FA16B1">
      <w:rPr>
        <w:noProof/>
      </w:rPr>
      <w:t>2025</w:t>
    </w:r>
    <w:r>
      <w:fldChar w:fldCharType="end"/>
    </w:r>
    <w:r>
      <w:tab/>
    </w:r>
    <w:r>
      <w:fldChar w:fldCharType="begin"/>
    </w:r>
    <w:r>
      <w:instrText xml:space="preserve"> DOCPROPERTY  Author  \* MERGEFORMAT </w:instrText>
    </w:r>
    <w:r>
      <w:fldChar w:fldCharType="separate"/>
    </w:r>
    <w:r w:rsidR="00FA16B1">
      <w:t>Mining and Automotive Skills Alliance</w:t>
    </w:r>
    <w:r w:rsidR="00FA16B1">
      <w:fldChar w:fldCharType="end"/>
    </w:r>
  </w:p>
  <w:p w:rsidR="001E5A12" w:rsidP="001E5A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A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6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5A12" w:rsidRPr="00FA16B1" w:rsidP="00FA16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A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6B1" w:rsidRPr="002D2AF8" w:rsidP="001E5A12">
    <w:pPr>
      <w:pStyle w:val="Header"/>
      <w:framePr w:wrap="around"/>
    </w:pPr>
    <w:r>
      <w:fldChar w:fldCharType="begin"/>
    </w:r>
    <w:r>
      <w:instrText xml:space="preserve"> TITLE   \* MERGEFORMAT </w:instrText>
    </w:r>
    <w:r>
      <w:fldChar w:fldCharType="separate"/>
    </w:r>
    <w:r>
      <w:t>RIIHAN306D Carry out lifting using multiple cranes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A16B1" w:rsidP="001E5A1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A12" w:rsidRPr="002D2AF8" w:rsidP="001E5A12">
    <w:pPr>
      <w:pStyle w:val="Header"/>
      <w:framePr w:wrap="around"/>
    </w:pPr>
    <w:r>
      <w:fldChar w:fldCharType="begin"/>
    </w:r>
    <w:r>
      <w:instrText xml:space="preserve"> TITLE   \* MERGEFORMAT </w:instrText>
    </w:r>
    <w:r>
      <w:fldChar w:fldCharType="separate"/>
    </w:r>
    <w:r w:rsidR="00FA16B1">
      <w:t>RIIHAN306D Carry out lifting using multiple cranes</w:t>
    </w:r>
    <w:r w:rsidR="00FA16B1">
      <w:fldChar w:fldCharType="end"/>
    </w:r>
    <w:r>
      <w:tab/>
      <w:t xml:space="preserve">Date this document was generated: </w:t>
    </w:r>
    <w:r>
      <w:fldChar w:fldCharType="begin"/>
    </w:r>
    <w:r>
      <w:instrText xml:space="preserve"> CREATEDATE  \@ "d MMMM yyyy"  \* MERGEFORMAT </w:instrText>
    </w:r>
    <w:r>
      <w:fldChar w:fldCharType="separate"/>
    </w:r>
    <w:r w:rsidR="00FA16B1">
      <w:rPr>
        <w:noProof/>
      </w:rPr>
      <w:t>2 March 2025</w:t>
    </w:r>
    <w:r>
      <w:fldChar w:fldCharType="end"/>
    </w:r>
  </w:p>
  <w:p w:rsidR="001E5A12" w:rsidP="001E5A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9E03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0E6F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D49B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5A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5A12"/>
    <w:pPr>
      <w:spacing w:before="360" w:after="60"/>
      <w:outlineLvl w:val="0"/>
    </w:pPr>
    <w:rPr>
      <w:sz w:val="32"/>
    </w:rPr>
  </w:style>
  <w:style w:type="paragraph" w:styleId="Heading2">
    <w:name w:val="heading 2"/>
    <w:basedOn w:val="HeadingBase"/>
    <w:next w:val="BodyText"/>
    <w:link w:val="Heading2Char"/>
    <w:qFormat/>
    <w:rsid w:val="001E5A12"/>
    <w:pPr>
      <w:keepLines/>
      <w:spacing w:before="240" w:after="120"/>
      <w:outlineLvl w:val="1"/>
    </w:pPr>
    <w:rPr>
      <w:sz w:val="28"/>
      <w:szCs w:val="40"/>
    </w:rPr>
  </w:style>
  <w:style w:type="paragraph" w:styleId="Heading3">
    <w:name w:val="heading 3"/>
    <w:basedOn w:val="HeadingBase"/>
    <w:next w:val="BodyText"/>
    <w:link w:val="Heading3Char"/>
    <w:qFormat/>
    <w:rsid w:val="001E5A12"/>
    <w:pPr>
      <w:spacing w:before="180" w:after="120"/>
      <w:outlineLvl w:val="2"/>
    </w:pPr>
    <w:rPr>
      <w:spacing w:val="-10"/>
      <w:kern w:val="32"/>
    </w:rPr>
  </w:style>
  <w:style w:type="paragraph" w:styleId="Heading4">
    <w:name w:val="heading 4"/>
    <w:basedOn w:val="HeadingBase"/>
    <w:next w:val="BodyText"/>
    <w:link w:val="Heading4Char"/>
    <w:qFormat/>
    <w:rsid w:val="001E5A12"/>
    <w:pPr>
      <w:spacing w:before="160" w:after="120"/>
      <w:outlineLvl w:val="3"/>
    </w:pPr>
    <w:rPr>
      <w:sz w:val="22"/>
    </w:rPr>
  </w:style>
  <w:style w:type="paragraph" w:styleId="Heading5">
    <w:name w:val="heading 5"/>
    <w:basedOn w:val="HeadingBase"/>
    <w:next w:val="Normal"/>
    <w:link w:val="Heading5Char"/>
    <w:qFormat/>
    <w:rsid w:val="001E5A12"/>
    <w:pPr>
      <w:spacing w:before="80"/>
      <w:outlineLvl w:val="4"/>
    </w:pPr>
    <w:rPr>
      <w:color w:val="918585"/>
      <w:sz w:val="20"/>
    </w:rPr>
  </w:style>
  <w:style w:type="paragraph" w:styleId="Heading6">
    <w:name w:val="heading 6"/>
    <w:basedOn w:val="HeadingBase"/>
    <w:next w:val="Normal"/>
    <w:link w:val="Heading6Char"/>
    <w:qFormat/>
    <w:rsid w:val="001E5A12"/>
    <w:pPr>
      <w:spacing w:before="60"/>
      <w:outlineLvl w:val="5"/>
    </w:pPr>
    <w:rPr>
      <w:color w:val="918585"/>
      <w:sz w:val="20"/>
    </w:rPr>
  </w:style>
  <w:style w:type="paragraph" w:styleId="Heading7">
    <w:name w:val="heading 7"/>
    <w:basedOn w:val="Normal"/>
    <w:next w:val="Normal"/>
    <w:link w:val="Heading7Char"/>
    <w:qFormat/>
    <w:rsid w:val="001E5A12"/>
    <w:pPr>
      <w:ind w:left="720"/>
      <w:outlineLvl w:val="6"/>
    </w:pPr>
    <w:rPr>
      <w:i/>
    </w:rPr>
  </w:style>
  <w:style w:type="paragraph" w:styleId="Heading8">
    <w:name w:val="heading 8"/>
    <w:basedOn w:val="Normal"/>
    <w:next w:val="Normal"/>
    <w:link w:val="Heading8Char"/>
    <w:qFormat/>
    <w:rsid w:val="001E5A12"/>
    <w:pPr>
      <w:ind w:left="720"/>
      <w:outlineLvl w:val="7"/>
    </w:pPr>
    <w:rPr>
      <w:i/>
    </w:rPr>
  </w:style>
  <w:style w:type="paragraph" w:styleId="Heading9">
    <w:name w:val="heading 9"/>
    <w:basedOn w:val="Normal"/>
    <w:next w:val="Normal"/>
    <w:link w:val="Heading9Char"/>
    <w:qFormat/>
    <w:rsid w:val="001E5A12"/>
    <w:pPr>
      <w:ind w:left="720"/>
      <w:outlineLvl w:val="8"/>
    </w:pPr>
    <w:rPr>
      <w:i/>
    </w:rPr>
  </w:style>
  <w:style w:type="character" w:default="1" w:styleId="DefaultParagraphFont">
    <w:name w:val="Default Paragraph Font"/>
    <w:uiPriority w:val="1"/>
    <w:unhideWhenUsed/>
    <w:rsid w:val="001E5A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5A12"/>
  </w:style>
  <w:style w:type="character" w:customStyle="1" w:styleId="Heading1Char">
    <w:name w:val="Heading 1 Char"/>
    <w:basedOn w:val="DefaultParagraphFont"/>
    <w:link w:val="Heading1"/>
    <w:rsid w:val="001E5A12"/>
    <w:rPr>
      <w:rFonts w:ascii="Times New Roman" w:eastAsia="Times New Roman" w:hAnsi="Times New Roman" w:cs="Times New Roman"/>
      <w:b/>
      <w:sz w:val="32"/>
      <w:szCs w:val="20"/>
      <w:lang w:eastAsia="en-US"/>
    </w:rPr>
  </w:style>
  <w:style w:type="paragraph" w:styleId="BodyText">
    <w:name w:val="Body Text"/>
    <w:basedOn w:val="Normal"/>
    <w:link w:val="BodyTextChar"/>
    <w:rsid w:val="001E5A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5A12"/>
    <w:rPr>
      <w:rFonts w:ascii="Times New Roman" w:eastAsia="Times New Roman" w:hAnsi="Times New Roman" w:cs="Times New Roman"/>
      <w:sz w:val="24"/>
      <w:lang w:eastAsia="en-US"/>
    </w:rPr>
  </w:style>
  <w:style w:type="paragraph" w:styleId="ListBullet">
    <w:name w:val="List Bullet"/>
    <w:basedOn w:val="List"/>
    <w:rsid w:val="001E5A12"/>
    <w:pPr>
      <w:numPr>
        <w:numId w:val="13"/>
      </w:numPr>
      <w:tabs>
        <w:tab w:val="clear" w:pos="340"/>
      </w:tabs>
      <w:spacing w:before="40" w:after="40"/>
    </w:pPr>
  </w:style>
  <w:style w:type="paragraph" w:styleId="ListBullet2">
    <w:name w:val="List Bullet 2"/>
    <w:basedOn w:val="List2"/>
    <w:rsid w:val="001E5A12"/>
    <w:pPr>
      <w:numPr>
        <w:numId w:val="14"/>
      </w:numPr>
      <w:tabs>
        <w:tab w:val="clear" w:pos="680"/>
      </w:tabs>
    </w:pPr>
  </w:style>
  <w:style w:type="paragraph" w:customStyle="1" w:styleId="SuperHeading">
    <w:name w:val="SuperHeading"/>
    <w:basedOn w:val="Normal"/>
    <w:rsid w:val="001E5A12"/>
    <w:pPr>
      <w:spacing w:before="240" w:after="120"/>
      <w:outlineLvl w:val="0"/>
    </w:pPr>
    <w:rPr>
      <w:rFonts w:ascii="Times New Roman" w:hAnsi="Times New Roman"/>
      <w:b/>
      <w:sz w:val="32"/>
    </w:rPr>
  </w:style>
  <w:style w:type="paragraph" w:customStyle="1" w:styleId="AllowPageBreak">
    <w:name w:val="AllowPageBreak"/>
    <w:rsid w:val="001E5A1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E5A12"/>
    <w:pPr>
      <w:numPr>
        <w:numId w:val="3"/>
      </w:numPr>
      <w:tabs>
        <w:tab w:val="clear" w:pos="1021"/>
      </w:tabs>
      <w:ind w:left="1037" w:hanging="357"/>
    </w:pPr>
  </w:style>
  <w:style w:type="character" w:customStyle="1" w:styleId="Heading2Char">
    <w:name w:val="Heading 2 Char"/>
    <w:basedOn w:val="DefaultParagraphFont"/>
    <w:link w:val="Heading2"/>
    <w:rsid w:val="001E5A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5A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5A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5A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5A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5A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5A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5A12"/>
    <w:rPr>
      <w:rFonts w:ascii="Courier New" w:eastAsia="Times New Roman" w:hAnsi="Courier New" w:cs="Times New Roman"/>
      <w:i/>
      <w:szCs w:val="20"/>
      <w:lang w:eastAsia="en-US"/>
    </w:rPr>
  </w:style>
  <w:style w:type="paragraph" w:customStyle="1" w:styleId="HeadingBase">
    <w:name w:val="Heading Base"/>
    <w:rsid w:val="001E5A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5A12"/>
    <w:pPr>
      <w:tabs>
        <w:tab w:val="right" w:leader="dot" w:pos="9072"/>
      </w:tabs>
      <w:ind w:left="567"/>
    </w:pPr>
    <w:rPr>
      <w:szCs w:val="22"/>
    </w:rPr>
  </w:style>
  <w:style w:type="paragraph" w:customStyle="1" w:styleId="TOCBase">
    <w:name w:val="TOC Base"/>
    <w:rsid w:val="001E5A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5A12"/>
    <w:pPr>
      <w:tabs>
        <w:tab w:val="right" w:leader="dot" w:pos="9072"/>
      </w:tabs>
      <w:spacing w:before="40" w:after="40"/>
      <w:ind w:left="284"/>
    </w:pPr>
    <w:rPr>
      <w:rFonts w:ascii="Times New Roman" w:hAnsi="Times New Roman"/>
    </w:rPr>
  </w:style>
  <w:style w:type="paragraph" w:styleId="TOC1">
    <w:name w:val="toc 1"/>
    <w:basedOn w:val="TOCBase"/>
    <w:next w:val="Normal"/>
    <w:rsid w:val="001E5A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5A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5A12"/>
    <w:rPr>
      <w:rFonts w:ascii="Times New Roman" w:eastAsia="Times New Roman" w:hAnsi="Times New Roman" w:cs="Times New Roman"/>
      <w:sz w:val="16"/>
      <w:lang w:eastAsia="en-US"/>
    </w:rPr>
  </w:style>
  <w:style w:type="paragraph" w:styleId="Title">
    <w:name w:val="Title"/>
    <w:basedOn w:val="HeadingBase"/>
    <w:link w:val="TitleChar"/>
    <w:qFormat/>
    <w:rsid w:val="001E5A12"/>
    <w:pPr>
      <w:spacing w:before="5040"/>
      <w:jc w:val="center"/>
    </w:pPr>
    <w:rPr>
      <w:sz w:val="48"/>
      <w:szCs w:val="72"/>
      <w:lang w:val="en-US"/>
    </w:rPr>
  </w:style>
  <w:style w:type="character" w:customStyle="1" w:styleId="TitleChar">
    <w:name w:val="Title Char"/>
    <w:basedOn w:val="DefaultParagraphFont"/>
    <w:link w:val="Title"/>
    <w:rsid w:val="001E5A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5A12"/>
    <w:pPr>
      <w:tabs>
        <w:tab w:val="left" w:pos="3600"/>
        <w:tab w:val="left" w:pos="3958"/>
      </w:tabs>
    </w:pPr>
  </w:style>
  <w:style w:type="paragraph" w:styleId="List">
    <w:name w:val="List"/>
    <w:basedOn w:val="BodyText"/>
    <w:next w:val="BodyText"/>
    <w:rsid w:val="001E5A12"/>
    <w:pPr>
      <w:tabs>
        <w:tab w:val="left" w:pos="340"/>
      </w:tabs>
      <w:spacing w:before="60" w:after="60"/>
      <w:ind w:left="340" w:hanging="340"/>
    </w:pPr>
  </w:style>
  <w:style w:type="paragraph" w:customStyle="1" w:styleId="Note">
    <w:name w:val="Note"/>
    <w:basedOn w:val="BodyText"/>
    <w:rsid w:val="001E5A1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E5A12"/>
    <w:rPr>
      <w:b/>
      <w:spacing w:val="0"/>
    </w:rPr>
  </w:style>
  <w:style w:type="paragraph" w:customStyle="1" w:styleId="SuperTitle">
    <w:name w:val="SuperTitle"/>
    <w:basedOn w:val="Title"/>
    <w:rsid w:val="001E5A12"/>
    <w:pPr>
      <w:framePr w:wrap="auto" w:hAnchor="text" w:y="6049"/>
    </w:pPr>
    <w:rPr>
      <w:color w:val="000000"/>
      <w:sz w:val="40"/>
    </w:rPr>
  </w:style>
  <w:style w:type="paragraph" w:customStyle="1" w:styleId="TOCTitle">
    <w:name w:val="TOCTitle"/>
    <w:basedOn w:val="Heading1"/>
    <w:rsid w:val="001E5A12"/>
    <w:pPr>
      <w:spacing w:after="240"/>
      <w:jc w:val="center"/>
      <w:outlineLvl w:val="9"/>
    </w:pPr>
    <w:rPr>
      <w:caps/>
    </w:rPr>
  </w:style>
  <w:style w:type="paragraph" w:customStyle="1" w:styleId="Version">
    <w:name w:val="Version"/>
    <w:rsid w:val="001E5A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5A12"/>
    <w:pPr>
      <w:keepNext w:val="0"/>
      <w:tabs>
        <w:tab w:val="right" w:pos="4176"/>
      </w:tabs>
      <w:ind w:left="198" w:hanging="198"/>
    </w:pPr>
    <w:rPr>
      <w:rFonts w:ascii="Garamond" w:hAnsi="Garamond"/>
    </w:rPr>
  </w:style>
  <w:style w:type="paragraph" w:styleId="IndexHeading">
    <w:name w:val="index heading"/>
    <w:basedOn w:val="Normal"/>
    <w:next w:val="Index1"/>
    <w:semiHidden/>
    <w:rsid w:val="001E5A12"/>
    <w:pPr>
      <w:spacing w:before="120" w:after="120"/>
    </w:pPr>
    <w:rPr>
      <w:rFonts w:ascii="Arial" w:hAnsi="Arial"/>
      <w:b/>
      <w:color w:val="918585"/>
      <w:sz w:val="24"/>
    </w:rPr>
  </w:style>
  <w:style w:type="paragraph" w:styleId="Header">
    <w:name w:val="header"/>
    <w:basedOn w:val="Normal"/>
    <w:link w:val="HeaderChar"/>
    <w:rsid w:val="001E5A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5A12"/>
    <w:rPr>
      <w:rFonts w:ascii="Times New Roman" w:eastAsia="Times New Roman" w:hAnsi="Times New Roman" w:cs="Times New Roman"/>
      <w:sz w:val="16"/>
      <w:szCs w:val="20"/>
      <w:lang w:val="en-GB" w:eastAsia="en-US"/>
    </w:rPr>
  </w:style>
  <w:style w:type="paragraph" w:customStyle="1" w:styleId="Chapter">
    <w:name w:val="Chapter"/>
    <w:basedOn w:val="Normal"/>
    <w:rsid w:val="001E5A12"/>
    <w:pPr>
      <w:spacing w:before="240"/>
    </w:pPr>
    <w:rPr>
      <w:rFonts w:ascii="Times New Roman" w:hAnsi="Times New Roman"/>
      <w:smallCaps/>
      <w:spacing w:val="80"/>
      <w:sz w:val="28"/>
    </w:rPr>
  </w:style>
  <w:style w:type="paragraph" w:customStyle="1" w:styleId="InChapter">
    <w:name w:val="InChapter"/>
    <w:basedOn w:val="Heading3"/>
    <w:rsid w:val="001E5A12"/>
    <w:pPr>
      <w:spacing w:after="240"/>
      <w:outlineLvl w:val="9"/>
    </w:pPr>
    <w:rPr>
      <w:noProof/>
    </w:rPr>
  </w:style>
  <w:style w:type="paragraph" w:styleId="Index2">
    <w:name w:val="index 2"/>
    <w:basedOn w:val="Normal"/>
    <w:next w:val="Normal"/>
    <w:semiHidden/>
    <w:rsid w:val="001E5A12"/>
    <w:pPr>
      <w:tabs>
        <w:tab w:val="right" w:pos="4176"/>
      </w:tabs>
      <w:ind w:left="568" w:hanging="284"/>
    </w:pPr>
    <w:rPr>
      <w:rFonts w:ascii="Garamond" w:hAnsi="Garamond"/>
    </w:rPr>
  </w:style>
  <w:style w:type="paragraph" w:customStyle="1" w:styleId="Byline">
    <w:name w:val="Byline"/>
    <w:rsid w:val="001E5A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5A12"/>
    <w:pPr>
      <w:tabs>
        <w:tab w:val="clear" w:pos="3600"/>
        <w:tab w:val="clear" w:pos="3958"/>
      </w:tabs>
      <w:jc w:val="right"/>
    </w:pPr>
  </w:style>
  <w:style w:type="character" w:styleId="Emphasis">
    <w:name w:val="Emphasis"/>
    <w:basedOn w:val="DefaultParagraphFont"/>
    <w:qFormat/>
    <w:rsid w:val="001E5A12"/>
    <w:rPr>
      <w:i/>
    </w:rPr>
  </w:style>
  <w:style w:type="paragraph" w:styleId="Caption">
    <w:name w:val="caption"/>
    <w:basedOn w:val="BodyText"/>
    <w:next w:val="Normal"/>
    <w:qFormat/>
    <w:rsid w:val="001E5A12"/>
    <w:pPr>
      <w:framePr w:w="2268" w:hSpace="181" w:vSpace="181" w:wrap="around" w:vAnchor="text" w:hAnchor="page" w:x="1135" w:y="285" w:anchorLock="1"/>
    </w:pPr>
    <w:rPr>
      <w:i/>
    </w:rPr>
  </w:style>
  <w:style w:type="paragraph" w:customStyle="1" w:styleId="MiniTOCTitle">
    <w:name w:val="MiniTOCTitle"/>
    <w:basedOn w:val="Heading4"/>
    <w:rsid w:val="001E5A12"/>
    <w:pPr>
      <w:spacing w:before="240"/>
      <w:outlineLvl w:val="9"/>
    </w:pPr>
    <w:rPr>
      <w:noProof/>
      <w:sz w:val="24"/>
    </w:rPr>
  </w:style>
  <w:style w:type="paragraph" w:customStyle="1" w:styleId="MiniTOCItem">
    <w:name w:val="MiniTOCItem"/>
    <w:basedOn w:val="ListBullet"/>
    <w:rsid w:val="001E5A12"/>
    <w:pPr>
      <w:numPr>
        <w:numId w:val="0"/>
      </w:numPr>
      <w:tabs>
        <w:tab w:val="right" w:leader="dot" w:pos="6521"/>
      </w:tabs>
      <w:spacing w:before="0" w:after="0"/>
    </w:pPr>
  </w:style>
  <w:style w:type="paragraph" w:customStyle="1" w:styleId="TOFTitle">
    <w:name w:val="TOFTitle"/>
    <w:basedOn w:val="TOCTitle"/>
    <w:rsid w:val="001E5A12"/>
  </w:style>
  <w:style w:type="paragraph" w:styleId="TableofFigures">
    <w:name w:val="table of figures"/>
    <w:basedOn w:val="Normal"/>
    <w:next w:val="Normal"/>
    <w:semiHidden/>
    <w:rsid w:val="001E5A12"/>
    <w:pPr>
      <w:tabs>
        <w:tab w:val="right" w:leader="dot" w:pos="9072"/>
      </w:tabs>
      <w:ind w:left="970" w:hanging="403"/>
    </w:pPr>
    <w:rPr>
      <w:rFonts w:ascii="Times New Roman" w:hAnsi="Times New Roman"/>
      <w:b/>
    </w:rPr>
  </w:style>
  <w:style w:type="paragraph" w:styleId="ListNumber">
    <w:name w:val="List Number"/>
    <w:basedOn w:val="List"/>
    <w:rsid w:val="001E5A12"/>
    <w:pPr>
      <w:numPr>
        <w:numId w:val="16"/>
      </w:numPr>
      <w:tabs>
        <w:tab w:val="clear" w:pos="340"/>
      </w:tabs>
    </w:pPr>
  </w:style>
  <w:style w:type="character" w:customStyle="1" w:styleId="WingdingSymbols">
    <w:name w:val="Wingding Symbols"/>
    <w:rsid w:val="001E5A12"/>
    <w:rPr>
      <w:rFonts w:ascii="Wingdings" w:hAnsi="Wingdings"/>
    </w:rPr>
  </w:style>
  <w:style w:type="paragraph" w:customStyle="1" w:styleId="TableHeading">
    <w:name w:val="Table Heading"/>
    <w:basedOn w:val="HeadingBase"/>
    <w:rsid w:val="001E5A12"/>
    <w:pPr>
      <w:keepLines/>
      <w:pBdr>
        <w:bottom w:val="single" w:sz="6" w:space="1" w:color="918585"/>
      </w:pBdr>
      <w:spacing w:before="240"/>
    </w:pPr>
  </w:style>
  <w:style w:type="character" w:customStyle="1" w:styleId="HotSpot">
    <w:name w:val="HotSpot"/>
    <w:rsid w:val="001E5A12"/>
    <w:rPr>
      <w:color w:val="0033CC"/>
      <w:u w:val="none"/>
    </w:rPr>
  </w:style>
  <w:style w:type="paragraph" w:customStyle="1" w:styleId="BodyTextRight">
    <w:name w:val="Body Text Right"/>
    <w:basedOn w:val="BodyText"/>
    <w:rsid w:val="001E5A12"/>
    <w:pPr>
      <w:spacing w:before="0" w:after="0"/>
      <w:jc w:val="right"/>
    </w:pPr>
  </w:style>
  <w:style w:type="paragraph" w:styleId="Index3">
    <w:name w:val="index 3"/>
    <w:basedOn w:val="ListNumber2"/>
    <w:next w:val="Normal"/>
    <w:semiHidden/>
    <w:rsid w:val="001E5A12"/>
    <w:pPr>
      <w:numPr>
        <w:numId w:val="0"/>
      </w:numPr>
      <w:tabs>
        <w:tab w:val="right" w:leader="dot" w:pos="4176"/>
      </w:tabs>
    </w:pPr>
  </w:style>
  <w:style w:type="paragraph" w:styleId="ListNumber2">
    <w:name w:val="List Number 2"/>
    <w:basedOn w:val="List2"/>
    <w:rsid w:val="001E5A12"/>
    <w:pPr>
      <w:numPr>
        <w:numId w:val="11"/>
      </w:numPr>
      <w:tabs>
        <w:tab w:val="clear" w:pos="1060"/>
      </w:tabs>
    </w:pPr>
  </w:style>
  <w:style w:type="paragraph" w:customStyle="1" w:styleId="MarginNote">
    <w:name w:val="Margin Note"/>
    <w:basedOn w:val="BodyText"/>
    <w:rsid w:val="001E5A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5A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5A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5A12"/>
    <w:rPr>
      <w:sz w:val="32"/>
    </w:rPr>
  </w:style>
  <w:style w:type="paragraph" w:customStyle="1" w:styleId="HeadingProcedure">
    <w:name w:val="Heading Procedure"/>
    <w:basedOn w:val="HeadingBase"/>
    <w:next w:val="Normal"/>
    <w:rsid w:val="001E5A12"/>
    <w:pPr>
      <w:tabs>
        <w:tab w:val="left" w:pos="0"/>
      </w:tabs>
      <w:spacing w:before="120" w:after="60"/>
    </w:pPr>
    <w:rPr>
      <w:i/>
      <w:color w:val="918585"/>
      <w:sz w:val="22"/>
    </w:rPr>
  </w:style>
  <w:style w:type="paragraph" w:customStyle="1" w:styleId="TableBodyText">
    <w:name w:val="Table Body Text"/>
    <w:basedOn w:val="BodyText"/>
    <w:rsid w:val="001E5A12"/>
    <w:pPr>
      <w:spacing w:before="60" w:after="60"/>
    </w:pPr>
  </w:style>
  <w:style w:type="paragraph" w:styleId="ListContinue">
    <w:name w:val="List Continue"/>
    <w:basedOn w:val="List"/>
    <w:rsid w:val="001E5A12"/>
    <w:pPr>
      <w:ind w:firstLine="0"/>
    </w:pPr>
  </w:style>
  <w:style w:type="paragraph" w:customStyle="1" w:styleId="ListNote">
    <w:name w:val="List Note"/>
    <w:basedOn w:val="List"/>
    <w:rsid w:val="001E5A12"/>
    <w:pPr>
      <w:pBdr>
        <w:top w:val="single" w:sz="6" w:space="2" w:color="918585"/>
        <w:bottom w:val="single" w:sz="6" w:space="2" w:color="918585"/>
      </w:pBdr>
      <w:tabs>
        <w:tab w:val="left" w:pos="1021"/>
      </w:tabs>
      <w:ind w:firstLine="0"/>
    </w:pPr>
  </w:style>
  <w:style w:type="paragraph" w:customStyle="1" w:styleId="Warning">
    <w:name w:val="Warning"/>
    <w:basedOn w:val="BodyText"/>
    <w:rsid w:val="001E5A12"/>
    <w:pPr>
      <w:shd w:val="clear" w:color="auto" w:fill="D9D9D9"/>
      <w:tabs>
        <w:tab w:val="left" w:pos="992"/>
      </w:tabs>
      <w:ind w:left="119" w:right="119"/>
    </w:pPr>
    <w:rPr>
      <w:sz w:val="20"/>
    </w:rPr>
  </w:style>
  <w:style w:type="paragraph" w:customStyle="1" w:styleId="MarginIcons">
    <w:name w:val="Margin Icons"/>
    <w:basedOn w:val="BodyText"/>
    <w:rsid w:val="001E5A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5A12"/>
    <w:rPr>
      <w:rFonts w:ascii="Courier New" w:hAnsi="Courier New"/>
    </w:rPr>
  </w:style>
  <w:style w:type="paragraph" w:customStyle="1" w:styleId="NoteBullet">
    <w:name w:val="Note Bullet"/>
    <w:basedOn w:val="Note"/>
    <w:rsid w:val="001E5A12"/>
    <w:pPr>
      <w:tabs>
        <w:tab w:val="clear" w:pos="680"/>
      </w:tabs>
      <w:spacing w:before="60" w:after="60"/>
    </w:pPr>
  </w:style>
  <w:style w:type="paragraph" w:customStyle="1" w:styleId="SubHeading2">
    <w:name w:val="SubHeading2"/>
    <w:basedOn w:val="HeadingBase"/>
    <w:rsid w:val="001E5A12"/>
    <w:pPr>
      <w:spacing w:before="240" w:after="60"/>
    </w:pPr>
    <w:rPr>
      <w:sz w:val="20"/>
    </w:rPr>
  </w:style>
  <w:style w:type="paragraph" w:customStyle="1" w:styleId="SubHeading1">
    <w:name w:val="SubHeading1"/>
    <w:basedOn w:val="HeadingBase"/>
    <w:rsid w:val="001E5A12"/>
    <w:pPr>
      <w:spacing w:before="240" w:after="60"/>
    </w:pPr>
    <w:rPr>
      <w:color w:val="918585"/>
      <w:sz w:val="22"/>
    </w:rPr>
  </w:style>
  <w:style w:type="paragraph" w:customStyle="1" w:styleId="SideHeading">
    <w:name w:val="Side Heading"/>
    <w:basedOn w:val="HeadingBase"/>
    <w:rsid w:val="001E5A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5A12"/>
    <w:pPr>
      <w:numPr>
        <w:numId w:val="12"/>
      </w:numPr>
    </w:pPr>
  </w:style>
  <w:style w:type="paragraph" w:styleId="PlainText">
    <w:name w:val="Plain Text"/>
    <w:basedOn w:val="Normal"/>
    <w:link w:val="PlainTextChar"/>
    <w:rsid w:val="001E5A12"/>
    <w:rPr>
      <w:sz w:val="20"/>
    </w:rPr>
  </w:style>
  <w:style w:type="character" w:customStyle="1" w:styleId="PlainTextChar">
    <w:name w:val="Plain Text Char"/>
    <w:basedOn w:val="DefaultParagraphFont"/>
    <w:link w:val="PlainText"/>
    <w:rsid w:val="001E5A12"/>
    <w:rPr>
      <w:rFonts w:ascii="Courier New" w:eastAsia="Times New Roman" w:hAnsi="Courier New" w:cs="Times New Roman"/>
      <w:sz w:val="20"/>
      <w:szCs w:val="20"/>
      <w:lang w:eastAsia="en-US"/>
    </w:rPr>
  </w:style>
  <w:style w:type="character" w:customStyle="1" w:styleId="MenuOption">
    <w:name w:val="Menu Option"/>
    <w:basedOn w:val="DefaultParagraphFont"/>
    <w:rsid w:val="001E5A12"/>
    <w:rPr>
      <w:b/>
      <w:smallCaps/>
    </w:rPr>
  </w:style>
  <w:style w:type="paragraph" w:customStyle="1" w:styleId="TableListNumber">
    <w:name w:val="Table List Number"/>
    <w:basedOn w:val="ListNumber"/>
    <w:rsid w:val="001E5A12"/>
    <w:pPr>
      <w:numPr>
        <w:numId w:val="0"/>
      </w:numPr>
    </w:pPr>
  </w:style>
  <w:style w:type="paragraph" w:styleId="TOC4">
    <w:name w:val="toc 4"/>
    <w:basedOn w:val="TOCBase"/>
    <w:next w:val="Normal"/>
    <w:semiHidden/>
    <w:rsid w:val="001E5A12"/>
    <w:pPr>
      <w:tabs>
        <w:tab w:val="right" w:leader="dot" w:pos="9071"/>
      </w:tabs>
      <w:ind w:left="1701"/>
    </w:pPr>
  </w:style>
  <w:style w:type="paragraph" w:customStyle="1" w:styleId="ListAlpha">
    <w:name w:val="List Alpha"/>
    <w:basedOn w:val="List"/>
    <w:rsid w:val="001E5A12"/>
    <w:pPr>
      <w:numPr>
        <w:numId w:val="10"/>
      </w:numPr>
    </w:pPr>
  </w:style>
  <w:style w:type="paragraph" w:customStyle="1" w:styleId="ListAlpha2">
    <w:name w:val="List Alpha 2"/>
    <w:basedOn w:val="List2"/>
    <w:rsid w:val="001E5A12"/>
    <w:pPr>
      <w:numPr>
        <w:numId w:val="9"/>
      </w:numPr>
    </w:pPr>
  </w:style>
  <w:style w:type="paragraph" w:styleId="List2">
    <w:name w:val="List 2"/>
    <w:basedOn w:val="BodyText"/>
    <w:rsid w:val="001E5A12"/>
    <w:pPr>
      <w:tabs>
        <w:tab w:val="left" w:pos="680"/>
      </w:tabs>
      <w:spacing w:before="60" w:after="60"/>
      <w:ind w:left="680" w:hanging="340"/>
    </w:pPr>
  </w:style>
  <w:style w:type="paragraph" w:styleId="List3">
    <w:name w:val="List 3"/>
    <w:basedOn w:val="BodyText"/>
    <w:rsid w:val="001E5A12"/>
    <w:pPr>
      <w:tabs>
        <w:tab w:val="left" w:pos="1021"/>
      </w:tabs>
      <w:spacing w:before="60" w:after="60"/>
      <w:ind w:left="1020" w:hanging="340"/>
    </w:pPr>
  </w:style>
  <w:style w:type="paragraph" w:styleId="List4">
    <w:name w:val="List 4"/>
    <w:basedOn w:val="BodyText"/>
    <w:rsid w:val="001E5A12"/>
    <w:pPr>
      <w:tabs>
        <w:tab w:val="left" w:pos="1361"/>
      </w:tabs>
      <w:spacing w:before="60" w:after="60"/>
      <w:ind w:left="1361" w:hanging="340"/>
    </w:pPr>
  </w:style>
  <w:style w:type="paragraph" w:styleId="List5">
    <w:name w:val="List 5"/>
    <w:basedOn w:val="BodyText"/>
    <w:rsid w:val="001E5A12"/>
    <w:pPr>
      <w:tabs>
        <w:tab w:val="left" w:pos="1701"/>
      </w:tabs>
      <w:spacing w:before="60" w:after="60"/>
      <w:ind w:left="1701" w:hanging="340"/>
    </w:pPr>
  </w:style>
  <w:style w:type="paragraph" w:styleId="ListBullet4">
    <w:name w:val="List Bullet 4"/>
    <w:basedOn w:val="List4"/>
    <w:rsid w:val="001E5A12"/>
    <w:pPr>
      <w:numPr>
        <w:numId w:val="4"/>
      </w:numPr>
      <w:tabs>
        <w:tab w:val="clear" w:pos="1361"/>
      </w:tabs>
    </w:pPr>
  </w:style>
  <w:style w:type="paragraph" w:styleId="ListBullet5">
    <w:name w:val="List Bullet 5"/>
    <w:basedOn w:val="List5"/>
    <w:rsid w:val="001E5A12"/>
    <w:pPr>
      <w:numPr>
        <w:numId w:val="5"/>
      </w:numPr>
    </w:pPr>
  </w:style>
  <w:style w:type="paragraph" w:styleId="ListContinue2">
    <w:name w:val="List Continue 2"/>
    <w:basedOn w:val="List2"/>
    <w:rsid w:val="001E5A12"/>
    <w:pPr>
      <w:ind w:firstLine="0"/>
    </w:pPr>
  </w:style>
  <w:style w:type="paragraph" w:styleId="ListContinue3">
    <w:name w:val="List Continue 3"/>
    <w:basedOn w:val="List3"/>
    <w:rsid w:val="001E5A12"/>
    <w:pPr>
      <w:ind w:left="1021" w:firstLine="0"/>
    </w:pPr>
  </w:style>
  <w:style w:type="paragraph" w:styleId="ListContinue4">
    <w:name w:val="List Continue 4"/>
    <w:basedOn w:val="List4"/>
    <w:rsid w:val="001E5A12"/>
    <w:pPr>
      <w:ind w:firstLine="0"/>
    </w:pPr>
  </w:style>
  <w:style w:type="paragraph" w:styleId="ListContinue5">
    <w:name w:val="List Continue 5"/>
    <w:basedOn w:val="List5"/>
    <w:rsid w:val="001E5A12"/>
    <w:pPr>
      <w:ind w:firstLine="0"/>
    </w:pPr>
  </w:style>
  <w:style w:type="paragraph" w:styleId="ListNumber3">
    <w:name w:val="List Number 3"/>
    <w:basedOn w:val="List3"/>
    <w:rsid w:val="001E5A12"/>
    <w:pPr>
      <w:numPr>
        <w:numId w:val="6"/>
      </w:numPr>
    </w:pPr>
  </w:style>
  <w:style w:type="paragraph" w:styleId="ListNumber4">
    <w:name w:val="List Number 4"/>
    <w:basedOn w:val="List4"/>
    <w:rsid w:val="001E5A12"/>
    <w:pPr>
      <w:numPr>
        <w:numId w:val="7"/>
      </w:numPr>
    </w:pPr>
  </w:style>
  <w:style w:type="paragraph" w:styleId="ListNumber5">
    <w:name w:val="List Number 5"/>
    <w:basedOn w:val="List5"/>
    <w:rsid w:val="001E5A12"/>
    <w:pPr>
      <w:numPr>
        <w:numId w:val="8"/>
      </w:numPr>
    </w:pPr>
  </w:style>
  <w:style w:type="paragraph" w:styleId="BlockText">
    <w:name w:val="Block Text"/>
    <w:basedOn w:val="Normal"/>
    <w:rsid w:val="001E5A12"/>
    <w:pPr>
      <w:spacing w:after="120"/>
      <w:ind w:left="1440" w:right="1440"/>
    </w:pPr>
  </w:style>
  <w:style w:type="character" w:customStyle="1" w:styleId="Subscript">
    <w:name w:val="Subscript"/>
    <w:basedOn w:val="DefaultParagraphFont"/>
    <w:rsid w:val="001E5A12"/>
    <w:rPr>
      <w:sz w:val="16"/>
      <w:vertAlign w:val="subscript"/>
    </w:rPr>
  </w:style>
  <w:style w:type="character" w:customStyle="1" w:styleId="Superscript">
    <w:name w:val="Superscript"/>
    <w:basedOn w:val="DefaultParagraphFont"/>
    <w:rsid w:val="001E5A12"/>
    <w:rPr>
      <w:sz w:val="16"/>
      <w:vertAlign w:val="superscript"/>
    </w:rPr>
  </w:style>
  <w:style w:type="character" w:customStyle="1" w:styleId="Symbols">
    <w:name w:val="Symbols"/>
    <w:basedOn w:val="DefaultParagraphFont"/>
    <w:rsid w:val="001E5A12"/>
    <w:rPr>
      <w:rFonts w:ascii="Symbol" w:hAnsi="Symbol"/>
    </w:rPr>
  </w:style>
  <w:style w:type="character" w:customStyle="1" w:styleId="MenuOptions">
    <w:name w:val="Menu Options"/>
    <w:basedOn w:val="DefaultParagraphFont"/>
    <w:rsid w:val="001E5A12"/>
    <w:rPr>
      <w:rFonts w:ascii="Arial Narrow" w:hAnsi="Arial Narrow"/>
      <w:smallCaps/>
    </w:rPr>
  </w:style>
  <w:style w:type="character" w:customStyle="1" w:styleId="Buttons">
    <w:name w:val="Buttons"/>
    <w:basedOn w:val="DefaultParagraphFont"/>
    <w:rsid w:val="001E5A12"/>
    <w:rPr>
      <w:b/>
    </w:rPr>
  </w:style>
  <w:style w:type="character" w:customStyle="1" w:styleId="Underlined">
    <w:name w:val="Underlined"/>
    <w:basedOn w:val="DefaultParagraphFont"/>
    <w:rsid w:val="001E5A12"/>
    <w:rPr>
      <w:u w:val="single"/>
    </w:rPr>
  </w:style>
  <w:style w:type="paragraph" w:customStyle="1" w:styleId="TableBodyTextRight">
    <w:name w:val="Table Body Text Right"/>
    <w:basedOn w:val="TableBodyText"/>
    <w:rsid w:val="001E5A12"/>
    <w:pPr>
      <w:widowControl w:val="0"/>
      <w:autoSpaceDE w:val="0"/>
      <w:autoSpaceDN w:val="0"/>
      <w:adjustRightInd w:val="0"/>
      <w:jc w:val="right"/>
    </w:pPr>
    <w:rPr>
      <w:rFonts w:cs="Arial"/>
      <w:szCs w:val="18"/>
    </w:rPr>
  </w:style>
  <w:style w:type="paragraph" w:customStyle="1" w:styleId="CopyrightText">
    <w:name w:val="Copyright Text"/>
    <w:basedOn w:val="BodyText"/>
    <w:rsid w:val="001E5A12"/>
    <w:rPr>
      <w:sz w:val="18"/>
    </w:rPr>
  </w:style>
  <w:style w:type="paragraph" w:customStyle="1" w:styleId="BodySmallRight">
    <w:name w:val="Body Small Right"/>
    <w:basedOn w:val="BodyTextRight"/>
    <w:rsid w:val="001E5A12"/>
    <w:rPr>
      <w:sz w:val="18"/>
      <w:szCs w:val="18"/>
    </w:rPr>
  </w:style>
  <w:style w:type="paragraph" w:customStyle="1" w:styleId="MarginEdition">
    <w:name w:val="Margin Edition"/>
    <w:basedOn w:val="MarginNote"/>
    <w:rsid w:val="001E5A12"/>
    <w:pPr>
      <w:spacing w:before="0" w:after="0"/>
    </w:pPr>
    <w:rPr>
      <w:rFonts w:ascii="Times New Roman" w:hAnsi="Times New Roman"/>
      <w:color w:val="999999"/>
    </w:rPr>
  </w:style>
  <w:style w:type="paragraph" w:customStyle="1" w:styleId="Spacer">
    <w:name w:val="Spacer"/>
    <w:basedOn w:val="Normal"/>
    <w:rsid w:val="001E5A12"/>
    <w:rPr>
      <w:sz w:val="2"/>
      <w:szCs w:val="2"/>
    </w:rPr>
  </w:style>
  <w:style w:type="character" w:customStyle="1" w:styleId="Small">
    <w:name w:val="Small"/>
    <w:basedOn w:val="DefaultParagraphFont"/>
    <w:rsid w:val="001E5A12"/>
    <w:rPr>
      <w:sz w:val="16"/>
    </w:rPr>
  </w:style>
  <w:style w:type="paragraph" w:customStyle="1" w:styleId="WideTable">
    <w:name w:val="Wide Table"/>
    <w:basedOn w:val="Normal"/>
    <w:rsid w:val="001E5A12"/>
    <w:pPr>
      <w:ind w:left="-1418"/>
    </w:pPr>
    <w:rPr>
      <w:sz w:val="2"/>
      <w:szCs w:val="2"/>
    </w:rPr>
  </w:style>
  <w:style w:type="character" w:styleId="PageNumber">
    <w:name w:val="page number"/>
    <w:basedOn w:val="DefaultParagraphFont"/>
    <w:rsid w:val="001E5A12"/>
  </w:style>
  <w:style w:type="paragraph" w:styleId="Quote">
    <w:name w:val="Quote"/>
    <w:basedOn w:val="Heading1"/>
    <w:link w:val="QuoteChar"/>
    <w:qFormat/>
    <w:rsid w:val="001E5A12"/>
    <w:rPr>
      <w:b w:val="0"/>
      <w:sz w:val="72"/>
      <w:szCs w:val="72"/>
      <w:lang w:val="en-NZ"/>
    </w:rPr>
  </w:style>
  <w:style w:type="character" w:customStyle="1" w:styleId="QuoteChar">
    <w:name w:val="Quote Char"/>
    <w:basedOn w:val="DefaultParagraphFont"/>
    <w:link w:val="Quote"/>
    <w:rsid w:val="001E5A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5A12"/>
    <w:pPr>
      <w:pageBreakBefore/>
    </w:pPr>
  </w:style>
  <w:style w:type="paragraph" w:customStyle="1" w:styleId="Border">
    <w:name w:val="Border"/>
    <w:basedOn w:val="Normal"/>
    <w:qFormat/>
    <w:rsid w:val="001E5A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5A12"/>
    <w:rPr>
      <w:b/>
      <w:bCs/>
      <w:i/>
      <w:iCs/>
      <w:color w:val="auto"/>
    </w:rPr>
  </w:style>
  <w:style w:type="paragraph" w:styleId="IntenseQuote">
    <w:name w:val="Intense Quote"/>
    <w:basedOn w:val="Normal"/>
    <w:next w:val="Normal"/>
    <w:link w:val="IntenseQuoteChar"/>
    <w:uiPriority w:val="30"/>
    <w:qFormat/>
    <w:rsid w:val="001E5A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5A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5A12"/>
    <w:rPr>
      <w:smallCaps/>
      <w:color w:val="auto"/>
      <w:u w:val="single"/>
    </w:rPr>
  </w:style>
  <w:style w:type="character" w:styleId="IntenseReference">
    <w:name w:val="Intense Reference"/>
    <w:basedOn w:val="DefaultParagraphFont"/>
    <w:uiPriority w:val="32"/>
    <w:qFormat/>
    <w:rsid w:val="001E5A12"/>
    <w:rPr>
      <w:b/>
      <w:bCs/>
      <w:smallCaps/>
      <w:color w:val="auto"/>
      <w:spacing w:val="5"/>
      <w:u w:val="single"/>
    </w:rPr>
  </w:style>
  <w:style w:type="paragraph" w:customStyle="1" w:styleId="2ColumnHeading">
    <w:name w:val="2Column Heading"/>
    <w:basedOn w:val="BodyText"/>
    <w:qFormat/>
    <w:rsid w:val="001E5A12"/>
    <w:pPr>
      <w:spacing w:after="60"/>
      <w:ind w:left="-2268"/>
    </w:pPr>
    <w:rPr>
      <w:b/>
    </w:rPr>
  </w:style>
  <w:style w:type="paragraph" w:customStyle="1" w:styleId="Heading1TOC">
    <w:name w:val="Heading1 TOC"/>
    <w:basedOn w:val="Normal"/>
    <w:qFormat/>
    <w:rsid w:val="001E5A12"/>
    <w:pPr>
      <w:spacing w:before="240" w:after="120"/>
    </w:pPr>
    <w:rPr>
      <w:rFonts w:ascii="Times New Roman" w:hAnsi="Times New Roman"/>
      <w:b/>
      <w:sz w:val="32"/>
    </w:rPr>
  </w:style>
  <w:style w:type="paragraph" w:customStyle="1" w:styleId="Heading2TOC">
    <w:name w:val="Heading2 TOC"/>
    <w:basedOn w:val="Normal"/>
    <w:qFormat/>
    <w:rsid w:val="001E5A12"/>
    <w:pPr>
      <w:spacing w:before="240" w:after="60"/>
    </w:pPr>
    <w:rPr>
      <w:rFonts w:ascii="Times New Roman" w:hAnsi="Times New Roman"/>
      <w:b/>
      <w:sz w:val="28"/>
    </w:rPr>
  </w:style>
  <w:style w:type="character" w:customStyle="1" w:styleId="Underline">
    <w:name w:val="Underline"/>
    <w:basedOn w:val="DefaultParagraphFont"/>
    <w:qFormat/>
    <w:rsid w:val="001E5A12"/>
    <w:rPr>
      <w:u w:val="single"/>
    </w:rPr>
  </w:style>
  <w:style w:type="character" w:customStyle="1" w:styleId="BoldandItalics">
    <w:name w:val="Bold and Italics"/>
    <w:qFormat/>
    <w:rsid w:val="001E5A12"/>
    <w:rPr>
      <w:b/>
      <w:i/>
      <w:u w:val="none"/>
    </w:rPr>
  </w:style>
  <w:style w:type="paragraph" w:styleId="BalloonText">
    <w:name w:val="Balloon Text"/>
    <w:basedOn w:val="Normal"/>
    <w:link w:val="BalloonTextChar"/>
    <w:rsid w:val="001E5A12"/>
    <w:rPr>
      <w:rFonts w:ascii="Tahoma" w:hAnsi="Tahoma" w:cs="Tahoma"/>
      <w:sz w:val="16"/>
      <w:szCs w:val="16"/>
    </w:rPr>
  </w:style>
  <w:style w:type="character" w:customStyle="1" w:styleId="BalloonTextChar">
    <w:name w:val="Balloon Text Char"/>
    <w:basedOn w:val="DefaultParagraphFont"/>
    <w:link w:val="BalloonText"/>
    <w:rsid w:val="001E5A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5A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5A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5A12"/>
    <w:rPr>
      <w:b/>
      <w:color w:val="660033"/>
      <w:spacing w:val="0"/>
    </w:rPr>
  </w:style>
  <w:style w:type="paragraph" w:customStyle="1" w:styleId="Nameditemlist">
    <w:name w:val="Named item list"/>
    <w:basedOn w:val="BodyText"/>
    <w:qFormat/>
    <w:rsid w:val="001E5A12"/>
    <w:pPr>
      <w:tabs>
        <w:tab w:val="left" w:pos="2835"/>
      </w:tabs>
      <w:ind w:left="2835" w:hanging="2835"/>
    </w:pPr>
  </w:style>
  <w:style w:type="paragraph" w:customStyle="1" w:styleId="BodyTextnopadding">
    <w:name w:val="Body Text no padding"/>
    <w:basedOn w:val="BodyText"/>
    <w:qFormat/>
    <w:rsid w:val="001E5A12"/>
    <w:pPr>
      <w:spacing w:before="0" w:after="0"/>
    </w:pPr>
  </w:style>
  <w:style w:type="paragraph" w:customStyle="1" w:styleId="BodyTextBold">
    <w:name w:val="Body Text Bold"/>
    <w:basedOn w:val="BodyText"/>
    <w:qFormat/>
    <w:rsid w:val="001E5A12"/>
    <w:rPr>
      <w:b/>
    </w:rPr>
  </w:style>
  <w:style w:type="character" w:styleId="Hyperlink">
    <w:name w:val="Hyperlink"/>
    <w:basedOn w:val="DefaultParagraphFont"/>
    <w:uiPriority w:val="99"/>
    <w:unhideWhenUsed/>
    <w:rsid w:val="00FA16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1298</Words>
  <Characters>8077</Characters>
  <Application>Microsoft Office Word</Application>
  <DocSecurity>0</DocSecurity>
  <Lines>212</Lines>
  <Paragraphs>132</Paragraphs>
  <ScaleCrop>false</ScaleCrop>
  <Company>Author-it Software Corporation Ltd.</Company>
  <LinksUpToDate>false</LinksUpToDate>
  <CharactersWithSpaces>9243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RIIHAN306D Carry out lifting using multiple cranes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2025-03-01T23:20:00Z</dcterms:created>
  <dcterms:modified xsi:type="dcterms:W3CDTF">2025-03-01T23:20:00Z</dcterms:modified>
</cp:coreProperties>
</file>