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288" w:rsidP="00184288">
      <w:pPr>
        <w:pStyle w:val="Title"/>
      </w:pPr>
      <w:r>
        <w:fldChar w:fldCharType="begin"/>
      </w:r>
      <w:r>
        <w:instrText xml:space="preserve"> TITLE   \* MERGEFORMAT </w:instrText>
      </w:r>
      <w:r>
        <w:fldChar w:fldCharType="separate"/>
      </w:r>
      <w:r>
        <w:t>RIIHAN302D Conduct intermediate scaffolding operations</w:t>
      </w:r>
      <w:r>
        <w:fldChar w:fldCharType="end"/>
      </w:r>
    </w:p>
    <w:p w:rsidR="00184288" w:rsidP="00184288">
      <w:pPr>
        <w:pStyle w:val="Version"/>
        <w:sectPr w:rsidSect="008D7F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D7F32" w:rsidP="008D7F32">
      <w:pPr>
        <w:pStyle w:val="SuperHeading"/>
      </w:pPr>
      <w:r w:rsidRPr="008D7F32">
        <w:t>RIIHAN302D Conduct intermediate scaffolding operations</w:t>
      </w:r>
    </w:p>
    <w:p w:rsidR="00000000" w:rsidRPr="008D7F32" w:rsidP="008D7F32">
      <w:pPr>
        <w:pStyle w:val="Heading1"/>
      </w:pPr>
      <w:bookmarkStart w:id="1" w:name="O_1017668"/>
      <w:bookmarkEnd w:id="1"/>
      <w:r w:rsidRPr="008D7F32">
        <w:t>Modification History</w:t>
      </w:r>
    </w:p>
    <w:tbl>
      <w:tblPr>
        <w:tblW w:w="0" w:type="auto"/>
        <w:tblLayout w:type="fixed"/>
        <w:tblCellMar>
          <w:left w:w="62" w:type="dxa"/>
          <w:right w:w="62" w:type="dxa"/>
        </w:tblCellMar>
        <w:tblLook w:val="0000"/>
      </w:tblPr>
      <w:tblGrid>
        <w:gridCol w:w="1080"/>
        <w:gridCol w:w="7560"/>
      </w:tblGrid>
      <w:tr w:rsidTr="00184288">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F32">
            <w:pPr>
              <w:pStyle w:val="BodyText"/>
              <w:rPr>
                <w:lang w:val="en-NZ"/>
              </w:rPr>
            </w:pPr>
            <w:r w:rsidRPr="008D7F32">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F32">
            <w:pPr>
              <w:pStyle w:val="BodyText"/>
              <w:rPr>
                <w:lang w:val="en-NZ"/>
              </w:rPr>
            </w:pPr>
            <w:r w:rsidRPr="008D7F32">
              <w:t>Comment</w:t>
            </w:r>
          </w:p>
        </w:tc>
      </w:tr>
      <w:tr w:rsidTr="00184288">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F32">
            <w:pPr>
              <w:pStyle w:val="BodyText"/>
              <w:rPr>
                <w:lang w:val="en-NZ"/>
              </w:rPr>
            </w:pPr>
            <w:r w:rsidRPr="008D7F32">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F32">
            <w:pPr>
              <w:pStyle w:val="BodyText"/>
              <w:rPr>
                <w:lang w:val="en-NZ"/>
              </w:rPr>
            </w:pPr>
            <w:r w:rsidRPr="008D7F32">
              <w:t>This unit replaces RIIHAN302A Conduct intermediate scaffolding operations.</w:t>
            </w:r>
          </w:p>
        </w:tc>
      </w:tr>
      <w:tr w:rsidTr="00184288">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F32">
            <w:pPr>
              <w:pStyle w:val="BodyText"/>
              <w:rPr>
                <w:lang w:val="en-NZ"/>
              </w:rPr>
            </w:pPr>
            <w:r w:rsidRPr="008D7F32">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F32">
            <w:pPr>
              <w:pStyle w:val="BodyText"/>
              <w:rPr>
                <w:lang w:val="en-NZ"/>
              </w:rPr>
            </w:pPr>
            <w:r w:rsidRPr="008D7F32">
              <w:t>Editorial corrections; Amend reference to Licensing requirements in Unit Application</w:t>
            </w:r>
          </w:p>
        </w:tc>
      </w:tr>
      <w:tr w:rsidTr="00184288">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F32">
            <w:pPr>
              <w:pStyle w:val="BodyText"/>
              <w:rPr>
                <w:lang w:val="en-NZ"/>
              </w:rPr>
            </w:pPr>
            <w:r w:rsidRPr="008D7F32">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F32" w:rsidP="008D7F32">
            <w:pPr>
              <w:pStyle w:val="BodyText"/>
            </w:pPr>
            <w:r w:rsidRPr="008D7F32">
              <w:t>Required frequency and volume of</w:t>
            </w:r>
            <w:r w:rsidRPr="008D7F32">
              <w:t xml:space="preserve"> evidence amended in Performance evidence.</w:t>
            </w:r>
          </w:p>
          <w:p w:rsidR="00000000" w:rsidP="008D7F32">
            <w:pPr>
              <w:pStyle w:val="BodyText"/>
              <w:rPr>
                <w:lang w:val="en-NZ"/>
              </w:rPr>
            </w:pPr>
            <w:r w:rsidRPr="008D7F32">
              <w:t>Substantial amendments made in Assessment Conditions field, including: references to Industry Sectors, assessor and subject matter expert experience requirements, how assessment should be conducted and what it sho</w:t>
            </w:r>
            <w:r w:rsidRPr="008D7F32">
              <w:t>uld confirm.</w:t>
            </w:r>
          </w:p>
        </w:tc>
      </w:tr>
      <w:tr w:rsidTr="00184288">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F32">
            <w:pPr>
              <w:pStyle w:val="BodyText"/>
              <w:rPr>
                <w:lang w:val="en-NZ"/>
              </w:rPr>
            </w:pPr>
            <w:r w:rsidRPr="008D7F32">
              <w:t>4</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F32" w:rsidP="008D7F32">
            <w:pPr>
              <w:pStyle w:val="BodyText"/>
            </w:pPr>
            <w:r w:rsidRPr="008D7F32">
              <w:t>This version was released with RII Resources and Infrastructure Training Package version 3.0.</w:t>
            </w:r>
          </w:p>
        </w:tc>
      </w:tr>
    </w:tbl>
    <w:p w:rsidR="00000000" w:rsidRPr="008D7F32" w:rsidP="008D7F32">
      <w:pPr>
        <w:pStyle w:val="BodyText"/>
      </w:pPr>
    </w:p>
    <w:p w:rsidR="00000000" w:rsidRPr="008D7F32" w:rsidP="008D7F32">
      <w:pPr>
        <w:pStyle w:val="AllowPageBreak"/>
      </w:pPr>
    </w:p>
    <w:p w:rsidR="00000000" w:rsidRPr="008D7F32" w:rsidP="008D7F32">
      <w:pPr>
        <w:pStyle w:val="Heading1"/>
      </w:pPr>
      <w:bookmarkStart w:id="2" w:name="O_1017667"/>
      <w:bookmarkEnd w:id="2"/>
      <w:r w:rsidRPr="008D7F32">
        <w:t>Application</w:t>
      </w:r>
    </w:p>
    <w:p w:rsidR="00000000" w:rsidRPr="008D7F32" w:rsidP="00184288">
      <w:pPr>
        <w:pStyle w:val="BodyText"/>
      </w:pPr>
      <w:r w:rsidRPr="008D7F32">
        <w:t>This unit describes the skills and knowledge required to conduct intermediate scaffolding operations, including p</w:t>
      </w:r>
      <w:r w:rsidRPr="008D7F32">
        <w:t>lanning for intermediate scaffolding, and erecting, maintaining and dismantling scaffolding.</w:t>
      </w:r>
    </w:p>
    <w:p w:rsidR="00000000" w:rsidRPr="008D7F32" w:rsidP="00184288">
      <w:pPr>
        <w:pStyle w:val="BodyText"/>
      </w:pPr>
      <w:r w:rsidRPr="008D7F32">
        <w:t>This unit is appropriate for those working in site-based roles.</w:t>
      </w:r>
    </w:p>
    <w:p w:rsidR="00184288" w:rsidP="00184288">
      <w:pPr>
        <w:pStyle w:val="BodyText"/>
      </w:pPr>
      <w:r w:rsidRPr="008D7F32">
        <w:t>The work required in this unit relates to the National Standard for High Risk Work but this unit does not provide the licence. Licensing, legislative, regulatory and certification requirements that apply to this unit can vary between states, territories an</w:t>
      </w:r>
      <w:r w:rsidRPr="008D7F32">
        <w:t>d industry sectors, and must be sourced prior to application of the unit.</w:t>
      </w:r>
    </w:p>
    <w:p w:rsidR="00000000" w:rsidRPr="008D7F32" w:rsidP="008D7F32">
      <w:pPr>
        <w:pStyle w:val="Heading1"/>
      </w:pPr>
      <w:bookmarkStart w:id="3" w:name="O_1017666"/>
      <w:bookmarkEnd w:id="3"/>
      <w:r w:rsidRPr="008D7F32">
        <w:t>Elements and Performance Criteria</w:t>
      </w:r>
    </w:p>
    <w:tbl>
      <w:tblPr>
        <w:tblW w:w="9322" w:type="dxa"/>
        <w:tblLayout w:type="fixed"/>
        <w:tblCellMar>
          <w:left w:w="62" w:type="dxa"/>
          <w:right w:w="62" w:type="dxa"/>
        </w:tblCellMar>
        <w:tblLook w:val="0000"/>
      </w:tblPr>
      <w:tblGrid>
        <w:gridCol w:w="2392"/>
        <w:gridCol w:w="6930"/>
      </w:tblGrid>
      <w:tr w:rsidTr="008D7F3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8D7F32" w:rsidP="008D7F32">
            <w:pPr>
              <w:pStyle w:val="BodyText"/>
            </w:pPr>
            <w:r w:rsidRPr="008D7F32">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8D7F32">
            <w:pPr>
              <w:pStyle w:val="BodyText"/>
              <w:rPr>
                <w:lang w:val="en-NZ"/>
              </w:rPr>
            </w:pPr>
            <w:r w:rsidRPr="008D7F32">
              <w:rPr>
                <w:rStyle w:val="SpecialBold"/>
              </w:rPr>
              <w:t>PERFORMANCE CRITERIA</w:t>
            </w:r>
          </w:p>
        </w:tc>
      </w:tr>
      <w:tr w:rsidTr="008D7F32">
        <w:tblPrEx>
          <w:tblW w:w="9322" w:type="dxa"/>
          <w:tblLayout w:type="fixed"/>
          <w:tblCellMar>
            <w:left w:w="62" w:type="dxa"/>
            <w:right w:w="62" w:type="dxa"/>
          </w:tblCellMar>
          <w:tblLook w:val="0000"/>
        </w:tblPrEx>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8D7F32" w:rsidP="008D7F32">
            <w:pPr>
              <w:pStyle w:val="BodyText"/>
            </w:pPr>
            <w:r w:rsidRPr="008D7F32">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BodyText"/>
              <w:rPr>
                <w:lang w:val="en-NZ"/>
              </w:rPr>
            </w:pPr>
            <w:r w:rsidRPr="008D7F32">
              <w:rPr>
                <w:rStyle w:val="Emphasis"/>
              </w:rPr>
              <w:t xml:space="preserve">Performance criteria describe the performance needed to </w:t>
            </w:r>
            <w:r w:rsidRPr="008D7F32">
              <w:rPr>
                <w:rStyle w:val="Emphasis"/>
              </w:rPr>
              <w:t>demonstrate achievement of the element.</w:t>
            </w:r>
          </w:p>
        </w:tc>
      </w:tr>
      <w:tr w:rsidTr="008D7F3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BodyText"/>
              <w:rPr>
                <w:lang w:val="en-NZ"/>
              </w:rPr>
            </w:pPr>
            <w:r w:rsidRPr="008D7F32">
              <w:t xml:space="preserve">1. Plan and prepare for </w:t>
            </w:r>
            <w:r w:rsidRPr="008D7F32">
              <w:t>intermediate scaffolding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F32" w:rsidP="008D7F32">
            <w:pPr>
              <w:pStyle w:val="BodyText"/>
            </w:pPr>
            <w:r w:rsidRPr="008D7F32">
              <w:t xml:space="preserve">1.1 Access, interpret and apply intermediate scaffolding operations </w:t>
            </w:r>
            <w:r w:rsidRPr="008D7F32">
              <w:t>documentation and ensure the work activity is compliant</w:t>
            </w:r>
          </w:p>
          <w:p w:rsidR="00000000" w:rsidRPr="008D7F32" w:rsidP="008D7F32">
            <w:pPr>
              <w:pStyle w:val="BodyText"/>
            </w:pPr>
            <w:r w:rsidRPr="008D7F32">
              <w:t>1.2 Obtain, read, interpret, cl</w:t>
            </w:r>
            <w:r w:rsidRPr="008D7F32">
              <w:t>arify and confirm work requirements</w:t>
            </w:r>
          </w:p>
          <w:p w:rsidR="00000000" w:rsidRPr="008D7F32" w:rsidP="008D7F32">
            <w:pPr>
              <w:pStyle w:val="BodyText"/>
            </w:pPr>
            <w:r w:rsidRPr="008D7F32">
              <w:t>1.3 Select and wear personal protective equipment appropriate for work activities</w:t>
            </w:r>
          </w:p>
          <w:p w:rsidR="00000000" w:rsidRPr="008D7F32" w:rsidP="008D7F32">
            <w:pPr>
              <w:pStyle w:val="BodyText"/>
            </w:pPr>
            <w:r w:rsidRPr="008D7F32">
              <w:t xml:space="preserve">1.4 Develop a preliminary scaffolding plan and site sketch </w:t>
            </w:r>
          </w:p>
          <w:p w:rsidR="00000000" w:rsidRPr="008D7F32" w:rsidP="008D7F32">
            <w:pPr>
              <w:pStyle w:val="BodyText"/>
            </w:pPr>
            <w:r w:rsidRPr="008D7F32">
              <w:t>1.5 Check and confirm job feasibility and schedule with appropriate personnel</w:t>
            </w:r>
          </w:p>
          <w:p w:rsidR="00000000" w:rsidRPr="008D7F32" w:rsidP="008D7F32">
            <w:pPr>
              <w:pStyle w:val="BodyText"/>
            </w:pPr>
            <w:r w:rsidRPr="008D7F32">
              <w:t>1.6 Identify and address potential risks, hazards and environmental issues, and implement control measures</w:t>
            </w:r>
          </w:p>
          <w:p w:rsidR="00000000" w:rsidP="008D7F32">
            <w:pPr>
              <w:pStyle w:val="BodyText"/>
              <w:rPr>
                <w:lang w:val="en-NZ"/>
              </w:rPr>
            </w:pPr>
            <w:r w:rsidRPr="008D7F32">
              <w:t>1.7 Finalise and confirm the scaffolding plan, including the scheduling of required resources</w:t>
            </w:r>
          </w:p>
        </w:tc>
      </w:tr>
      <w:tr w:rsidTr="008D7F3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BodyText"/>
              <w:rPr>
                <w:lang w:val="en-NZ"/>
              </w:rPr>
            </w:pPr>
            <w:r w:rsidRPr="008D7F32">
              <w:t>2. Prepare  intermediate  scaffolding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F32" w:rsidP="008D7F32">
            <w:pPr>
              <w:pStyle w:val="BodyText"/>
            </w:pPr>
            <w:r w:rsidRPr="008D7F32">
              <w:t>2.1 Identify, se</w:t>
            </w:r>
            <w:r w:rsidRPr="008D7F32">
              <w:t xml:space="preserve">lect, inspect and certify as serviceable scaffolding equipment, materials and tools </w:t>
            </w:r>
          </w:p>
          <w:p w:rsidR="00000000" w:rsidRPr="008D7F32" w:rsidP="008D7F32">
            <w:pPr>
              <w:pStyle w:val="BodyText"/>
            </w:pPr>
            <w:r w:rsidRPr="008D7F32">
              <w:t xml:space="preserve">2.2 Label and repair or dispose of unserviceable scaffolding equipment, materials and tools </w:t>
            </w:r>
          </w:p>
          <w:p w:rsidR="00000000" w:rsidRPr="008D7F32" w:rsidP="008D7F32">
            <w:pPr>
              <w:pStyle w:val="BodyText"/>
            </w:pPr>
            <w:r w:rsidRPr="008D7F32">
              <w:t xml:space="preserve">2.3 Prepare scaffolding/equipment gear </w:t>
            </w:r>
          </w:p>
          <w:p w:rsidR="00000000" w:rsidRPr="008D7F32" w:rsidP="008D7F32">
            <w:pPr>
              <w:pStyle w:val="BodyText"/>
            </w:pPr>
            <w:r w:rsidRPr="008D7F32">
              <w:t>2.4 Arrange and coordinate transportat</w:t>
            </w:r>
            <w:r w:rsidRPr="008D7F32">
              <w:t>ion of equipment and tools to the worksite in accordance with the scaffolding plan</w:t>
            </w:r>
          </w:p>
          <w:p w:rsidR="00000000" w:rsidP="008D7F32">
            <w:pPr>
              <w:pStyle w:val="BodyText"/>
              <w:rPr>
                <w:lang w:val="en-NZ"/>
              </w:rPr>
            </w:pPr>
            <w:r w:rsidRPr="008D7F32">
              <w:t>2.5 Prepare the site for scaffolding</w:t>
            </w:r>
          </w:p>
        </w:tc>
      </w:tr>
      <w:tr w:rsidTr="008D7F3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BodyText"/>
              <w:rPr>
                <w:lang w:val="en-NZ"/>
              </w:rPr>
            </w:pPr>
            <w:r w:rsidRPr="008D7F32">
              <w:t>3. Erect intermediate scaffolding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F32" w:rsidP="008D7F32">
            <w:pPr>
              <w:pStyle w:val="BodyText"/>
            </w:pPr>
            <w:r w:rsidRPr="008D7F32">
              <w:t xml:space="preserve">3.1 Carry out erection of intermediate scaffolding </w:t>
            </w:r>
          </w:p>
          <w:p w:rsidR="00000000" w:rsidRPr="008D7F32" w:rsidP="008D7F32">
            <w:pPr>
              <w:pStyle w:val="BodyText"/>
            </w:pPr>
            <w:r w:rsidRPr="008D7F32">
              <w:t>3.2 Perform work safely at heights, on incomplete</w:t>
            </w:r>
            <w:r w:rsidRPr="008D7F32">
              <w:t xml:space="preserve"> structures and in confined spaces</w:t>
            </w:r>
          </w:p>
          <w:p w:rsidR="00000000" w:rsidRPr="008D7F32" w:rsidP="008D7F32">
            <w:pPr>
              <w:pStyle w:val="BodyText"/>
            </w:pPr>
            <w:r w:rsidRPr="008D7F32">
              <w:t>3.3 Leave the site clean of all surplus components, equipment, tools and debris</w:t>
            </w:r>
          </w:p>
          <w:p w:rsidR="00000000" w:rsidP="008D7F32">
            <w:pPr>
              <w:pStyle w:val="BodyText"/>
              <w:rPr>
                <w:lang w:val="en-NZ"/>
              </w:rPr>
            </w:pPr>
            <w:r w:rsidRPr="008D7F32">
              <w:t>3.4 Inspect the scaffolding/equipment</w:t>
            </w:r>
          </w:p>
        </w:tc>
      </w:tr>
      <w:tr w:rsidTr="008D7F3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BodyText"/>
              <w:rPr>
                <w:lang w:val="en-NZ"/>
              </w:rPr>
            </w:pPr>
            <w:r w:rsidRPr="008D7F32">
              <w:t>4. Maintain intermediate scaffolding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F32" w:rsidP="008D7F32">
            <w:pPr>
              <w:pStyle w:val="BodyText"/>
            </w:pPr>
            <w:r w:rsidRPr="008D7F32">
              <w:t>4.1 Inspect critical structural and safety areas of the scaffoldi</w:t>
            </w:r>
            <w:r w:rsidRPr="008D7F32">
              <w:t>ng/equipment, and identify any variation from the plan</w:t>
            </w:r>
          </w:p>
          <w:p w:rsidR="00000000" w:rsidP="008D7F32">
            <w:pPr>
              <w:pStyle w:val="BodyText"/>
              <w:rPr>
                <w:lang w:val="en-NZ"/>
              </w:rPr>
            </w:pPr>
            <w:r w:rsidRPr="008D7F32">
              <w:t>4.2 Perform alteration or repair with due regard for the critical safety and structural areas of the scaffolding/equipment</w:t>
            </w:r>
          </w:p>
        </w:tc>
      </w:tr>
      <w:tr w:rsidTr="008D7F3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BodyText"/>
              <w:rPr>
                <w:lang w:val="en-NZ"/>
              </w:rPr>
            </w:pPr>
            <w:r w:rsidRPr="008D7F32">
              <w:t>5. Dismantle intermediate scaffolding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F32" w:rsidP="008D7F32">
            <w:pPr>
              <w:pStyle w:val="BodyText"/>
            </w:pPr>
            <w:r w:rsidRPr="008D7F32">
              <w:t>5.1 Dismantle scaffolding in a safe and orderly manner</w:t>
            </w:r>
          </w:p>
          <w:p w:rsidR="00000000" w:rsidRPr="008D7F32" w:rsidP="008D7F32">
            <w:pPr>
              <w:pStyle w:val="BodyText"/>
            </w:pPr>
            <w:r w:rsidRPr="008D7F32">
              <w:t>5.2 Inspect, classify, label and remove equipment from the site</w:t>
            </w:r>
          </w:p>
        </w:tc>
      </w:tr>
    </w:tbl>
    <w:p w:rsidR="00000000" w:rsidRPr="008D7F32" w:rsidP="008D7F32">
      <w:pPr>
        <w:pStyle w:val="BodyText"/>
      </w:pPr>
    </w:p>
    <w:p w:rsidR="00000000" w:rsidRPr="008D7F32" w:rsidP="008D7F32">
      <w:pPr>
        <w:pStyle w:val="AllowPageBreak"/>
      </w:pPr>
    </w:p>
    <w:p w:rsidR="00000000" w:rsidRPr="008D7F32" w:rsidP="008D7F32">
      <w:pPr>
        <w:pStyle w:val="Heading1"/>
      </w:pPr>
      <w:bookmarkStart w:id="4" w:name="O_1017665"/>
      <w:bookmarkEnd w:id="4"/>
      <w:r w:rsidRPr="008D7F32">
        <w:t>Foundation Skills</w:t>
      </w:r>
    </w:p>
    <w:p w:rsidR="00000000" w:rsidRPr="00184288" w:rsidP="00184288">
      <w:pPr>
        <w:pStyle w:val="BodyText"/>
        <w:rPr>
          <w:i/>
        </w:rPr>
      </w:pPr>
      <w:r w:rsidRPr="00184288">
        <w:rPr>
          <w:rStyle w:val="Emphasis"/>
        </w:rPr>
        <w:t>This section describes those language, literacy, numeracy and employment skills that are essential</w:t>
      </w:r>
      <w:r w:rsidRPr="00184288">
        <w:rPr>
          <w:rStyle w:val="Emphasis"/>
        </w:rPr>
        <w:t xml:space="preserve"> to performance.</w:t>
      </w:r>
    </w:p>
    <w:tbl>
      <w:tblPr>
        <w:tblW w:w="9276" w:type="dxa"/>
        <w:tblLayout w:type="fixed"/>
        <w:tblCellMar>
          <w:left w:w="62" w:type="dxa"/>
          <w:right w:w="62" w:type="dxa"/>
        </w:tblCellMar>
        <w:tblLook w:val="0000"/>
      </w:tblPr>
      <w:tblGrid>
        <w:gridCol w:w="1634"/>
        <w:gridCol w:w="7642"/>
      </w:tblGrid>
      <w:tr w:rsidTr="008D7F3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F32" w:rsidP="008D7F32">
            <w:pPr>
              <w:pStyle w:val="BodyText"/>
            </w:pPr>
            <w:r w:rsidRPr="008D7F32">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BodyText"/>
              <w:rPr>
                <w:lang w:val="en-NZ"/>
              </w:rPr>
            </w:pPr>
            <w:r w:rsidRPr="008D7F32">
              <w:rPr>
                <w:rStyle w:val="SpecialBold"/>
              </w:rPr>
              <w:t>Description</w:t>
            </w:r>
          </w:p>
        </w:tc>
      </w:tr>
      <w:tr w:rsidTr="008D7F3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BodyText"/>
              <w:rPr>
                <w:lang w:val="en-NZ"/>
              </w:rPr>
            </w:pPr>
            <w:r w:rsidRPr="008D7F32">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ListBullet"/>
              <w:rPr>
                <w:lang w:val="en-NZ"/>
              </w:rPr>
            </w:pPr>
            <w:r w:rsidRPr="008D7F32">
              <w:t>Identifies and interprets relevant information from workplace procedures, documentation, legislation and regulations</w:t>
            </w:r>
          </w:p>
        </w:tc>
      </w:tr>
      <w:tr w:rsidTr="008D7F3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BodyText"/>
              <w:rPr>
                <w:lang w:val="en-NZ"/>
              </w:rPr>
            </w:pPr>
            <w:r w:rsidRPr="008D7F32">
              <w:t>Oral communication</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F32" w:rsidP="008D7F32">
            <w:pPr>
              <w:pStyle w:val="ListBullet"/>
            </w:pPr>
            <w:r w:rsidRPr="008D7F32">
              <w:t>Uses listening and questioning to clarify and confirm understanding</w:t>
            </w:r>
          </w:p>
          <w:p w:rsidR="00000000" w:rsidRPr="008D7F32" w:rsidP="008D7F32">
            <w:pPr>
              <w:pStyle w:val="ListBullet"/>
            </w:pPr>
            <w:r w:rsidRPr="008D7F32">
              <w:t>Presents information or assistance using industry specific vocabulary</w:t>
            </w:r>
          </w:p>
        </w:tc>
      </w:tr>
    </w:tbl>
    <w:p w:rsidR="00000000" w:rsidRPr="008D7F32" w:rsidP="008D7F32">
      <w:pPr>
        <w:pStyle w:val="BodyText"/>
      </w:pPr>
    </w:p>
    <w:p w:rsidR="00000000" w:rsidRPr="008D7F32" w:rsidP="008D7F32">
      <w:pPr>
        <w:pStyle w:val="AllowPageBreak"/>
      </w:pPr>
    </w:p>
    <w:p w:rsidR="00000000" w:rsidRPr="008D7F32" w:rsidP="008D7F32">
      <w:pPr>
        <w:pStyle w:val="Heading1"/>
      </w:pPr>
      <w:bookmarkStart w:id="5" w:name="O_1017664"/>
      <w:bookmarkEnd w:id="5"/>
      <w:r w:rsidRPr="008D7F32">
        <w:t>Unit Mapping Information</w:t>
      </w:r>
    </w:p>
    <w:tbl>
      <w:tblPr>
        <w:tblW w:w="0" w:type="auto"/>
        <w:tblLayout w:type="fixed"/>
        <w:tblCellMar>
          <w:left w:w="62" w:type="dxa"/>
          <w:right w:w="62" w:type="dxa"/>
        </w:tblCellMar>
        <w:tblLook w:val="0000"/>
      </w:tblPr>
      <w:tblGrid>
        <w:gridCol w:w="2127"/>
        <w:gridCol w:w="2215"/>
        <w:gridCol w:w="2311"/>
        <w:gridCol w:w="2311"/>
      </w:tblGrid>
      <w:tr w:rsidTr="008D7F32">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Heading4"/>
              <w:rPr>
                <w:lang w:val="en-NZ"/>
              </w:rPr>
            </w:pPr>
            <w:r w:rsidRPr="008D7F32">
              <w:t>Code and title current version</w:t>
            </w:r>
          </w:p>
        </w:tc>
        <w:tc>
          <w:tcPr>
            <w:tcW w:w="2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Heading4"/>
              <w:rPr>
                <w:lang w:val="en-NZ"/>
              </w:rPr>
            </w:pPr>
            <w:r w:rsidRPr="008D7F32">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Heading4"/>
              <w:rPr>
                <w:lang w:val="en-NZ"/>
              </w:rPr>
            </w:pPr>
            <w:r w:rsidRPr="008D7F32">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Heading4"/>
              <w:rPr>
                <w:lang w:val="en-NZ"/>
              </w:rPr>
            </w:pPr>
            <w:r w:rsidRPr="008D7F32">
              <w:t>Equivalence status</w:t>
            </w:r>
          </w:p>
        </w:tc>
      </w:tr>
      <w:tr w:rsidTr="008D7F32">
        <w:tblPrEx>
          <w:tblW w:w="0" w:type="auto"/>
          <w:tblLayout w:type="fixed"/>
          <w:tblCellMar>
            <w:left w:w="62" w:type="dxa"/>
            <w:right w:w="62" w:type="dxa"/>
          </w:tblCellMar>
          <w:tblLook w:val="0000"/>
        </w:tblPrEx>
        <w:trPr>
          <w:trHeight w:val="1069"/>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BodyText"/>
              <w:rPr>
                <w:lang w:val="en-NZ"/>
              </w:rPr>
            </w:pPr>
            <w:r w:rsidRPr="008D7F32">
              <w:t>RIIHAN302D Conduct intermediate scaffolding operations (Release 4)</w:t>
            </w:r>
          </w:p>
        </w:tc>
        <w:tc>
          <w:tcPr>
            <w:tcW w:w="2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BodyText"/>
              <w:rPr>
                <w:lang w:val="en-NZ"/>
              </w:rPr>
            </w:pPr>
            <w:r w:rsidRPr="008D7F32">
              <w:t>RIIHAN302D Conduct intermediate scaffolding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F32">
            <w:pPr>
              <w:pStyle w:val="BodyText"/>
              <w:rPr>
                <w:lang w:val="en-NZ"/>
              </w:rPr>
            </w:pPr>
            <w:r w:rsidRPr="008D7F32">
              <w:t>Minor updates to application and assessor requirements and formatting for consistency</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F32" w:rsidP="008D7F32">
            <w:pPr>
              <w:pStyle w:val="BodyText"/>
            </w:pPr>
            <w:r w:rsidRPr="008D7F32">
              <w:t>Equivalent unit</w:t>
            </w:r>
          </w:p>
        </w:tc>
      </w:tr>
    </w:tbl>
    <w:p w:rsidR="00000000" w:rsidRPr="008D7F32" w:rsidP="008D7F32">
      <w:pPr>
        <w:pStyle w:val="BodyText"/>
      </w:pPr>
    </w:p>
    <w:p w:rsidR="00000000" w:rsidRPr="008D7F32" w:rsidP="008D7F32">
      <w:pPr>
        <w:pStyle w:val="AllowPageBreak"/>
      </w:pPr>
    </w:p>
    <w:p w:rsidR="00000000" w:rsidRPr="008D7F32" w:rsidP="008D7F32">
      <w:pPr>
        <w:pStyle w:val="Heading1"/>
      </w:pPr>
      <w:bookmarkStart w:id="6" w:name="O_1017669"/>
      <w:bookmarkEnd w:id="6"/>
      <w:r w:rsidRPr="008D7F32">
        <w:t>Links</w:t>
      </w:r>
    </w:p>
    <w:p w:rsidR="00000000" w:rsidRPr="008D7F32" w:rsidP="00184288">
      <w:pPr>
        <w:pStyle w:val="BodyText"/>
      </w:pPr>
      <w:r w:rsidRPr="008D7F3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E2FE2">
        <w:rPr>
          <w:rStyle w:val="Hyperlink"/>
        </w:rPr>
        <w:t>https://vetnet.gov.au/Pages/TrainingDocs.aspx?q=88a61002-9a21-4386-aaf8-69c76e675272</w:t>
      </w:r>
      <w:r>
        <w:fldChar w:fldCharType="end"/>
      </w:r>
    </w:p>
    <w:p w:rsidR="00000000" w:rsidRPr="008D7F32" w:rsidP="008D7F32"/>
    <w:sectPr w:rsidSect="008D7F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F32" w:rsidRPr="00184288" w:rsidP="001842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88" w:rsidP="008D7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4288" w:rsidP="008D7F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84288" w:rsidP="008D7F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F32" w:rsidRPr="00184288" w:rsidP="001842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88" w:rsidRPr="002D2AF8" w:rsidP="008D7F32">
    <w:pPr>
      <w:pStyle w:val="Header"/>
      <w:framePr w:wrap="around"/>
    </w:pPr>
    <w:r>
      <w:fldChar w:fldCharType="begin"/>
    </w:r>
    <w:r>
      <w:instrText xml:space="preserve"> TITLE   \* MERGEFORMAT </w:instrText>
    </w:r>
    <w:r>
      <w:fldChar w:fldCharType="separate"/>
    </w:r>
    <w:r>
      <w:t>RIIHAN302D Conduct intermediate scaffolding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84288" w:rsidP="008D7F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1C7F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D684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F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F32"/>
    <w:pPr>
      <w:spacing w:before="360" w:after="60"/>
      <w:outlineLvl w:val="0"/>
    </w:pPr>
    <w:rPr>
      <w:sz w:val="32"/>
    </w:rPr>
  </w:style>
  <w:style w:type="paragraph" w:styleId="Heading2">
    <w:name w:val="heading 2"/>
    <w:basedOn w:val="HeadingBase"/>
    <w:next w:val="BodyText"/>
    <w:link w:val="Heading2Char"/>
    <w:qFormat/>
    <w:rsid w:val="008D7F32"/>
    <w:pPr>
      <w:keepLines/>
      <w:spacing w:before="240" w:after="120"/>
      <w:outlineLvl w:val="1"/>
    </w:pPr>
    <w:rPr>
      <w:sz w:val="28"/>
      <w:szCs w:val="40"/>
    </w:rPr>
  </w:style>
  <w:style w:type="paragraph" w:styleId="Heading3">
    <w:name w:val="heading 3"/>
    <w:basedOn w:val="HeadingBase"/>
    <w:next w:val="BodyText"/>
    <w:link w:val="Heading3Char"/>
    <w:qFormat/>
    <w:rsid w:val="008D7F32"/>
    <w:pPr>
      <w:spacing w:before="180" w:after="120"/>
      <w:outlineLvl w:val="2"/>
    </w:pPr>
    <w:rPr>
      <w:spacing w:val="-10"/>
      <w:kern w:val="32"/>
    </w:rPr>
  </w:style>
  <w:style w:type="paragraph" w:styleId="Heading4">
    <w:name w:val="heading 4"/>
    <w:basedOn w:val="HeadingBase"/>
    <w:next w:val="BodyText"/>
    <w:link w:val="Heading4Char"/>
    <w:qFormat/>
    <w:rsid w:val="008D7F32"/>
    <w:pPr>
      <w:spacing w:before="160" w:after="120"/>
      <w:outlineLvl w:val="3"/>
    </w:pPr>
    <w:rPr>
      <w:sz w:val="22"/>
    </w:rPr>
  </w:style>
  <w:style w:type="paragraph" w:styleId="Heading5">
    <w:name w:val="heading 5"/>
    <w:basedOn w:val="HeadingBase"/>
    <w:next w:val="Normal"/>
    <w:link w:val="Heading5Char"/>
    <w:qFormat/>
    <w:rsid w:val="008D7F32"/>
    <w:pPr>
      <w:spacing w:before="80"/>
      <w:outlineLvl w:val="4"/>
    </w:pPr>
    <w:rPr>
      <w:color w:val="918585"/>
      <w:sz w:val="20"/>
    </w:rPr>
  </w:style>
  <w:style w:type="paragraph" w:styleId="Heading6">
    <w:name w:val="heading 6"/>
    <w:basedOn w:val="HeadingBase"/>
    <w:next w:val="Normal"/>
    <w:link w:val="Heading6Char"/>
    <w:qFormat/>
    <w:rsid w:val="008D7F32"/>
    <w:pPr>
      <w:spacing w:before="60"/>
      <w:outlineLvl w:val="5"/>
    </w:pPr>
    <w:rPr>
      <w:color w:val="918585"/>
      <w:sz w:val="20"/>
    </w:rPr>
  </w:style>
  <w:style w:type="paragraph" w:styleId="Heading7">
    <w:name w:val="heading 7"/>
    <w:basedOn w:val="Normal"/>
    <w:next w:val="Normal"/>
    <w:link w:val="Heading7Char"/>
    <w:qFormat/>
    <w:rsid w:val="008D7F32"/>
    <w:pPr>
      <w:ind w:left="720"/>
      <w:outlineLvl w:val="6"/>
    </w:pPr>
    <w:rPr>
      <w:i/>
    </w:rPr>
  </w:style>
  <w:style w:type="paragraph" w:styleId="Heading8">
    <w:name w:val="heading 8"/>
    <w:basedOn w:val="Normal"/>
    <w:next w:val="Normal"/>
    <w:link w:val="Heading8Char"/>
    <w:qFormat/>
    <w:rsid w:val="008D7F32"/>
    <w:pPr>
      <w:ind w:left="720"/>
      <w:outlineLvl w:val="7"/>
    </w:pPr>
    <w:rPr>
      <w:i/>
    </w:rPr>
  </w:style>
  <w:style w:type="paragraph" w:styleId="Heading9">
    <w:name w:val="heading 9"/>
    <w:basedOn w:val="Normal"/>
    <w:next w:val="Normal"/>
    <w:link w:val="Heading9Char"/>
    <w:qFormat/>
    <w:rsid w:val="008D7F32"/>
    <w:pPr>
      <w:ind w:left="720"/>
      <w:outlineLvl w:val="8"/>
    </w:pPr>
    <w:rPr>
      <w:i/>
    </w:rPr>
  </w:style>
  <w:style w:type="character" w:default="1" w:styleId="DefaultParagraphFont">
    <w:name w:val="Default Paragraph Font"/>
    <w:uiPriority w:val="1"/>
    <w:unhideWhenUsed/>
    <w:rsid w:val="008D7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F32"/>
  </w:style>
  <w:style w:type="character" w:customStyle="1" w:styleId="Heading1Char">
    <w:name w:val="Heading 1 Char"/>
    <w:basedOn w:val="DefaultParagraphFont"/>
    <w:link w:val="Heading1"/>
    <w:rsid w:val="008D7F3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D7F32"/>
    <w:rPr>
      <w:rFonts w:ascii="Times New Roman" w:eastAsia="Times New Roman" w:hAnsi="Times New Roman" w:cs="Times New Roman"/>
      <w:b/>
      <w:szCs w:val="20"/>
      <w:lang w:eastAsia="en-US"/>
    </w:rPr>
  </w:style>
  <w:style w:type="paragraph" w:styleId="BodyText">
    <w:name w:val="Body Text"/>
    <w:basedOn w:val="Normal"/>
    <w:link w:val="BodyTextChar"/>
    <w:rsid w:val="008D7F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F32"/>
    <w:rPr>
      <w:rFonts w:ascii="Times New Roman" w:eastAsia="Times New Roman" w:hAnsi="Times New Roman" w:cs="Times New Roman"/>
      <w:sz w:val="24"/>
      <w:lang w:eastAsia="en-US"/>
    </w:rPr>
  </w:style>
  <w:style w:type="paragraph" w:styleId="ListBullet">
    <w:name w:val="List Bullet"/>
    <w:basedOn w:val="List"/>
    <w:rsid w:val="008D7F32"/>
    <w:pPr>
      <w:numPr>
        <w:numId w:val="11"/>
      </w:numPr>
      <w:tabs>
        <w:tab w:val="clear" w:pos="340"/>
      </w:tabs>
      <w:spacing w:before="40" w:after="40"/>
    </w:pPr>
  </w:style>
  <w:style w:type="character" w:customStyle="1" w:styleId="SpecialBold">
    <w:name w:val="Special Bold"/>
    <w:basedOn w:val="DefaultParagraphFont"/>
    <w:rsid w:val="008D7F32"/>
    <w:rPr>
      <w:b/>
      <w:spacing w:val="0"/>
    </w:rPr>
  </w:style>
  <w:style w:type="character" w:styleId="Emphasis">
    <w:name w:val="Emphasis"/>
    <w:basedOn w:val="DefaultParagraphFont"/>
    <w:qFormat/>
    <w:rsid w:val="008D7F32"/>
    <w:rPr>
      <w:i/>
    </w:rPr>
  </w:style>
  <w:style w:type="paragraph" w:customStyle="1" w:styleId="SuperHeading">
    <w:name w:val="SuperHeading"/>
    <w:basedOn w:val="Normal"/>
    <w:rsid w:val="008D7F32"/>
    <w:pPr>
      <w:spacing w:before="240" w:after="120"/>
      <w:outlineLvl w:val="0"/>
    </w:pPr>
    <w:rPr>
      <w:rFonts w:ascii="Times New Roman" w:hAnsi="Times New Roman"/>
      <w:b/>
      <w:sz w:val="32"/>
    </w:rPr>
  </w:style>
  <w:style w:type="paragraph" w:customStyle="1" w:styleId="AllowPageBreak">
    <w:name w:val="AllowPageBreak"/>
    <w:rsid w:val="008D7F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7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F3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D7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F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F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F32"/>
    <w:rPr>
      <w:rFonts w:ascii="Courier New" w:eastAsia="Times New Roman" w:hAnsi="Courier New" w:cs="Times New Roman"/>
      <w:i/>
      <w:szCs w:val="20"/>
      <w:lang w:eastAsia="en-US"/>
    </w:rPr>
  </w:style>
  <w:style w:type="paragraph" w:customStyle="1" w:styleId="HeadingBase">
    <w:name w:val="Heading Base"/>
    <w:rsid w:val="008D7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F32"/>
    <w:pPr>
      <w:tabs>
        <w:tab w:val="right" w:leader="dot" w:pos="9072"/>
      </w:tabs>
      <w:ind w:left="567"/>
    </w:pPr>
    <w:rPr>
      <w:szCs w:val="22"/>
    </w:rPr>
  </w:style>
  <w:style w:type="paragraph" w:customStyle="1" w:styleId="TOCBase">
    <w:name w:val="TOC Base"/>
    <w:rsid w:val="008D7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F32"/>
    <w:pPr>
      <w:tabs>
        <w:tab w:val="right" w:leader="dot" w:pos="9072"/>
      </w:tabs>
      <w:spacing w:before="40" w:after="40"/>
      <w:ind w:left="284"/>
    </w:pPr>
    <w:rPr>
      <w:rFonts w:ascii="Times New Roman" w:hAnsi="Times New Roman"/>
    </w:rPr>
  </w:style>
  <w:style w:type="paragraph" w:styleId="TOC1">
    <w:name w:val="toc 1"/>
    <w:basedOn w:val="TOCBase"/>
    <w:next w:val="Normal"/>
    <w:rsid w:val="008D7F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F32"/>
    <w:rPr>
      <w:rFonts w:ascii="Times New Roman" w:eastAsia="Times New Roman" w:hAnsi="Times New Roman" w:cs="Times New Roman"/>
      <w:sz w:val="16"/>
      <w:lang w:eastAsia="en-US"/>
    </w:rPr>
  </w:style>
  <w:style w:type="paragraph" w:styleId="Title">
    <w:name w:val="Title"/>
    <w:basedOn w:val="HeadingBase"/>
    <w:link w:val="TitleChar"/>
    <w:qFormat/>
    <w:rsid w:val="008D7F32"/>
    <w:pPr>
      <w:spacing w:before="5040"/>
      <w:jc w:val="center"/>
    </w:pPr>
    <w:rPr>
      <w:sz w:val="48"/>
      <w:szCs w:val="72"/>
      <w:lang w:val="en-US"/>
    </w:rPr>
  </w:style>
  <w:style w:type="character" w:customStyle="1" w:styleId="TitleChar">
    <w:name w:val="Title Char"/>
    <w:basedOn w:val="DefaultParagraphFont"/>
    <w:link w:val="Title"/>
    <w:rsid w:val="008D7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F32"/>
    <w:pPr>
      <w:tabs>
        <w:tab w:val="left" w:pos="3600"/>
        <w:tab w:val="left" w:pos="3958"/>
      </w:tabs>
    </w:pPr>
  </w:style>
  <w:style w:type="paragraph" w:styleId="List">
    <w:name w:val="List"/>
    <w:basedOn w:val="BodyText"/>
    <w:next w:val="BodyText"/>
    <w:rsid w:val="008D7F32"/>
    <w:pPr>
      <w:tabs>
        <w:tab w:val="left" w:pos="340"/>
      </w:tabs>
      <w:spacing w:before="60" w:after="60"/>
      <w:ind w:left="340" w:hanging="340"/>
    </w:pPr>
  </w:style>
  <w:style w:type="paragraph" w:customStyle="1" w:styleId="Note">
    <w:name w:val="Note"/>
    <w:basedOn w:val="BodyText"/>
    <w:rsid w:val="008D7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F32"/>
    <w:pPr>
      <w:framePr w:wrap="auto" w:hAnchor="text" w:y="6049"/>
    </w:pPr>
    <w:rPr>
      <w:color w:val="000000"/>
      <w:sz w:val="40"/>
    </w:rPr>
  </w:style>
  <w:style w:type="paragraph" w:customStyle="1" w:styleId="TOCTitle">
    <w:name w:val="TOCTitle"/>
    <w:basedOn w:val="Heading1"/>
    <w:rsid w:val="008D7F32"/>
    <w:pPr>
      <w:spacing w:after="240"/>
      <w:jc w:val="center"/>
      <w:outlineLvl w:val="9"/>
    </w:pPr>
    <w:rPr>
      <w:caps/>
    </w:rPr>
  </w:style>
  <w:style w:type="paragraph" w:customStyle="1" w:styleId="Version">
    <w:name w:val="Version"/>
    <w:rsid w:val="008D7F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7F32"/>
    <w:pPr>
      <w:numPr>
        <w:numId w:val="12"/>
      </w:numPr>
      <w:tabs>
        <w:tab w:val="clear" w:pos="680"/>
      </w:tabs>
    </w:pPr>
  </w:style>
  <w:style w:type="paragraph" w:styleId="Index1">
    <w:name w:val="index 1"/>
    <w:basedOn w:val="Normal"/>
    <w:next w:val="Normal"/>
    <w:semiHidden/>
    <w:rsid w:val="008D7F32"/>
    <w:pPr>
      <w:keepNext w:val="0"/>
      <w:tabs>
        <w:tab w:val="right" w:pos="4176"/>
      </w:tabs>
      <w:ind w:left="198" w:hanging="198"/>
    </w:pPr>
    <w:rPr>
      <w:rFonts w:ascii="Garamond" w:hAnsi="Garamond"/>
    </w:rPr>
  </w:style>
  <w:style w:type="paragraph" w:styleId="IndexHeading">
    <w:name w:val="index heading"/>
    <w:basedOn w:val="Normal"/>
    <w:next w:val="Index1"/>
    <w:semiHidden/>
    <w:rsid w:val="008D7F32"/>
    <w:pPr>
      <w:spacing w:before="120" w:after="120"/>
    </w:pPr>
    <w:rPr>
      <w:rFonts w:ascii="Arial" w:hAnsi="Arial"/>
      <w:b/>
      <w:color w:val="918585"/>
      <w:sz w:val="24"/>
    </w:rPr>
  </w:style>
  <w:style w:type="paragraph" w:styleId="Header">
    <w:name w:val="header"/>
    <w:basedOn w:val="Normal"/>
    <w:link w:val="HeaderChar"/>
    <w:rsid w:val="008D7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F32"/>
    <w:rPr>
      <w:rFonts w:ascii="Times New Roman" w:eastAsia="Times New Roman" w:hAnsi="Times New Roman" w:cs="Times New Roman"/>
      <w:sz w:val="16"/>
      <w:szCs w:val="20"/>
      <w:lang w:val="en-GB" w:eastAsia="en-US"/>
    </w:rPr>
  </w:style>
  <w:style w:type="paragraph" w:customStyle="1" w:styleId="Chapter">
    <w:name w:val="Chapter"/>
    <w:basedOn w:val="Normal"/>
    <w:rsid w:val="008D7F32"/>
    <w:pPr>
      <w:spacing w:before="240"/>
    </w:pPr>
    <w:rPr>
      <w:rFonts w:ascii="Times New Roman" w:hAnsi="Times New Roman"/>
      <w:smallCaps/>
      <w:spacing w:val="80"/>
      <w:sz w:val="28"/>
    </w:rPr>
  </w:style>
  <w:style w:type="paragraph" w:customStyle="1" w:styleId="InChapter">
    <w:name w:val="InChapter"/>
    <w:basedOn w:val="Heading3"/>
    <w:rsid w:val="008D7F32"/>
    <w:pPr>
      <w:spacing w:after="240"/>
      <w:outlineLvl w:val="9"/>
    </w:pPr>
    <w:rPr>
      <w:noProof/>
    </w:rPr>
  </w:style>
  <w:style w:type="paragraph" w:styleId="Index2">
    <w:name w:val="index 2"/>
    <w:basedOn w:val="Normal"/>
    <w:next w:val="Normal"/>
    <w:semiHidden/>
    <w:rsid w:val="008D7F32"/>
    <w:pPr>
      <w:tabs>
        <w:tab w:val="right" w:pos="4176"/>
      </w:tabs>
      <w:ind w:left="568" w:hanging="284"/>
    </w:pPr>
    <w:rPr>
      <w:rFonts w:ascii="Garamond" w:hAnsi="Garamond"/>
    </w:rPr>
  </w:style>
  <w:style w:type="paragraph" w:customStyle="1" w:styleId="Byline">
    <w:name w:val="Byline"/>
    <w:rsid w:val="008D7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F32"/>
    <w:pPr>
      <w:tabs>
        <w:tab w:val="clear" w:pos="3600"/>
        <w:tab w:val="clear" w:pos="3958"/>
      </w:tabs>
      <w:jc w:val="right"/>
    </w:pPr>
  </w:style>
  <w:style w:type="paragraph" w:styleId="Caption">
    <w:name w:val="caption"/>
    <w:basedOn w:val="BodyText"/>
    <w:next w:val="Normal"/>
    <w:qFormat/>
    <w:rsid w:val="008D7F32"/>
    <w:pPr>
      <w:framePr w:w="2268" w:hSpace="181" w:vSpace="181" w:wrap="around" w:vAnchor="text" w:hAnchor="page" w:x="1135" w:y="285" w:anchorLock="1"/>
    </w:pPr>
    <w:rPr>
      <w:i/>
    </w:rPr>
  </w:style>
  <w:style w:type="paragraph" w:customStyle="1" w:styleId="MiniTOCTitle">
    <w:name w:val="MiniTOCTitle"/>
    <w:basedOn w:val="Heading4"/>
    <w:rsid w:val="008D7F32"/>
    <w:pPr>
      <w:spacing w:before="240"/>
      <w:outlineLvl w:val="9"/>
    </w:pPr>
    <w:rPr>
      <w:noProof/>
      <w:sz w:val="24"/>
    </w:rPr>
  </w:style>
  <w:style w:type="paragraph" w:customStyle="1" w:styleId="MiniTOCItem">
    <w:name w:val="MiniTOCItem"/>
    <w:basedOn w:val="ListBullet"/>
    <w:rsid w:val="008D7F32"/>
    <w:pPr>
      <w:numPr>
        <w:numId w:val="0"/>
      </w:numPr>
      <w:tabs>
        <w:tab w:val="right" w:leader="dot" w:pos="6521"/>
      </w:tabs>
      <w:spacing w:before="0" w:after="0"/>
    </w:pPr>
  </w:style>
  <w:style w:type="paragraph" w:customStyle="1" w:styleId="TOFTitle">
    <w:name w:val="TOFTitle"/>
    <w:basedOn w:val="TOCTitle"/>
    <w:rsid w:val="008D7F32"/>
  </w:style>
  <w:style w:type="paragraph" w:styleId="TableofFigures">
    <w:name w:val="table of figures"/>
    <w:basedOn w:val="Normal"/>
    <w:next w:val="Normal"/>
    <w:semiHidden/>
    <w:rsid w:val="008D7F32"/>
    <w:pPr>
      <w:tabs>
        <w:tab w:val="right" w:leader="dot" w:pos="9072"/>
      </w:tabs>
      <w:ind w:left="970" w:hanging="403"/>
    </w:pPr>
    <w:rPr>
      <w:rFonts w:ascii="Times New Roman" w:hAnsi="Times New Roman"/>
      <w:b/>
    </w:rPr>
  </w:style>
  <w:style w:type="paragraph" w:styleId="ListNumber">
    <w:name w:val="List Number"/>
    <w:basedOn w:val="List"/>
    <w:rsid w:val="008D7F32"/>
    <w:pPr>
      <w:numPr>
        <w:numId w:val="14"/>
      </w:numPr>
      <w:tabs>
        <w:tab w:val="clear" w:pos="340"/>
      </w:tabs>
    </w:pPr>
  </w:style>
  <w:style w:type="character" w:customStyle="1" w:styleId="WingdingSymbols">
    <w:name w:val="Wingding Symbols"/>
    <w:rsid w:val="008D7F32"/>
    <w:rPr>
      <w:rFonts w:ascii="Wingdings" w:hAnsi="Wingdings"/>
    </w:rPr>
  </w:style>
  <w:style w:type="paragraph" w:customStyle="1" w:styleId="TableHeading">
    <w:name w:val="Table Heading"/>
    <w:basedOn w:val="HeadingBase"/>
    <w:rsid w:val="008D7F32"/>
    <w:pPr>
      <w:keepLines/>
      <w:pBdr>
        <w:bottom w:val="single" w:sz="6" w:space="1" w:color="918585"/>
      </w:pBdr>
      <w:spacing w:before="240"/>
    </w:pPr>
  </w:style>
  <w:style w:type="character" w:customStyle="1" w:styleId="HotSpot">
    <w:name w:val="HotSpot"/>
    <w:rsid w:val="008D7F32"/>
    <w:rPr>
      <w:color w:val="0033CC"/>
      <w:u w:val="none"/>
    </w:rPr>
  </w:style>
  <w:style w:type="paragraph" w:customStyle="1" w:styleId="BodyTextRight">
    <w:name w:val="Body Text Right"/>
    <w:basedOn w:val="BodyText"/>
    <w:rsid w:val="008D7F32"/>
    <w:pPr>
      <w:spacing w:before="0" w:after="0"/>
      <w:jc w:val="right"/>
    </w:pPr>
  </w:style>
  <w:style w:type="paragraph" w:styleId="Index3">
    <w:name w:val="index 3"/>
    <w:basedOn w:val="ListNumber2"/>
    <w:next w:val="Normal"/>
    <w:semiHidden/>
    <w:rsid w:val="008D7F32"/>
    <w:pPr>
      <w:numPr>
        <w:numId w:val="0"/>
      </w:numPr>
      <w:tabs>
        <w:tab w:val="right" w:leader="dot" w:pos="4176"/>
      </w:tabs>
    </w:pPr>
  </w:style>
  <w:style w:type="paragraph" w:styleId="ListNumber2">
    <w:name w:val="List Number 2"/>
    <w:basedOn w:val="List2"/>
    <w:rsid w:val="008D7F32"/>
    <w:pPr>
      <w:numPr>
        <w:numId w:val="9"/>
      </w:numPr>
      <w:tabs>
        <w:tab w:val="clear" w:pos="1060"/>
      </w:tabs>
    </w:pPr>
  </w:style>
  <w:style w:type="paragraph" w:customStyle="1" w:styleId="MarginNote">
    <w:name w:val="Margin Note"/>
    <w:basedOn w:val="BodyText"/>
    <w:rsid w:val="008D7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F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F32"/>
    <w:rPr>
      <w:sz w:val="32"/>
    </w:rPr>
  </w:style>
  <w:style w:type="paragraph" w:customStyle="1" w:styleId="HeadingProcedure">
    <w:name w:val="Heading Procedure"/>
    <w:basedOn w:val="HeadingBase"/>
    <w:next w:val="Normal"/>
    <w:rsid w:val="008D7F32"/>
    <w:pPr>
      <w:tabs>
        <w:tab w:val="left" w:pos="0"/>
      </w:tabs>
      <w:spacing w:before="120" w:after="60"/>
    </w:pPr>
    <w:rPr>
      <w:i/>
      <w:color w:val="918585"/>
      <w:sz w:val="22"/>
    </w:rPr>
  </w:style>
  <w:style w:type="paragraph" w:customStyle="1" w:styleId="TableBodyText">
    <w:name w:val="Table Body Text"/>
    <w:basedOn w:val="BodyText"/>
    <w:rsid w:val="008D7F32"/>
    <w:pPr>
      <w:spacing w:before="60" w:after="60"/>
    </w:pPr>
  </w:style>
  <w:style w:type="paragraph" w:styleId="ListContinue">
    <w:name w:val="List Continue"/>
    <w:basedOn w:val="List"/>
    <w:rsid w:val="008D7F32"/>
    <w:pPr>
      <w:ind w:firstLine="0"/>
    </w:pPr>
  </w:style>
  <w:style w:type="paragraph" w:customStyle="1" w:styleId="ListNote">
    <w:name w:val="List Note"/>
    <w:basedOn w:val="List"/>
    <w:rsid w:val="008D7F32"/>
    <w:pPr>
      <w:pBdr>
        <w:top w:val="single" w:sz="6" w:space="2" w:color="918585"/>
        <w:bottom w:val="single" w:sz="6" w:space="2" w:color="918585"/>
      </w:pBdr>
      <w:tabs>
        <w:tab w:val="left" w:pos="1021"/>
      </w:tabs>
      <w:ind w:firstLine="0"/>
    </w:pPr>
  </w:style>
  <w:style w:type="paragraph" w:customStyle="1" w:styleId="Warning">
    <w:name w:val="Warning"/>
    <w:basedOn w:val="BodyText"/>
    <w:rsid w:val="008D7F32"/>
    <w:pPr>
      <w:shd w:val="clear" w:color="auto" w:fill="D9D9D9"/>
      <w:tabs>
        <w:tab w:val="left" w:pos="992"/>
      </w:tabs>
      <w:ind w:left="119" w:right="119"/>
    </w:pPr>
    <w:rPr>
      <w:sz w:val="20"/>
    </w:rPr>
  </w:style>
  <w:style w:type="paragraph" w:customStyle="1" w:styleId="MarginIcons">
    <w:name w:val="Margin Icons"/>
    <w:basedOn w:val="BodyText"/>
    <w:rsid w:val="008D7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F32"/>
    <w:rPr>
      <w:rFonts w:ascii="Courier New" w:hAnsi="Courier New"/>
    </w:rPr>
  </w:style>
  <w:style w:type="paragraph" w:customStyle="1" w:styleId="NoteBullet">
    <w:name w:val="Note Bullet"/>
    <w:basedOn w:val="Note"/>
    <w:rsid w:val="008D7F32"/>
    <w:pPr>
      <w:tabs>
        <w:tab w:val="clear" w:pos="680"/>
      </w:tabs>
      <w:spacing w:before="60" w:after="60"/>
    </w:pPr>
  </w:style>
  <w:style w:type="paragraph" w:customStyle="1" w:styleId="SubHeading2">
    <w:name w:val="SubHeading2"/>
    <w:basedOn w:val="HeadingBase"/>
    <w:rsid w:val="008D7F32"/>
    <w:pPr>
      <w:spacing w:before="240" w:after="60"/>
    </w:pPr>
    <w:rPr>
      <w:sz w:val="20"/>
    </w:rPr>
  </w:style>
  <w:style w:type="paragraph" w:customStyle="1" w:styleId="SubHeading1">
    <w:name w:val="SubHeading1"/>
    <w:basedOn w:val="HeadingBase"/>
    <w:rsid w:val="008D7F32"/>
    <w:pPr>
      <w:spacing w:before="240" w:after="60"/>
    </w:pPr>
    <w:rPr>
      <w:color w:val="918585"/>
      <w:sz w:val="22"/>
    </w:rPr>
  </w:style>
  <w:style w:type="paragraph" w:customStyle="1" w:styleId="SideHeading">
    <w:name w:val="Side Heading"/>
    <w:basedOn w:val="HeadingBase"/>
    <w:rsid w:val="008D7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F32"/>
    <w:pPr>
      <w:numPr>
        <w:numId w:val="10"/>
      </w:numPr>
    </w:pPr>
  </w:style>
  <w:style w:type="paragraph" w:styleId="PlainText">
    <w:name w:val="Plain Text"/>
    <w:basedOn w:val="Normal"/>
    <w:link w:val="PlainTextChar"/>
    <w:rsid w:val="008D7F32"/>
    <w:rPr>
      <w:sz w:val="20"/>
    </w:rPr>
  </w:style>
  <w:style w:type="character" w:customStyle="1" w:styleId="PlainTextChar">
    <w:name w:val="Plain Text Char"/>
    <w:basedOn w:val="DefaultParagraphFont"/>
    <w:link w:val="PlainText"/>
    <w:rsid w:val="008D7F32"/>
    <w:rPr>
      <w:rFonts w:ascii="Courier New" w:eastAsia="Times New Roman" w:hAnsi="Courier New" w:cs="Times New Roman"/>
      <w:sz w:val="20"/>
      <w:szCs w:val="20"/>
      <w:lang w:eastAsia="en-US"/>
    </w:rPr>
  </w:style>
  <w:style w:type="character" w:customStyle="1" w:styleId="MenuOption">
    <w:name w:val="Menu Option"/>
    <w:basedOn w:val="DefaultParagraphFont"/>
    <w:rsid w:val="008D7F32"/>
    <w:rPr>
      <w:b/>
      <w:smallCaps/>
    </w:rPr>
  </w:style>
  <w:style w:type="paragraph" w:customStyle="1" w:styleId="TableListNumber">
    <w:name w:val="Table List Number"/>
    <w:basedOn w:val="ListNumber"/>
    <w:rsid w:val="008D7F32"/>
    <w:pPr>
      <w:numPr>
        <w:numId w:val="0"/>
      </w:numPr>
    </w:pPr>
  </w:style>
  <w:style w:type="paragraph" w:styleId="TOC4">
    <w:name w:val="toc 4"/>
    <w:basedOn w:val="TOCBase"/>
    <w:next w:val="Normal"/>
    <w:semiHidden/>
    <w:rsid w:val="008D7F32"/>
    <w:pPr>
      <w:tabs>
        <w:tab w:val="right" w:leader="dot" w:pos="9071"/>
      </w:tabs>
      <w:ind w:left="1701"/>
    </w:pPr>
  </w:style>
  <w:style w:type="paragraph" w:customStyle="1" w:styleId="ListAlpha">
    <w:name w:val="List Alpha"/>
    <w:basedOn w:val="List"/>
    <w:rsid w:val="008D7F32"/>
    <w:pPr>
      <w:numPr>
        <w:numId w:val="8"/>
      </w:numPr>
    </w:pPr>
  </w:style>
  <w:style w:type="paragraph" w:customStyle="1" w:styleId="ListAlpha2">
    <w:name w:val="List Alpha 2"/>
    <w:basedOn w:val="List2"/>
    <w:rsid w:val="008D7F32"/>
    <w:pPr>
      <w:numPr>
        <w:numId w:val="7"/>
      </w:numPr>
    </w:pPr>
  </w:style>
  <w:style w:type="paragraph" w:styleId="List2">
    <w:name w:val="List 2"/>
    <w:basedOn w:val="BodyText"/>
    <w:rsid w:val="008D7F32"/>
    <w:pPr>
      <w:tabs>
        <w:tab w:val="left" w:pos="680"/>
      </w:tabs>
      <w:spacing w:before="60" w:after="60"/>
      <w:ind w:left="680" w:hanging="340"/>
    </w:pPr>
  </w:style>
  <w:style w:type="paragraph" w:styleId="List3">
    <w:name w:val="List 3"/>
    <w:basedOn w:val="BodyText"/>
    <w:rsid w:val="008D7F32"/>
    <w:pPr>
      <w:tabs>
        <w:tab w:val="left" w:pos="1021"/>
      </w:tabs>
      <w:spacing w:before="60" w:after="60"/>
      <w:ind w:left="1020" w:hanging="340"/>
    </w:pPr>
  </w:style>
  <w:style w:type="paragraph" w:styleId="List4">
    <w:name w:val="List 4"/>
    <w:basedOn w:val="BodyText"/>
    <w:rsid w:val="008D7F32"/>
    <w:pPr>
      <w:tabs>
        <w:tab w:val="left" w:pos="1361"/>
      </w:tabs>
      <w:spacing w:before="60" w:after="60"/>
      <w:ind w:left="1361" w:hanging="340"/>
    </w:pPr>
  </w:style>
  <w:style w:type="paragraph" w:styleId="List5">
    <w:name w:val="List 5"/>
    <w:basedOn w:val="BodyText"/>
    <w:rsid w:val="008D7F32"/>
    <w:pPr>
      <w:tabs>
        <w:tab w:val="left" w:pos="1701"/>
      </w:tabs>
      <w:spacing w:before="60" w:after="60"/>
      <w:ind w:left="1701" w:hanging="340"/>
    </w:pPr>
  </w:style>
  <w:style w:type="paragraph" w:styleId="ListBullet3">
    <w:name w:val="List Bullet 3"/>
    <w:basedOn w:val="List3"/>
    <w:rsid w:val="008D7F32"/>
    <w:pPr>
      <w:numPr>
        <w:numId w:val="13"/>
      </w:numPr>
      <w:tabs>
        <w:tab w:val="clear" w:pos="1021"/>
      </w:tabs>
      <w:ind w:left="1037" w:hanging="357"/>
    </w:pPr>
  </w:style>
  <w:style w:type="paragraph" w:styleId="ListBullet4">
    <w:name w:val="List Bullet 4"/>
    <w:basedOn w:val="List4"/>
    <w:rsid w:val="008D7F32"/>
    <w:pPr>
      <w:numPr>
        <w:numId w:val="2"/>
      </w:numPr>
      <w:tabs>
        <w:tab w:val="clear" w:pos="1361"/>
      </w:tabs>
    </w:pPr>
  </w:style>
  <w:style w:type="paragraph" w:styleId="ListBullet5">
    <w:name w:val="List Bullet 5"/>
    <w:basedOn w:val="List5"/>
    <w:rsid w:val="008D7F32"/>
    <w:pPr>
      <w:numPr>
        <w:numId w:val="3"/>
      </w:numPr>
    </w:pPr>
  </w:style>
  <w:style w:type="paragraph" w:styleId="ListContinue2">
    <w:name w:val="List Continue 2"/>
    <w:basedOn w:val="List2"/>
    <w:rsid w:val="008D7F32"/>
    <w:pPr>
      <w:ind w:firstLine="0"/>
    </w:pPr>
  </w:style>
  <w:style w:type="paragraph" w:styleId="ListContinue3">
    <w:name w:val="List Continue 3"/>
    <w:basedOn w:val="List3"/>
    <w:rsid w:val="008D7F32"/>
    <w:pPr>
      <w:ind w:left="1021" w:firstLine="0"/>
    </w:pPr>
  </w:style>
  <w:style w:type="paragraph" w:styleId="ListContinue4">
    <w:name w:val="List Continue 4"/>
    <w:basedOn w:val="List4"/>
    <w:rsid w:val="008D7F32"/>
    <w:pPr>
      <w:ind w:firstLine="0"/>
    </w:pPr>
  </w:style>
  <w:style w:type="paragraph" w:styleId="ListContinue5">
    <w:name w:val="List Continue 5"/>
    <w:basedOn w:val="List5"/>
    <w:rsid w:val="008D7F32"/>
    <w:pPr>
      <w:ind w:firstLine="0"/>
    </w:pPr>
  </w:style>
  <w:style w:type="paragraph" w:styleId="ListNumber3">
    <w:name w:val="List Number 3"/>
    <w:basedOn w:val="List3"/>
    <w:rsid w:val="008D7F32"/>
    <w:pPr>
      <w:numPr>
        <w:numId w:val="4"/>
      </w:numPr>
    </w:pPr>
  </w:style>
  <w:style w:type="paragraph" w:styleId="ListNumber4">
    <w:name w:val="List Number 4"/>
    <w:basedOn w:val="List4"/>
    <w:rsid w:val="008D7F32"/>
    <w:pPr>
      <w:numPr>
        <w:numId w:val="5"/>
      </w:numPr>
    </w:pPr>
  </w:style>
  <w:style w:type="paragraph" w:styleId="ListNumber5">
    <w:name w:val="List Number 5"/>
    <w:basedOn w:val="List5"/>
    <w:rsid w:val="008D7F32"/>
    <w:pPr>
      <w:numPr>
        <w:numId w:val="6"/>
      </w:numPr>
    </w:pPr>
  </w:style>
  <w:style w:type="paragraph" w:styleId="BlockText">
    <w:name w:val="Block Text"/>
    <w:basedOn w:val="Normal"/>
    <w:rsid w:val="008D7F32"/>
    <w:pPr>
      <w:spacing w:after="120"/>
      <w:ind w:left="1440" w:right="1440"/>
    </w:pPr>
  </w:style>
  <w:style w:type="character" w:customStyle="1" w:styleId="Subscript">
    <w:name w:val="Subscript"/>
    <w:basedOn w:val="DefaultParagraphFont"/>
    <w:rsid w:val="008D7F32"/>
    <w:rPr>
      <w:sz w:val="16"/>
      <w:vertAlign w:val="subscript"/>
    </w:rPr>
  </w:style>
  <w:style w:type="character" w:customStyle="1" w:styleId="Superscript">
    <w:name w:val="Superscript"/>
    <w:basedOn w:val="DefaultParagraphFont"/>
    <w:rsid w:val="008D7F32"/>
    <w:rPr>
      <w:sz w:val="16"/>
      <w:vertAlign w:val="superscript"/>
    </w:rPr>
  </w:style>
  <w:style w:type="character" w:customStyle="1" w:styleId="Symbols">
    <w:name w:val="Symbols"/>
    <w:basedOn w:val="DefaultParagraphFont"/>
    <w:rsid w:val="008D7F32"/>
    <w:rPr>
      <w:rFonts w:ascii="Symbol" w:hAnsi="Symbol"/>
    </w:rPr>
  </w:style>
  <w:style w:type="character" w:customStyle="1" w:styleId="MenuOptions">
    <w:name w:val="Menu Options"/>
    <w:basedOn w:val="DefaultParagraphFont"/>
    <w:rsid w:val="008D7F32"/>
    <w:rPr>
      <w:rFonts w:ascii="Arial Narrow" w:hAnsi="Arial Narrow"/>
      <w:smallCaps/>
    </w:rPr>
  </w:style>
  <w:style w:type="character" w:customStyle="1" w:styleId="Buttons">
    <w:name w:val="Buttons"/>
    <w:basedOn w:val="DefaultParagraphFont"/>
    <w:rsid w:val="008D7F32"/>
    <w:rPr>
      <w:b/>
    </w:rPr>
  </w:style>
  <w:style w:type="character" w:customStyle="1" w:styleId="Underlined">
    <w:name w:val="Underlined"/>
    <w:basedOn w:val="DefaultParagraphFont"/>
    <w:rsid w:val="008D7F32"/>
    <w:rPr>
      <w:u w:val="single"/>
    </w:rPr>
  </w:style>
  <w:style w:type="paragraph" w:customStyle="1" w:styleId="TableBodyTextRight">
    <w:name w:val="Table Body Text Right"/>
    <w:basedOn w:val="TableBodyText"/>
    <w:rsid w:val="008D7F32"/>
    <w:pPr>
      <w:widowControl w:val="0"/>
      <w:autoSpaceDE w:val="0"/>
      <w:autoSpaceDN w:val="0"/>
      <w:adjustRightInd w:val="0"/>
      <w:jc w:val="right"/>
    </w:pPr>
    <w:rPr>
      <w:rFonts w:cs="Arial"/>
      <w:szCs w:val="18"/>
    </w:rPr>
  </w:style>
  <w:style w:type="paragraph" w:customStyle="1" w:styleId="CopyrightText">
    <w:name w:val="Copyright Text"/>
    <w:basedOn w:val="BodyText"/>
    <w:rsid w:val="008D7F32"/>
    <w:rPr>
      <w:sz w:val="18"/>
    </w:rPr>
  </w:style>
  <w:style w:type="paragraph" w:customStyle="1" w:styleId="BodySmallRight">
    <w:name w:val="Body Small Right"/>
    <w:basedOn w:val="BodyTextRight"/>
    <w:rsid w:val="008D7F32"/>
    <w:rPr>
      <w:sz w:val="18"/>
      <w:szCs w:val="18"/>
    </w:rPr>
  </w:style>
  <w:style w:type="paragraph" w:customStyle="1" w:styleId="MarginEdition">
    <w:name w:val="Margin Edition"/>
    <w:basedOn w:val="MarginNote"/>
    <w:rsid w:val="008D7F32"/>
    <w:pPr>
      <w:spacing w:before="0" w:after="0"/>
    </w:pPr>
    <w:rPr>
      <w:rFonts w:ascii="Times New Roman" w:hAnsi="Times New Roman"/>
      <w:color w:val="999999"/>
    </w:rPr>
  </w:style>
  <w:style w:type="paragraph" w:customStyle="1" w:styleId="Spacer">
    <w:name w:val="Spacer"/>
    <w:basedOn w:val="Normal"/>
    <w:rsid w:val="008D7F32"/>
    <w:rPr>
      <w:sz w:val="2"/>
      <w:szCs w:val="2"/>
    </w:rPr>
  </w:style>
  <w:style w:type="character" w:customStyle="1" w:styleId="Small">
    <w:name w:val="Small"/>
    <w:basedOn w:val="DefaultParagraphFont"/>
    <w:rsid w:val="008D7F32"/>
    <w:rPr>
      <w:sz w:val="16"/>
    </w:rPr>
  </w:style>
  <w:style w:type="paragraph" w:customStyle="1" w:styleId="WideTable">
    <w:name w:val="Wide Table"/>
    <w:basedOn w:val="Normal"/>
    <w:rsid w:val="008D7F32"/>
    <w:pPr>
      <w:ind w:left="-1418"/>
    </w:pPr>
    <w:rPr>
      <w:sz w:val="2"/>
      <w:szCs w:val="2"/>
    </w:rPr>
  </w:style>
  <w:style w:type="character" w:styleId="PageNumber">
    <w:name w:val="page number"/>
    <w:basedOn w:val="DefaultParagraphFont"/>
    <w:rsid w:val="008D7F32"/>
  </w:style>
  <w:style w:type="paragraph" w:styleId="Quote">
    <w:name w:val="Quote"/>
    <w:basedOn w:val="Heading1"/>
    <w:link w:val="QuoteChar"/>
    <w:qFormat/>
    <w:rsid w:val="008D7F32"/>
    <w:rPr>
      <w:b w:val="0"/>
      <w:sz w:val="72"/>
      <w:szCs w:val="72"/>
      <w:lang w:val="en-NZ"/>
    </w:rPr>
  </w:style>
  <w:style w:type="character" w:customStyle="1" w:styleId="QuoteChar">
    <w:name w:val="Quote Char"/>
    <w:basedOn w:val="DefaultParagraphFont"/>
    <w:link w:val="Quote"/>
    <w:rsid w:val="008D7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F32"/>
    <w:pPr>
      <w:pageBreakBefore/>
    </w:pPr>
  </w:style>
  <w:style w:type="paragraph" w:customStyle="1" w:styleId="Border">
    <w:name w:val="Border"/>
    <w:basedOn w:val="Normal"/>
    <w:qFormat/>
    <w:rsid w:val="008D7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F32"/>
    <w:rPr>
      <w:b/>
      <w:bCs/>
      <w:i/>
      <w:iCs/>
      <w:color w:val="auto"/>
    </w:rPr>
  </w:style>
  <w:style w:type="paragraph" w:styleId="IntenseQuote">
    <w:name w:val="Intense Quote"/>
    <w:basedOn w:val="Normal"/>
    <w:next w:val="Normal"/>
    <w:link w:val="IntenseQuoteChar"/>
    <w:uiPriority w:val="30"/>
    <w:qFormat/>
    <w:rsid w:val="008D7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F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F32"/>
    <w:rPr>
      <w:smallCaps/>
      <w:color w:val="auto"/>
      <w:u w:val="single"/>
    </w:rPr>
  </w:style>
  <w:style w:type="character" w:styleId="IntenseReference">
    <w:name w:val="Intense Reference"/>
    <w:basedOn w:val="DefaultParagraphFont"/>
    <w:uiPriority w:val="32"/>
    <w:qFormat/>
    <w:rsid w:val="008D7F32"/>
    <w:rPr>
      <w:b/>
      <w:bCs/>
      <w:smallCaps/>
      <w:color w:val="auto"/>
      <w:spacing w:val="5"/>
      <w:u w:val="single"/>
    </w:rPr>
  </w:style>
  <w:style w:type="paragraph" w:customStyle="1" w:styleId="2ColumnHeading">
    <w:name w:val="2Column Heading"/>
    <w:basedOn w:val="BodyText"/>
    <w:qFormat/>
    <w:rsid w:val="008D7F32"/>
    <w:pPr>
      <w:spacing w:after="60"/>
      <w:ind w:left="-2268"/>
    </w:pPr>
    <w:rPr>
      <w:b/>
    </w:rPr>
  </w:style>
  <w:style w:type="paragraph" w:customStyle="1" w:styleId="Heading1TOC">
    <w:name w:val="Heading1 TOC"/>
    <w:basedOn w:val="Normal"/>
    <w:qFormat/>
    <w:rsid w:val="008D7F32"/>
    <w:pPr>
      <w:spacing w:before="240" w:after="120"/>
    </w:pPr>
    <w:rPr>
      <w:rFonts w:ascii="Times New Roman" w:hAnsi="Times New Roman"/>
      <w:b/>
      <w:sz w:val="32"/>
    </w:rPr>
  </w:style>
  <w:style w:type="paragraph" w:customStyle="1" w:styleId="Heading2TOC">
    <w:name w:val="Heading2 TOC"/>
    <w:basedOn w:val="Normal"/>
    <w:qFormat/>
    <w:rsid w:val="008D7F32"/>
    <w:pPr>
      <w:spacing w:before="240" w:after="60"/>
    </w:pPr>
    <w:rPr>
      <w:rFonts w:ascii="Times New Roman" w:hAnsi="Times New Roman"/>
      <w:b/>
      <w:sz w:val="28"/>
    </w:rPr>
  </w:style>
  <w:style w:type="character" w:customStyle="1" w:styleId="Underline">
    <w:name w:val="Underline"/>
    <w:basedOn w:val="DefaultParagraphFont"/>
    <w:qFormat/>
    <w:rsid w:val="008D7F32"/>
    <w:rPr>
      <w:u w:val="single"/>
    </w:rPr>
  </w:style>
  <w:style w:type="character" w:customStyle="1" w:styleId="BoldandItalics">
    <w:name w:val="Bold and Italics"/>
    <w:qFormat/>
    <w:rsid w:val="008D7F32"/>
    <w:rPr>
      <w:b/>
      <w:i/>
      <w:u w:val="none"/>
    </w:rPr>
  </w:style>
  <w:style w:type="paragraph" w:styleId="BalloonText">
    <w:name w:val="Balloon Text"/>
    <w:basedOn w:val="Normal"/>
    <w:link w:val="BalloonTextChar"/>
    <w:rsid w:val="008D7F32"/>
    <w:rPr>
      <w:rFonts w:ascii="Tahoma" w:hAnsi="Tahoma" w:cs="Tahoma"/>
      <w:sz w:val="16"/>
      <w:szCs w:val="16"/>
    </w:rPr>
  </w:style>
  <w:style w:type="character" w:customStyle="1" w:styleId="BalloonTextChar">
    <w:name w:val="Balloon Text Char"/>
    <w:basedOn w:val="DefaultParagraphFont"/>
    <w:link w:val="BalloonText"/>
    <w:rsid w:val="008D7F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F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F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F32"/>
    <w:rPr>
      <w:b/>
      <w:color w:val="660033"/>
      <w:spacing w:val="0"/>
    </w:rPr>
  </w:style>
  <w:style w:type="paragraph" w:customStyle="1" w:styleId="Nameditemlist">
    <w:name w:val="Named item list"/>
    <w:basedOn w:val="BodyText"/>
    <w:qFormat/>
    <w:rsid w:val="008D7F32"/>
    <w:pPr>
      <w:tabs>
        <w:tab w:val="left" w:pos="2835"/>
      </w:tabs>
      <w:ind w:left="2835" w:hanging="2835"/>
    </w:pPr>
  </w:style>
  <w:style w:type="paragraph" w:customStyle="1" w:styleId="BodyTextnopadding">
    <w:name w:val="Body Text no padding"/>
    <w:basedOn w:val="BodyText"/>
    <w:qFormat/>
    <w:rsid w:val="008D7F32"/>
    <w:pPr>
      <w:spacing w:before="0" w:after="0"/>
    </w:pPr>
  </w:style>
  <w:style w:type="paragraph" w:customStyle="1" w:styleId="BodyTextBold">
    <w:name w:val="Body Text Bold"/>
    <w:basedOn w:val="BodyText"/>
    <w:qFormat/>
    <w:rsid w:val="008D7F32"/>
    <w:rPr>
      <w:b/>
    </w:rPr>
  </w:style>
  <w:style w:type="character" w:styleId="Hyperlink">
    <w:name w:val="Hyperlink"/>
    <w:basedOn w:val="DefaultParagraphFont"/>
    <w:uiPriority w:val="99"/>
    <w:unhideWhenUsed/>
    <w:rsid w:val="001842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3910</Characters>
  <Application>Microsoft Office Word</Application>
  <DocSecurity>0</DocSecurity>
  <Lines>144</Lines>
  <Paragraphs>81</Paragraphs>
  <ScaleCrop>false</ScaleCrop>
  <Company>Author-it Software Corporation Ltd.</Company>
  <LinksUpToDate>false</LinksUpToDate>
  <CharactersWithSpaces>4413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RIIHAN302D Conduct intermediate scaffolding operations</dc:title>
  <dc:subject>Approved</dc:subject>
  <dc:creator>PwC’s Skills for Australia</dc:creator>
  <cp:keywords>Release: 4</cp:keywords>
  <dc:description>Review Date: 12 April 2008</dc:description>
  <cp:lastModifiedBy>HSD_TPCMSd.prod</cp:lastModifiedBy>
  <cp:revision>3</cp:revision>
  <dcterms:created xsi:type="dcterms:W3CDTF">2022-10-18T14:05:00Z</dcterms:created>
  <dcterms:modified xsi:type="dcterms:W3CDTF">2022-10-18T14:05:00Z</dcterms:modified>
</cp:coreProperties>
</file>